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87F518" w14:textId="47C1E1B1" w:rsidR="002A63AD" w:rsidRPr="00A42790" w:rsidRDefault="00D146C3" w:rsidP="00BA4740">
      <w:pPr>
        <w:spacing w:afterLines="100" w:after="240" w:line="360" w:lineRule="auto"/>
        <w:jc w:val="center"/>
        <w:rPr>
          <w:rFonts w:ascii="Times New Roman" w:hAnsi="Times New Roman" w:cs="Times New Roman"/>
          <w:b/>
          <w:lang w:val="en-GB"/>
        </w:rPr>
      </w:pPr>
      <w:r w:rsidRPr="00A42790">
        <w:rPr>
          <w:rFonts w:ascii="Times New Roman" w:hAnsi="Times New Roman" w:cs="Times New Roman"/>
          <w:b/>
          <w:lang w:val="en-GB"/>
        </w:rPr>
        <w:t xml:space="preserve">ISDS REFORM &amp; </w:t>
      </w:r>
      <w:r w:rsidR="00CD179C" w:rsidRPr="00A42790">
        <w:rPr>
          <w:rFonts w:ascii="Times New Roman" w:hAnsi="Times New Roman" w:cs="Times New Roman"/>
          <w:b/>
          <w:lang w:val="en-GB"/>
        </w:rPr>
        <w:t>THE EU–VIETNAM FREE TRADE AGREEMENT</w:t>
      </w:r>
      <w:r w:rsidR="00AA6EE7" w:rsidRPr="00A42790">
        <w:rPr>
          <w:rFonts w:ascii="Times New Roman" w:hAnsi="Times New Roman" w:cs="Times New Roman"/>
          <w:b/>
          <w:lang w:val="en-GB"/>
        </w:rPr>
        <w:t>: CHALLENGE ACCEPTED</w:t>
      </w:r>
      <w:r w:rsidR="002B6FCD" w:rsidRPr="00A42790">
        <w:rPr>
          <w:rFonts w:ascii="Times New Roman" w:hAnsi="Times New Roman" w:cs="Times New Roman"/>
          <w:b/>
          <w:lang w:val="en-GB"/>
        </w:rPr>
        <w:t>!</w:t>
      </w:r>
    </w:p>
    <w:p w14:paraId="30D25357" w14:textId="77777777" w:rsidR="00096BCE" w:rsidRPr="00A42790" w:rsidRDefault="00002BF8" w:rsidP="00BA4740">
      <w:pPr>
        <w:spacing w:afterLines="100" w:after="240" w:line="360" w:lineRule="auto"/>
        <w:jc w:val="right"/>
        <w:rPr>
          <w:rFonts w:ascii="Times New Roman" w:hAnsi="Times New Roman" w:cs="Times New Roman"/>
          <w:i/>
          <w:lang w:val="en-GB"/>
        </w:rPr>
      </w:pPr>
      <w:r w:rsidRPr="00A42790">
        <w:rPr>
          <w:rFonts w:ascii="Times New Roman" w:hAnsi="Times New Roman" w:cs="Times New Roman"/>
          <w:i/>
          <w:lang w:val="en-GB"/>
        </w:rPr>
        <w:t>Nguyen Manh Dzung</w:t>
      </w:r>
      <w:r w:rsidR="00A84579" w:rsidRPr="00A42790">
        <w:rPr>
          <w:rFonts w:ascii="Times New Roman" w:hAnsi="Times New Roman" w:cs="Times New Roman"/>
          <w:i/>
          <w:lang w:val="en-GB"/>
        </w:rPr>
        <w:t>*</w:t>
      </w:r>
      <w:r w:rsidRPr="00A42790">
        <w:rPr>
          <w:rFonts w:ascii="Times New Roman" w:hAnsi="Times New Roman" w:cs="Times New Roman"/>
          <w:i/>
          <w:lang w:val="en-GB"/>
        </w:rPr>
        <w:t xml:space="preserve"> &amp; Dang Vu Minh Ha</w:t>
      </w:r>
      <w:r w:rsidR="007976C6" w:rsidRPr="00A42790">
        <w:rPr>
          <w:rFonts w:ascii="Times New Roman" w:hAnsi="Times New Roman" w:cs="Times New Roman"/>
          <w:i/>
          <w:lang w:val="en-GB"/>
        </w:rPr>
        <w:t>**</w:t>
      </w:r>
    </w:p>
    <w:p w14:paraId="0FD3FE3C" w14:textId="77777777" w:rsidR="002C3CFF" w:rsidRPr="00A42790" w:rsidRDefault="00937DDF" w:rsidP="00BA4740">
      <w:pPr>
        <w:spacing w:afterLines="100" w:after="240" w:line="360" w:lineRule="auto"/>
        <w:jc w:val="both"/>
        <w:rPr>
          <w:rFonts w:ascii="Times New Roman" w:hAnsi="Times New Roman" w:cs="Times New Roman"/>
          <w:b/>
          <w:lang w:val="en-GB"/>
        </w:rPr>
      </w:pPr>
      <w:r w:rsidRPr="00A42790">
        <w:rPr>
          <w:rFonts w:ascii="Times New Roman" w:hAnsi="Times New Roman" w:cs="Times New Roman"/>
          <w:b/>
          <w:lang w:val="en-GB"/>
        </w:rPr>
        <w:t>Abstract:</w:t>
      </w:r>
    </w:p>
    <w:p w14:paraId="52CCFE2A" w14:textId="1D7F1F68" w:rsidR="002C3CFF" w:rsidRPr="00A42790" w:rsidRDefault="002C3CFF"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The EU-Vietnam </w:t>
      </w:r>
      <w:r w:rsidR="0013689B" w:rsidRPr="00A42790">
        <w:rPr>
          <w:rFonts w:ascii="Times New Roman" w:hAnsi="Times New Roman" w:cs="Times New Roman"/>
          <w:lang w:val="en-GB"/>
        </w:rPr>
        <w:t>Free Trade Agreement</w:t>
      </w:r>
      <w:r w:rsidR="007B1856" w:rsidRPr="00A42790">
        <w:rPr>
          <w:rFonts w:ascii="Times New Roman" w:hAnsi="Times New Roman" w:cs="Times New Roman"/>
          <w:lang w:val="en-GB"/>
        </w:rPr>
        <w:t xml:space="preserve"> ('EVFTA')</w:t>
      </w:r>
      <w:r w:rsidR="0013689B" w:rsidRPr="00A42790">
        <w:rPr>
          <w:rFonts w:ascii="Times New Roman" w:hAnsi="Times New Roman" w:cs="Times New Roman"/>
          <w:lang w:val="en-GB"/>
        </w:rPr>
        <w:t xml:space="preserve"> </w:t>
      </w:r>
      <w:r w:rsidRPr="00A42790">
        <w:rPr>
          <w:rFonts w:ascii="Times New Roman" w:hAnsi="Times New Roman" w:cs="Times New Roman"/>
          <w:lang w:val="en-GB"/>
        </w:rPr>
        <w:t>includes m</w:t>
      </w:r>
      <w:r w:rsidR="009A4549" w:rsidRPr="00A42790">
        <w:rPr>
          <w:rFonts w:ascii="Times New Roman" w:hAnsi="Times New Roman" w:cs="Times New Roman"/>
          <w:lang w:val="en-GB"/>
        </w:rPr>
        <w:t xml:space="preserve">easures </w:t>
      </w:r>
      <w:r w:rsidR="00C8227B" w:rsidRPr="00A42790">
        <w:rPr>
          <w:rFonts w:ascii="Times New Roman" w:hAnsi="Times New Roman" w:cs="Times New Roman"/>
          <w:lang w:val="en-GB"/>
        </w:rPr>
        <w:t>seeking</w:t>
      </w:r>
      <w:r w:rsidRPr="00A42790">
        <w:rPr>
          <w:rFonts w:ascii="Times New Roman" w:hAnsi="Times New Roman" w:cs="Times New Roman"/>
          <w:lang w:val="en-GB"/>
        </w:rPr>
        <w:t xml:space="preserve"> to address regulatory issues within I</w:t>
      </w:r>
      <w:r w:rsidR="00B20312" w:rsidRPr="00A42790">
        <w:rPr>
          <w:rFonts w:ascii="Times New Roman" w:hAnsi="Times New Roman" w:cs="Times New Roman"/>
          <w:lang w:val="en-GB"/>
        </w:rPr>
        <w:t>nvestor-</w:t>
      </w:r>
      <w:r w:rsidRPr="00A42790">
        <w:rPr>
          <w:rFonts w:ascii="Times New Roman" w:hAnsi="Times New Roman" w:cs="Times New Roman"/>
          <w:lang w:val="en-GB"/>
        </w:rPr>
        <w:t>S</w:t>
      </w:r>
      <w:r w:rsidR="00B20312" w:rsidRPr="00A42790">
        <w:rPr>
          <w:rFonts w:ascii="Times New Roman" w:hAnsi="Times New Roman" w:cs="Times New Roman"/>
          <w:lang w:val="en-GB"/>
        </w:rPr>
        <w:t xml:space="preserve">tate </w:t>
      </w:r>
      <w:r w:rsidRPr="00A42790">
        <w:rPr>
          <w:rFonts w:ascii="Times New Roman" w:hAnsi="Times New Roman" w:cs="Times New Roman"/>
          <w:lang w:val="en-GB"/>
        </w:rPr>
        <w:t>D</w:t>
      </w:r>
      <w:r w:rsidR="00B20312" w:rsidRPr="00A42790">
        <w:rPr>
          <w:rFonts w:ascii="Times New Roman" w:hAnsi="Times New Roman" w:cs="Times New Roman"/>
          <w:lang w:val="en-GB"/>
        </w:rPr>
        <w:t xml:space="preserve">ispute </w:t>
      </w:r>
      <w:r w:rsidRPr="00A42790">
        <w:rPr>
          <w:rFonts w:ascii="Times New Roman" w:hAnsi="Times New Roman" w:cs="Times New Roman"/>
          <w:lang w:val="en-GB"/>
        </w:rPr>
        <w:t>S</w:t>
      </w:r>
      <w:r w:rsidR="00B20312" w:rsidRPr="00A42790">
        <w:rPr>
          <w:rFonts w:ascii="Times New Roman" w:hAnsi="Times New Roman" w:cs="Times New Roman"/>
          <w:lang w:val="en-GB"/>
        </w:rPr>
        <w:t xml:space="preserve">ettlement </w:t>
      </w:r>
      <w:r w:rsidR="00BA4740" w:rsidRPr="00A42790">
        <w:rPr>
          <w:rFonts w:ascii="Times New Roman" w:hAnsi="Times New Roman" w:cs="Times New Roman"/>
          <w:lang w:val="en-GB"/>
        </w:rPr>
        <w:t>('</w:t>
      </w:r>
      <w:r w:rsidR="00B20312" w:rsidRPr="00A42790">
        <w:rPr>
          <w:rFonts w:ascii="Times New Roman" w:hAnsi="Times New Roman" w:cs="Times New Roman"/>
          <w:lang w:val="en-GB"/>
        </w:rPr>
        <w:t>ISDS</w:t>
      </w:r>
      <w:r w:rsidR="00BA4740" w:rsidRPr="00A42790">
        <w:rPr>
          <w:rFonts w:ascii="Times New Roman" w:hAnsi="Times New Roman" w:cs="Times New Roman"/>
          <w:lang w:val="en-GB"/>
        </w:rPr>
        <w:t xml:space="preserve">'). </w:t>
      </w:r>
      <w:r w:rsidRPr="00A42790">
        <w:rPr>
          <w:rFonts w:ascii="Times New Roman" w:hAnsi="Times New Roman" w:cs="Times New Roman"/>
          <w:lang w:val="en-GB"/>
        </w:rPr>
        <w:t xml:space="preserve">It provides for </w:t>
      </w:r>
      <w:r w:rsidR="00C8227B" w:rsidRPr="00A42790">
        <w:rPr>
          <w:rFonts w:ascii="Times New Roman" w:hAnsi="Times New Roman" w:cs="Times New Roman"/>
          <w:lang w:val="en-GB"/>
        </w:rPr>
        <w:t xml:space="preserve">the </w:t>
      </w:r>
      <w:r w:rsidR="000B6BA1">
        <w:rPr>
          <w:rFonts w:ascii="Times New Roman" w:hAnsi="Times New Roman" w:cs="Times New Roman"/>
          <w:lang w:val="en-GB"/>
        </w:rPr>
        <w:t>new</w:t>
      </w:r>
      <w:r w:rsidR="000B6BA1">
        <w:rPr>
          <w:rFonts w:ascii="Times New Roman" w:hAnsi="Times New Roman" w:cs="Times New Roman"/>
        </w:rPr>
        <w:t xml:space="preserve"> trend of </w:t>
      </w:r>
      <w:r w:rsidR="00413BF2">
        <w:rPr>
          <w:rFonts w:ascii="Times New Roman" w:hAnsi="Times New Roman" w:cs="Times New Roman"/>
        </w:rPr>
        <w:t xml:space="preserve">two-tier </w:t>
      </w:r>
      <w:r w:rsidR="00C8227B" w:rsidRPr="00A42790">
        <w:rPr>
          <w:rFonts w:ascii="Times New Roman" w:hAnsi="Times New Roman" w:cs="Times New Roman"/>
          <w:lang w:val="en-GB"/>
        </w:rPr>
        <w:t>permanent dispute resolution system within ISDS called the 'Investment Tribunal System' ('ITS'),</w:t>
      </w:r>
      <w:r w:rsidR="005606A6" w:rsidRPr="00A42790">
        <w:rPr>
          <w:rFonts w:ascii="Times New Roman" w:hAnsi="Times New Roman" w:cs="Times New Roman"/>
          <w:lang w:val="en-GB"/>
        </w:rPr>
        <w:t xml:space="preserve"> </w:t>
      </w:r>
      <w:r w:rsidR="00C8227B" w:rsidRPr="00A42790">
        <w:rPr>
          <w:rFonts w:ascii="Times New Roman" w:hAnsi="Times New Roman" w:cs="Times New Roman"/>
          <w:lang w:val="en-GB"/>
        </w:rPr>
        <w:t xml:space="preserve">a </w:t>
      </w:r>
      <w:r w:rsidRPr="00A42790">
        <w:rPr>
          <w:rFonts w:ascii="Times New Roman" w:hAnsi="Times New Roman" w:cs="Times New Roman"/>
          <w:lang w:val="en-GB"/>
        </w:rPr>
        <w:t xml:space="preserve">standing tribunal consisting of nine members </w:t>
      </w:r>
      <w:r w:rsidR="00E27844" w:rsidRPr="00A42790">
        <w:rPr>
          <w:rFonts w:ascii="Times New Roman" w:hAnsi="Times New Roman" w:cs="Times New Roman"/>
          <w:lang w:val="en-GB"/>
        </w:rPr>
        <w:t xml:space="preserve">at </w:t>
      </w:r>
      <w:r w:rsidRPr="00A42790">
        <w:rPr>
          <w:rFonts w:ascii="Times New Roman" w:hAnsi="Times New Roman" w:cs="Times New Roman"/>
          <w:lang w:val="en-GB"/>
        </w:rPr>
        <w:t xml:space="preserve">the first instance, and six members </w:t>
      </w:r>
      <w:r w:rsidR="00C8227B" w:rsidRPr="00A42790">
        <w:rPr>
          <w:rFonts w:ascii="Times New Roman" w:hAnsi="Times New Roman" w:cs="Times New Roman"/>
          <w:lang w:val="en-GB"/>
        </w:rPr>
        <w:t>in appellate proceedings.</w:t>
      </w:r>
      <w:r w:rsidR="00694FCA" w:rsidRPr="00A42790">
        <w:rPr>
          <w:rStyle w:val="FootnoteReference"/>
          <w:rFonts w:ascii="Times New Roman" w:hAnsi="Times New Roman" w:cs="Times New Roman"/>
          <w:lang w:val="en-GB"/>
        </w:rPr>
        <w:footnoteReference w:id="1"/>
      </w:r>
    </w:p>
    <w:p w14:paraId="1D3F7E35" w14:textId="645CA2A5" w:rsidR="0055770A" w:rsidRPr="00A42790" w:rsidRDefault="00C8227B"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The inclusion of the </w:t>
      </w:r>
      <w:r w:rsidR="00D612EC" w:rsidRPr="00A42790">
        <w:rPr>
          <w:rFonts w:ascii="Times New Roman" w:hAnsi="Times New Roman" w:cs="Times New Roman"/>
          <w:lang w:val="en-GB"/>
        </w:rPr>
        <w:t xml:space="preserve">yet </w:t>
      </w:r>
      <w:r w:rsidR="00694FCA" w:rsidRPr="00A42790">
        <w:rPr>
          <w:rFonts w:ascii="Times New Roman" w:hAnsi="Times New Roman" w:cs="Times New Roman"/>
          <w:lang w:val="en-GB"/>
        </w:rPr>
        <w:t xml:space="preserve">untested </w:t>
      </w:r>
      <w:r w:rsidRPr="00A42790">
        <w:rPr>
          <w:rFonts w:ascii="Times New Roman" w:hAnsi="Times New Roman" w:cs="Times New Roman"/>
          <w:lang w:val="en-GB"/>
        </w:rPr>
        <w:t xml:space="preserve">ITS in the </w:t>
      </w:r>
      <w:r w:rsidR="007B1856" w:rsidRPr="00A42790">
        <w:rPr>
          <w:rFonts w:ascii="Times New Roman" w:hAnsi="Times New Roman" w:cs="Times New Roman"/>
          <w:lang w:val="en-GB"/>
        </w:rPr>
        <w:t>EVFTA</w:t>
      </w:r>
      <w:r w:rsidRPr="00A42790">
        <w:rPr>
          <w:rFonts w:ascii="Times New Roman" w:hAnsi="Times New Roman" w:cs="Times New Roman"/>
          <w:lang w:val="en-GB"/>
        </w:rPr>
        <w:t xml:space="preserve"> has </w:t>
      </w:r>
      <w:r w:rsidR="00694FCA" w:rsidRPr="00A42790">
        <w:rPr>
          <w:rFonts w:ascii="Times New Roman" w:hAnsi="Times New Roman" w:cs="Times New Roman"/>
          <w:lang w:val="en-GB"/>
        </w:rPr>
        <w:t xml:space="preserve">unsurprisingly </w:t>
      </w:r>
      <w:r w:rsidRPr="00A42790">
        <w:rPr>
          <w:rFonts w:ascii="Times New Roman" w:hAnsi="Times New Roman" w:cs="Times New Roman"/>
          <w:lang w:val="en-GB"/>
        </w:rPr>
        <w:t xml:space="preserve">been met with mixed opinion from scholars and practitioners all over the world. </w:t>
      </w:r>
      <w:r w:rsidR="00694FCA" w:rsidRPr="00A42790">
        <w:rPr>
          <w:rFonts w:ascii="Times New Roman" w:hAnsi="Times New Roman" w:cs="Times New Roman"/>
          <w:lang w:val="en-GB"/>
        </w:rPr>
        <w:t xml:space="preserve"> </w:t>
      </w:r>
      <w:r w:rsidR="00594E7D">
        <w:rPr>
          <w:rFonts w:ascii="Times New Roman" w:hAnsi="Times New Roman" w:cs="Times New Roman"/>
          <w:lang w:val="en-GB"/>
        </w:rPr>
        <w:t>Though the operation and effectiveness</w:t>
      </w:r>
      <w:r w:rsidR="00594E7D">
        <w:rPr>
          <w:rFonts w:ascii="Times New Roman" w:hAnsi="Times New Roman" w:cs="Times New Roman"/>
        </w:rPr>
        <w:t xml:space="preserve"> of such ITS has not been tested, the enforceability of the the awards</w:t>
      </w:r>
      <w:r w:rsidR="00594E7D">
        <w:rPr>
          <w:rFonts w:ascii="Times New Roman" w:hAnsi="Times New Roman" w:cs="Times New Roman"/>
          <w:lang w:val="en-GB"/>
        </w:rPr>
        <w:t xml:space="preserve"> rendered through the ITS </w:t>
      </w:r>
      <w:r w:rsidR="00FC7BFD">
        <w:rPr>
          <w:rFonts w:ascii="Times New Roman" w:hAnsi="Times New Roman" w:cs="Times New Roman"/>
          <w:lang w:val="en-GB"/>
        </w:rPr>
        <w:t>is</w:t>
      </w:r>
      <w:r w:rsidR="00594E7D">
        <w:rPr>
          <w:rFonts w:ascii="Times New Roman" w:hAnsi="Times New Roman" w:cs="Times New Roman"/>
          <w:lang w:val="en-GB"/>
        </w:rPr>
        <w:t xml:space="preserve"> a concern of not only the</w:t>
      </w:r>
      <w:r w:rsidR="00594E7D">
        <w:rPr>
          <w:rFonts w:ascii="Times New Roman" w:hAnsi="Times New Roman" w:cs="Times New Roman"/>
        </w:rPr>
        <w:t xml:space="preserve"> contracting parties but also of non-contracting states.</w:t>
      </w:r>
      <w:r w:rsidR="00594E7D">
        <w:rPr>
          <w:rFonts w:ascii="Times New Roman" w:hAnsi="Times New Roman" w:cs="Times New Roman"/>
          <w:lang w:val="en-GB"/>
        </w:rPr>
        <w:t xml:space="preserve"> </w:t>
      </w:r>
      <w:r w:rsidR="00694FCA" w:rsidRPr="00A42790">
        <w:rPr>
          <w:rFonts w:ascii="Times New Roman" w:hAnsi="Times New Roman" w:cs="Times New Roman"/>
          <w:lang w:val="en-GB"/>
        </w:rPr>
        <w:lastRenderedPageBreak/>
        <w:t xml:space="preserve">Primarily, </w:t>
      </w:r>
      <w:r w:rsidR="00FC7BFD">
        <w:rPr>
          <w:rFonts w:ascii="Times New Roman" w:hAnsi="Times New Roman" w:cs="Times New Roman"/>
          <w:lang w:val="en-GB"/>
        </w:rPr>
        <w:t>the final awards rendered by the Tribunal or Appeal Tribunal under the EVFTA shall be enforced as the judgment of the contracting states’</w:t>
      </w:r>
      <w:r w:rsidR="00FC7BFD">
        <w:rPr>
          <w:rFonts w:ascii="Times New Roman" w:hAnsi="Times New Roman" w:cs="Times New Roman"/>
        </w:rPr>
        <w:t xml:space="preserve"> court</w:t>
      </w:r>
      <w:r w:rsidR="00FC7BFD">
        <w:rPr>
          <w:rStyle w:val="FootnoteReference"/>
          <w:rFonts w:ascii="Times New Roman" w:hAnsi="Times New Roman" w:cs="Times New Roman"/>
        </w:rPr>
        <w:footnoteReference w:id="2"/>
      </w:r>
      <w:r w:rsidR="00F63907">
        <w:rPr>
          <w:rFonts w:ascii="Times New Roman" w:hAnsi="Times New Roman" w:cs="Times New Roman"/>
        </w:rPr>
        <w:t xml:space="preserve">. </w:t>
      </w:r>
      <w:r w:rsidR="00D83D2A">
        <w:rPr>
          <w:rFonts w:ascii="Times New Roman" w:hAnsi="Times New Roman" w:cs="Times New Roman"/>
        </w:rPr>
        <w:t>Further</w:t>
      </w:r>
      <w:r w:rsidR="00F63907">
        <w:rPr>
          <w:rFonts w:ascii="Times New Roman" w:hAnsi="Times New Roman" w:cs="Times New Roman"/>
        </w:rPr>
        <w:t>,</w:t>
      </w:r>
      <w:r w:rsidR="00FC7BFD">
        <w:rPr>
          <w:rFonts w:ascii="Times New Roman" w:hAnsi="Times New Roman" w:cs="Times New Roman"/>
        </w:rPr>
        <w:t xml:space="preserve"> </w:t>
      </w:r>
      <w:r w:rsidR="00D83D2A">
        <w:rPr>
          <w:rFonts w:ascii="Times New Roman" w:hAnsi="Times New Roman" w:cs="Times New Roman"/>
          <w:lang w:val="en-GB"/>
        </w:rPr>
        <w:t>such</w:t>
      </w:r>
      <w:r w:rsidR="00D83D2A">
        <w:rPr>
          <w:rFonts w:ascii="Times New Roman" w:hAnsi="Times New Roman" w:cs="Times New Roman"/>
        </w:rPr>
        <w:t xml:space="preserve"> awards shall be </w:t>
      </w:r>
      <w:r w:rsidR="00785610" w:rsidRPr="00785610">
        <w:rPr>
          <w:rFonts w:ascii="Times New Roman" w:hAnsi="Times New Roman" w:cs="Times New Roman"/>
        </w:rPr>
        <w:t>deemed to be arbitral awards and to relate to claims arising out of a commercial relationship or transaction</w:t>
      </w:r>
      <w:r w:rsidR="00785610">
        <w:rPr>
          <w:rFonts w:ascii="Times New Roman" w:hAnsi="Times New Roman" w:cs="Times New Roman"/>
        </w:rPr>
        <w:t xml:space="preserve"> </w:t>
      </w:r>
      <w:r w:rsidR="0055770A" w:rsidRPr="00A42790">
        <w:rPr>
          <w:rFonts w:ascii="Times New Roman" w:hAnsi="Times New Roman" w:cs="Times New Roman"/>
          <w:lang w:val="en-GB"/>
        </w:rPr>
        <w:t>f</w:t>
      </w:r>
      <w:r w:rsidR="00785610">
        <w:rPr>
          <w:rFonts w:ascii="Times New Roman" w:hAnsi="Times New Roman" w:cs="Times New Roman"/>
          <w:lang w:val="en-GB"/>
        </w:rPr>
        <w:t>or</w:t>
      </w:r>
      <w:r w:rsidR="0055770A" w:rsidRPr="00A42790">
        <w:rPr>
          <w:rFonts w:ascii="Times New Roman" w:hAnsi="Times New Roman" w:cs="Times New Roman"/>
          <w:lang w:val="en-GB"/>
        </w:rPr>
        <w:t xml:space="preserve"> </w:t>
      </w:r>
      <w:r w:rsidR="00785610">
        <w:rPr>
          <w:rFonts w:ascii="Times New Roman" w:hAnsi="Times New Roman" w:cs="Times New Roman"/>
          <w:lang w:val="en-GB"/>
        </w:rPr>
        <w:t xml:space="preserve">the purpose of recognition and enforcement </w:t>
      </w:r>
      <w:r w:rsidR="0055770A" w:rsidRPr="00A42790">
        <w:rPr>
          <w:rFonts w:ascii="Times New Roman" w:hAnsi="Times New Roman" w:cs="Times New Roman"/>
          <w:lang w:val="en-GB"/>
        </w:rPr>
        <w:t>under the terms of the 1958 New York Convention on the Recognition and Enforcement of Foreign Arbitral Awards ('New York Convention')</w:t>
      </w:r>
      <w:r w:rsidR="00785610">
        <w:rPr>
          <w:rFonts w:ascii="Times New Roman" w:hAnsi="Times New Roman" w:cs="Times New Roman"/>
        </w:rPr>
        <w:t>.</w:t>
      </w:r>
      <w:r w:rsidR="0055770A" w:rsidRPr="00A42790">
        <w:rPr>
          <w:rFonts w:ascii="Times New Roman" w:hAnsi="Times New Roman" w:cs="Times New Roman"/>
          <w:lang w:val="en-GB"/>
        </w:rPr>
        <w:t xml:space="preserve"> </w:t>
      </w:r>
    </w:p>
    <w:p w14:paraId="5B7B929F" w14:textId="50D89305" w:rsidR="00C8227B" w:rsidRPr="00A42790" w:rsidRDefault="00FA7EEB" w:rsidP="00BA4740">
      <w:pPr>
        <w:spacing w:afterLines="100" w:after="240" w:line="360" w:lineRule="auto"/>
        <w:jc w:val="both"/>
        <w:rPr>
          <w:rFonts w:ascii="Times New Roman" w:hAnsi="Times New Roman" w:cs="Times New Roman"/>
          <w:lang w:val="en-GB"/>
        </w:rPr>
      </w:pPr>
      <w:r>
        <w:rPr>
          <w:rFonts w:ascii="Times New Roman" w:hAnsi="Times New Roman" w:cs="Times New Roman"/>
          <w:lang w:val="en-GB"/>
        </w:rPr>
        <w:t>Being a developing country,</w:t>
      </w:r>
      <w:r>
        <w:rPr>
          <w:rFonts w:ascii="Times New Roman" w:hAnsi="Times New Roman" w:cs="Times New Roman"/>
        </w:rPr>
        <w:t xml:space="preserve"> it is inevitable that Vietnam should be well prepared for the participation in such a huge playground. </w:t>
      </w:r>
      <w:r w:rsidR="0055770A" w:rsidRPr="00A42790">
        <w:rPr>
          <w:rFonts w:ascii="Times New Roman" w:hAnsi="Times New Roman" w:cs="Times New Roman"/>
          <w:lang w:val="en-GB"/>
        </w:rPr>
        <w:t xml:space="preserve">This </w:t>
      </w:r>
      <w:r w:rsidR="002C3CFF" w:rsidRPr="00A42790">
        <w:rPr>
          <w:rFonts w:ascii="Times New Roman" w:hAnsi="Times New Roman" w:cs="Times New Roman"/>
          <w:lang w:val="en-GB"/>
        </w:rPr>
        <w:t xml:space="preserve">chapter will </w:t>
      </w:r>
      <w:r w:rsidR="0055770A" w:rsidRPr="00A42790">
        <w:rPr>
          <w:rFonts w:ascii="Times New Roman" w:hAnsi="Times New Roman" w:cs="Times New Roman"/>
          <w:lang w:val="en-GB"/>
        </w:rPr>
        <w:t xml:space="preserve">critically analyse some of </w:t>
      </w:r>
      <w:r w:rsidR="002C3CFF" w:rsidRPr="00A42790">
        <w:rPr>
          <w:rFonts w:ascii="Times New Roman" w:hAnsi="Times New Roman" w:cs="Times New Roman"/>
          <w:lang w:val="en-GB"/>
        </w:rPr>
        <w:t xml:space="preserve">the challenges that Vietnam </w:t>
      </w:r>
      <w:r w:rsidR="0055770A" w:rsidRPr="00A42790">
        <w:rPr>
          <w:rFonts w:ascii="Times New Roman" w:hAnsi="Times New Roman" w:cs="Times New Roman"/>
          <w:lang w:val="en-GB"/>
        </w:rPr>
        <w:t xml:space="preserve">may </w:t>
      </w:r>
      <w:r w:rsidR="002C3CFF" w:rsidRPr="00A42790">
        <w:rPr>
          <w:rFonts w:ascii="Times New Roman" w:hAnsi="Times New Roman" w:cs="Times New Roman"/>
          <w:lang w:val="en-GB"/>
        </w:rPr>
        <w:t xml:space="preserve">face when dealing with investment disputes under the </w:t>
      </w:r>
      <w:r w:rsidR="0055770A" w:rsidRPr="00A42790">
        <w:rPr>
          <w:rFonts w:ascii="Times New Roman" w:hAnsi="Times New Roman" w:cs="Times New Roman"/>
          <w:lang w:val="en-GB"/>
        </w:rPr>
        <w:t>EVFTA that represents</w:t>
      </w:r>
      <w:r w:rsidR="002C3CFF" w:rsidRPr="00A42790">
        <w:rPr>
          <w:rFonts w:ascii="Times New Roman" w:hAnsi="Times New Roman" w:cs="Times New Roman"/>
          <w:lang w:val="en-GB"/>
        </w:rPr>
        <w:t xml:space="preserve"> the </w:t>
      </w:r>
      <w:r w:rsidR="0013689B" w:rsidRPr="00A42790">
        <w:rPr>
          <w:rFonts w:ascii="Times New Roman" w:hAnsi="Times New Roman" w:cs="Times New Roman"/>
          <w:lang w:val="en-GB"/>
        </w:rPr>
        <w:t>‘</w:t>
      </w:r>
      <w:r w:rsidR="002C3CFF" w:rsidRPr="00A42790">
        <w:rPr>
          <w:rFonts w:ascii="Times New Roman" w:hAnsi="Times New Roman" w:cs="Times New Roman"/>
          <w:lang w:val="en-GB"/>
        </w:rPr>
        <w:t>modern</w:t>
      </w:r>
      <w:r w:rsidR="0013689B" w:rsidRPr="00A42790">
        <w:rPr>
          <w:rFonts w:ascii="Times New Roman" w:hAnsi="Times New Roman" w:cs="Times New Roman"/>
          <w:lang w:val="en-GB"/>
        </w:rPr>
        <w:t>’</w:t>
      </w:r>
      <w:r w:rsidR="002C3CFF" w:rsidRPr="00A42790">
        <w:rPr>
          <w:rFonts w:ascii="Times New Roman" w:hAnsi="Times New Roman" w:cs="Times New Roman"/>
          <w:lang w:val="en-GB"/>
        </w:rPr>
        <w:t xml:space="preserve"> wave of </w:t>
      </w:r>
      <w:r w:rsidR="0055770A" w:rsidRPr="00A42790">
        <w:rPr>
          <w:rFonts w:ascii="Times New Roman" w:hAnsi="Times New Roman" w:cs="Times New Roman"/>
          <w:lang w:val="en-GB"/>
        </w:rPr>
        <w:t>IIAs</w:t>
      </w:r>
      <w:r w:rsidR="002C3CFF" w:rsidRPr="00A42790">
        <w:rPr>
          <w:rFonts w:ascii="Times New Roman" w:hAnsi="Times New Roman" w:cs="Times New Roman"/>
          <w:lang w:val="en-GB"/>
        </w:rPr>
        <w:t xml:space="preserve"> </w:t>
      </w:r>
      <w:r w:rsidR="0055770A" w:rsidRPr="00A42790">
        <w:rPr>
          <w:rFonts w:ascii="Times New Roman" w:hAnsi="Times New Roman" w:cs="Times New Roman"/>
          <w:lang w:val="en-GB"/>
        </w:rPr>
        <w:t>that contain</w:t>
      </w:r>
      <w:r w:rsidR="002C3CFF" w:rsidRPr="00A42790">
        <w:rPr>
          <w:rFonts w:ascii="Times New Roman" w:hAnsi="Times New Roman" w:cs="Times New Roman"/>
          <w:lang w:val="en-GB"/>
        </w:rPr>
        <w:t xml:space="preserve"> </w:t>
      </w:r>
      <w:r w:rsidR="0055770A" w:rsidRPr="00A42790">
        <w:rPr>
          <w:rFonts w:ascii="Times New Roman" w:hAnsi="Times New Roman" w:cs="Times New Roman"/>
          <w:lang w:val="en-GB"/>
        </w:rPr>
        <w:t xml:space="preserve">this </w:t>
      </w:r>
      <w:r w:rsidR="00E0231B" w:rsidRPr="00A42790">
        <w:rPr>
          <w:rFonts w:ascii="Times New Roman" w:hAnsi="Times New Roman" w:cs="Times New Roman"/>
          <w:lang w:val="en-GB"/>
        </w:rPr>
        <w:t>brand-new</w:t>
      </w:r>
      <w:r w:rsidR="0063008C" w:rsidRPr="00A42790">
        <w:rPr>
          <w:rFonts w:ascii="Times New Roman" w:hAnsi="Times New Roman" w:cs="Times New Roman"/>
          <w:lang w:val="en-GB"/>
        </w:rPr>
        <w:t xml:space="preserve"> system of ISDS</w:t>
      </w:r>
      <w:r w:rsidR="002C3CFF" w:rsidRPr="00A42790">
        <w:rPr>
          <w:rFonts w:ascii="Times New Roman" w:hAnsi="Times New Roman" w:cs="Times New Roman"/>
          <w:lang w:val="en-GB"/>
        </w:rPr>
        <w:t>.</w:t>
      </w:r>
    </w:p>
    <w:p w14:paraId="2EB4BECC" w14:textId="1F8D030E" w:rsidR="00401564" w:rsidRPr="00A42790" w:rsidRDefault="0055770A" w:rsidP="00BA4740">
      <w:pPr>
        <w:pStyle w:val="Heading1"/>
        <w:spacing w:after="240"/>
      </w:pPr>
      <w:bookmarkStart w:id="0" w:name="_Toc360291572"/>
      <w:r w:rsidRPr="00A42790">
        <w:t>PAVING THE WAY FOR VIETNAM TOWARDS A</w:t>
      </w:r>
      <w:r w:rsidR="0026565C" w:rsidRPr="00A42790">
        <w:t xml:space="preserve"> NEW GENERATION</w:t>
      </w:r>
      <w:r w:rsidRPr="00A42790">
        <w:t xml:space="preserve"> OF</w:t>
      </w:r>
      <w:r w:rsidR="0026565C" w:rsidRPr="00A42790">
        <w:t xml:space="preserve"> FREE TRADE AGREEMENTS</w:t>
      </w:r>
      <w:r w:rsidR="0026565C" w:rsidRPr="00A42790" w:rsidDel="0026565C">
        <w:t xml:space="preserve"> </w:t>
      </w:r>
      <w:bookmarkEnd w:id="0"/>
    </w:p>
    <w:p w14:paraId="67085433" w14:textId="7F3C1689" w:rsidR="00BA12FB" w:rsidRPr="00A42790" w:rsidRDefault="00BF69B0"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Vietnam is now </w:t>
      </w:r>
      <w:r w:rsidR="0013689B" w:rsidRPr="00A42790">
        <w:rPr>
          <w:rFonts w:ascii="Times New Roman" w:hAnsi="Times New Roman" w:cs="Times New Roman"/>
          <w:lang w:val="en-GB"/>
        </w:rPr>
        <w:t xml:space="preserve">party </w:t>
      </w:r>
      <w:r w:rsidR="001B33E5" w:rsidRPr="00A42790">
        <w:rPr>
          <w:rFonts w:ascii="Times New Roman" w:hAnsi="Times New Roman" w:cs="Times New Roman"/>
          <w:lang w:val="en-GB"/>
        </w:rPr>
        <w:t>to 66</w:t>
      </w:r>
      <w:r w:rsidR="00213E32" w:rsidRPr="00A42790">
        <w:rPr>
          <w:rFonts w:ascii="Times New Roman" w:hAnsi="Times New Roman" w:cs="Times New Roman"/>
          <w:lang w:val="en-GB"/>
        </w:rPr>
        <w:t xml:space="preserve"> Bilat</w:t>
      </w:r>
      <w:r w:rsidR="00646EE0" w:rsidRPr="00A42790">
        <w:rPr>
          <w:rFonts w:ascii="Times New Roman" w:hAnsi="Times New Roman" w:cs="Times New Roman"/>
          <w:lang w:val="en-GB"/>
        </w:rPr>
        <w:t>eral Investment Treaties (</w:t>
      </w:r>
      <w:r w:rsidR="0013689B" w:rsidRPr="00A42790">
        <w:rPr>
          <w:rFonts w:ascii="Times New Roman" w:hAnsi="Times New Roman" w:cs="Times New Roman"/>
          <w:lang w:val="en-GB"/>
        </w:rPr>
        <w:t>“</w:t>
      </w:r>
      <w:r w:rsidR="00646EE0" w:rsidRPr="00A42790">
        <w:rPr>
          <w:rFonts w:ascii="Times New Roman" w:hAnsi="Times New Roman" w:cs="Times New Roman"/>
          <w:lang w:val="en-GB"/>
        </w:rPr>
        <w:t>BITs</w:t>
      </w:r>
      <w:r w:rsidR="0013689B" w:rsidRPr="00A42790">
        <w:rPr>
          <w:rFonts w:ascii="Times New Roman" w:hAnsi="Times New Roman" w:cs="Times New Roman"/>
          <w:lang w:val="en-GB"/>
        </w:rPr>
        <w:t>”</w:t>
      </w:r>
      <w:r w:rsidR="00646EE0" w:rsidRPr="00A42790">
        <w:rPr>
          <w:rFonts w:ascii="Times New Roman" w:hAnsi="Times New Roman" w:cs="Times New Roman"/>
          <w:lang w:val="en-GB"/>
        </w:rPr>
        <w:t>)</w:t>
      </w:r>
      <w:r w:rsidR="00EF2584" w:rsidRPr="00A42790">
        <w:rPr>
          <w:rStyle w:val="FootnoteReference"/>
          <w:rFonts w:ascii="Times New Roman" w:hAnsi="Times New Roman" w:cs="Times New Roman"/>
          <w:lang w:val="en-GB"/>
        </w:rPr>
        <w:footnoteReference w:id="3"/>
      </w:r>
      <w:r w:rsidR="0013689B" w:rsidRPr="00A42790">
        <w:rPr>
          <w:rFonts w:ascii="Times New Roman" w:hAnsi="Times New Roman" w:cs="Times New Roman"/>
          <w:lang w:val="en-GB"/>
        </w:rPr>
        <w:t>, 11</w:t>
      </w:r>
      <w:r w:rsidR="00EF2584" w:rsidRPr="00A42790">
        <w:rPr>
          <w:rFonts w:ascii="Times New Roman" w:hAnsi="Times New Roman" w:cs="Times New Roman"/>
          <w:lang w:val="en-GB"/>
        </w:rPr>
        <w:t xml:space="preserve"> conclude</w:t>
      </w:r>
      <w:r w:rsidR="0013689B" w:rsidRPr="00A42790">
        <w:rPr>
          <w:rFonts w:ascii="Times New Roman" w:hAnsi="Times New Roman" w:cs="Times New Roman"/>
          <w:lang w:val="en-GB"/>
        </w:rPr>
        <w:t>d</w:t>
      </w:r>
      <w:r w:rsidR="00967452" w:rsidRPr="00A42790">
        <w:rPr>
          <w:rFonts w:ascii="Times New Roman" w:hAnsi="Times New Roman" w:cs="Times New Roman"/>
          <w:lang w:val="en-GB"/>
        </w:rPr>
        <w:t xml:space="preserve"> </w:t>
      </w:r>
      <w:r w:rsidR="001D6392" w:rsidRPr="00A42790">
        <w:rPr>
          <w:rFonts w:ascii="Times New Roman" w:hAnsi="Times New Roman" w:cs="Times New Roman"/>
          <w:lang w:val="en-GB"/>
        </w:rPr>
        <w:t>Free Trade Agreements</w:t>
      </w:r>
      <w:r w:rsidR="00F41B88" w:rsidRPr="00A42790">
        <w:rPr>
          <w:rFonts w:ascii="Times New Roman" w:hAnsi="Times New Roman" w:cs="Times New Roman"/>
          <w:lang w:val="en-GB"/>
        </w:rPr>
        <w:t xml:space="preserve"> </w:t>
      </w:r>
      <w:r w:rsidR="006F213E" w:rsidRPr="00A42790">
        <w:rPr>
          <w:rFonts w:ascii="Times New Roman" w:hAnsi="Times New Roman" w:cs="Times New Roman"/>
          <w:lang w:val="en-GB"/>
        </w:rPr>
        <w:t>('</w:t>
      </w:r>
      <w:r w:rsidR="0013689B" w:rsidRPr="00A42790">
        <w:rPr>
          <w:rFonts w:ascii="Times New Roman" w:hAnsi="Times New Roman" w:cs="Times New Roman"/>
          <w:lang w:val="en-GB"/>
        </w:rPr>
        <w:t>FTAs</w:t>
      </w:r>
      <w:r w:rsidR="006F213E" w:rsidRPr="00A42790">
        <w:rPr>
          <w:rFonts w:ascii="Times New Roman" w:hAnsi="Times New Roman" w:cs="Times New Roman"/>
          <w:lang w:val="en-GB"/>
        </w:rPr>
        <w:t xml:space="preserve">') </w:t>
      </w:r>
      <w:r w:rsidR="00F41B88" w:rsidRPr="00A42790">
        <w:rPr>
          <w:rFonts w:ascii="Times New Roman" w:hAnsi="Times New Roman" w:cs="Times New Roman"/>
          <w:lang w:val="en-GB"/>
        </w:rPr>
        <w:t xml:space="preserve">(10 of </w:t>
      </w:r>
      <w:r w:rsidR="0013689B" w:rsidRPr="00A42790">
        <w:rPr>
          <w:rFonts w:ascii="Times New Roman" w:hAnsi="Times New Roman" w:cs="Times New Roman"/>
          <w:lang w:val="en-GB"/>
        </w:rPr>
        <w:t xml:space="preserve">which </w:t>
      </w:r>
      <w:r w:rsidR="00F41B88" w:rsidRPr="00A42790">
        <w:rPr>
          <w:rFonts w:ascii="Times New Roman" w:hAnsi="Times New Roman" w:cs="Times New Roman"/>
          <w:lang w:val="en-GB"/>
        </w:rPr>
        <w:t xml:space="preserve">are in effect) </w:t>
      </w:r>
      <w:r w:rsidR="00EF2584" w:rsidRPr="00A42790">
        <w:rPr>
          <w:rFonts w:ascii="Times New Roman" w:hAnsi="Times New Roman" w:cs="Times New Roman"/>
          <w:lang w:val="en-GB"/>
        </w:rPr>
        <w:t xml:space="preserve">and </w:t>
      </w:r>
      <w:r w:rsidR="003B4BCD" w:rsidRPr="00A42790">
        <w:rPr>
          <w:rFonts w:ascii="Times New Roman" w:hAnsi="Times New Roman" w:cs="Times New Roman"/>
          <w:lang w:val="en-GB"/>
        </w:rPr>
        <w:t>in the process of negotiation for</w:t>
      </w:r>
      <w:r w:rsidR="001071A2" w:rsidRPr="00A42790">
        <w:rPr>
          <w:rFonts w:ascii="Times New Roman" w:hAnsi="Times New Roman" w:cs="Times New Roman"/>
          <w:lang w:val="en-GB"/>
        </w:rPr>
        <w:t xml:space="preserve"> </w:t>
      </w:r>
      <w:r w:rsidR="00EF2584" w:rsidRPr="00A42790">
        <w:rPr>
          <w:rFonts w:ascii="Times New Roman" w:hAnsi="Times New Roman" w:cs="Times New Roman"/>
          <w:lang w:val="en-GB"/>
        </w:rPr>
        <w:t>5 others.</w:t>
      </w:r>
      <w:r w:rsidR="00A541A0" w:rsidRPr="00A42790">
        <w:rPr>
          <w:rStyle w:val="FootnoteReference"/>
          <w:rFonts w:ascii="Times New Roman" w:hAnsi="Times New Roman" w:cs="Times New Roman"/>
          <w:lang w:val="en-GB"/>
        </w:rPr>
        <w:footnoteReference w:id="4"/>
      </w:r>
      <w:r w:rsidR="00AB65FF" w:rsidRPr="00A42790">
        <w:rPr>
          <w:rFonts w:ascii="Times New Roman" w:hAnsi="Times New Roman" w:cs="Times New Roman"/>
          <w:lang w:val="en-GB"/>
        </w:rPr>
        <w:t xml:space="preserve"> </w:t>
      </w:r>
      <w:r w:rsidR="00073AA3" w:rsidRPr="00A42790">
        <w:rPr>
          <w:rFonts w:ascii="Times New Roman" w:hAnsi="Times New Roman" w:cs="Times New Roman"/>
          <w:lang w:val="en-GB"/>
        </w:rPr>
        <w:t xml:space="preserve">Recognising early on that it would be </w:t>
      </w:r>
      <w:r w:rsidR="00A87F59" w:rsidRPr="00A42790">
        <w:rPr>
          <w:rFonts w:ascii="Times New Roman" w:hAnsi="Times New Roman" w:cs="Times New Roman"/>
          <w:lang w:val="en-GB"/>
        </w:rPr>
        <w:t xml:space="preserve">one of the biggest potential </w:t>
      </w:r>
      <w:r w:rsidR="003B4BCD" w:rsidRPr="00A42790">
        <w:rPr>
          <w:rFonts w:ascii="Times New Roman" w:hAnsi="Times New Roman" w:cs="Times New Roman"/>
          <w:lang w:val="en-GB"/>
        </w:rPr>
        <w:t>beneficiaries of</w:t>
      </w:r>
      <w:r w:rsidR="00CB6F20" w:rsidRPr="00A42790">
        <w:rPr>
          <w:rFonts w:ascii="Times New Roman" w:hAnsi="Times New Roman" w:cs="Times New Roman"/>
          <w:lang w:val="en-GB"/>
        </w:rPr>
        <w:t xml:space="preserve"> the </w:t>
      </w:r>
      <w:r w:rsidR="00DA261C" w:rsidRPr="00A42790">
        <w:rPr>
          <w:rFonts w:ascii="Times New Roman" w:hAnsi="Times New Roman" w:cs="Times New Roman"/>
          <w:lang w:val="en-GB"/>
        </w:rPr>
        <w:t xml:space="preserve">mega </w:t>
      </w:r>
      <w:r w:rsidR="00073AA3" w:rsidRPr="00A42790">
        <w:rPr>
          <w:rFonts w:ascii="Times New Roman" w:hAnsi="Times New Roman" w:cs="Times New Roman"/>
          <w:lang w:val="en-GB"/>
        </w:rPr>
        <w:t>regional Trans</w:t>
      </w:r>
      <w:r w:rsidR="00073AA3" w:rsidRPr="00A97D5A">
        <w:rPr>
          <w:rFonts w:ascii="Times New Roman" w:hAnsi="Times New Roman" w:cs="Times New Roman"/>
          <w:bCs/>
          <w:color w:val="000000"/>
          <w:lang w:val="en-GB"/>
        </w:rPr>
        <w:t xml:space="preserve">-Pacific Partnership (‘TPP’) </w:t>
      </w:r>
      <w:r w:rsidR="00073AA3" w:rsidRPr="00A42790">
        <w:rPr>
          <w:rFonts w:ascii="Times New Roman" w:hAnsi="Times New Roman" w:cs="Times New Roman"/>
          <w:b/>
          <w:lang w:val="en-GB"/>
        </w:rPr>
        <w:t>–</w:t>
      </w:r>
      <w:r w:rsidR="00073AA3" w:rsidRPr="00A97D5A">
        <w:rPr>
          <w:rFonts w:ascii="Times New Roman" w:hAnsi="Times New Roman" w:cs="Times New Roman"/>
          <w:bCs/>
          <w:color w:val="000000"/>
          <w:lang w:val="en-GB"/>
        </w:rPr>
        <w:t xml:space="preserve"> as it was then, before the withdrawal of the United States ('US')</w:t>
      </w:r>
      <w:r w:rsidR="004E2507" w:rsidRPr="00A42790">
        <w:rPr>
          <w:rStyle w:val="FootnoteReference"/>
          <w:rFonts w:ascii="Times New Roman" w:hAnsi="Times New Roman" w:cs="Times New Roman"/>
          <w:lang w:val="en-GB"/>
        </w:rPr>
        <w:footnoteReference w:id="5"/>
      </w:r>
      <w:r w:rsidR="00D67EBC">
        <w:rPr>
          <w:rFonts w:ascii="Times New Roman" w:hAnsi="Times New Roman" w:cs="Times New Roman"/>
          <w:lang w:val="en-US"/>
        </w:rPr>
        <w:t xml:space="preserve"> </w:t>
      </w:r>
      <w:r w:rsidR="00D67EBC" w:rsidRPr="00A42790">
        <w:rPr>
          <w:rFonts w:ascii="Times New Roman" w:hAnsi="Times New Roman" w:cs="Times New Roman"/>
          <w:b/>
          <w:lang w:val="en-GB"/>
        </w:rPr>
        <w:t>–</w:t>
      </w:r>
      <w:r w:rsidR="00D67EBC">
        <w:rPr>
          <w:rFonts w:ascii="Times New Roman" w:hAnsi="Times New Roman" w:cs="Times New Roman"/>
          <w:b/>
          <w:lang w:val="en-GB"/>
        </w:rPr>
        <w:t xml:space="preserve"> </w:t>
      </w:r>
      <w:r w:rsidR="000723DC" w:rsidRPr="00A42790">
        <w:rPr>
          <w:rFonts w:ascii="Times New Roman" w:hAnsi="Times New Roman" w:cs="Times New Roman"/>
          <w:lang w:val="en-GB"/>
        </w:rPr>
        <w:t xml:space="preserve">Vietnam </w:t>
      </w:r>
      <w:r w:rsidR="00073AA3" w:rsidRPr="00A42790">
        <w:rPr>
          <w:rFonts w:ascii="Times New Roman" w:hAnsi="Times New Roman" w:cs="Times New Roman"/>
          <w:lang w:val="en-GB"/>
        </w:rPr>
        <w:t xml:space="preserve">had </w:t>
      </w:r>
      <w:r w:rsidR="003B4BCD" w:rsidRPr="00A42790">
        <w:rPr>
          <w:rFonts w:ascii="Times New Roman" w:hAnsi="Times New Roman" w:cs="Times New Roman"/>
          <w:lang w:val="en-GB"/>
        </w:rPr>
        <w:t>engaged in</w:t>
      </w:r>
      <w:r w:rsidR="000723DC" w:rsidRPr="00A42790">
        <w:rPr>
          <w:rFonts w:ascii="Times New Roman" w:hAnsi="Times New Roman" w:cs="Times New Roman"/>
          <w:lang w:val="en-GB"/>
        </w:rPr>
        <w:t xml:space="preserve"> active economic reform</w:t>
      </w:r>
      <w:r w:rsidR="004E2507" w:rsidRPr="00A42790">
        <w:rPr>
          <w:rFonts w:ascii="Times New Roman" w:hAnsi="Times New Roman" w:cs="Times New Roman"/>
          <w:lang w:val="en-GB"/>
        </w:rPr>
        <w:t xml:space="preserve"> </w:t>
      </w:r>
      <w:r w:rsidR="00DA261C" w:rsidRPr="00A42790">
        <w:rPr>
          <w:rFonts w:ascii="Times New Roman" w:hAnsi="Times New Roman" w:cs="Times New Roman"/>
          <w:lang w:val="en-GB"/>
        </w:rPr>
        <w:t>to enjoy the benefit</w:t>
      </w:r>
      <w:r w:rsidR="003B4BCD" w:rsidRPr="00A42790">
        <w:rPr>
          <w:rFonts w:ascii="Times New Roman" w:hAnsi="Times New Roman" w:cs="Times New Roman"/>
          <w:lang w:val="en-GB"/>
        </w:rPr>
        <w:t>s</w:t>
      </w:r>
      <w:r w:rsidR="00DA261C" w:rsidRPr="00A42790">
        <w:rPr>
          <w:rFonts w:ascii="Times New Roman" w:hAnsi="Times New Roman" w:cs="Times New Roman"/>
          <w:lang w:val="en-GB"/>
        </w:rPr>
        <w:t xml:space="preserve"> </w:t>
      </w:r>
      <w:r w:rsidR="00073AA3" w:rsidRPr="00A42790">
        <w:rPr>
          <w:rFonts w:ascii="Times New Roman" w:hAnsi="Times New Roman" w:cs="Times New Roman"/>
          <w:lang w:val="en-GB"/>
        </w:rPr>
        <w:t xml:space="preserve">that would be </w:t>
      </w:r>
      <w:r w:rsidR="003B4BCD" w:rsidRPr="00A42790">
        <w:rPr>
          <w:rFonts w:ascii="Times New Roman" w:hAnsi="Times New Roman" w:cs="Times New Roman"/>
          <w:lang w:val="en-GB"/>
        </w:rPr>
        <w:t xml:space="preserve">offered by the </w:t>
      </w:r>
      <w:r w:rsidR="00073AA3" w:rsidRPr="00A42790">
        <w:rPr>
          <w:rFonts w:ascii="Times New Roman" w:hAnsi="Times New Roman" w:cs="Times New Roman"/>
          <w:lang w:val="en-GB"/>
        </w:rPr>
        <w:t>TPP</w:t>
      </w:r>
      <w:r w:rsidR="00DA261C" w:rsidRPr="00A42790">
        <w:rPr>
          <w:rFonts w:ascii="Times New Roman" w:hAnsi="Times New Roman" w:cs="Times New Roman"/>
          <w:lang w:val="en-GB"/>
        </w:rPr>
        <w:t>. In part</w:t>
      </w:r>
      <w:r w:rsidR="00093363" w:rsidRPr="00A42790">
        <w:rPr>
          <w:rFonts w:ascii="Times New Roman" w:hAnsi="Times New Roman" w:cs="Times New Roman"/>
          <w:lang w:val="en-GB"/>
        </w:rPr>
        <w:t>icular, the Government and the National A</w:t>
      </w:r>
      <w:r w:rsidR="00DA261C" w:rsidRPr="00A42790">
        <w:rPr>
          <w:rFonts w:ascii="Times New Roman" w:hAnsi="Times New Roman" w:cs="Times New Roman"/>
          <w:lang w:val="en-GB"/>
        </w:rPr>
        <w:t xml:space="preserve">ssembly </w:t>
      </w:r>
      <w:r w:rsidR="00D612EC" w:rsidRPr="00A42790">
        <w:rPr>
          <w:rFonts w:ascii="Times New Roman" w:hAnsi="Times New Roman" w:cs="Times New Roman"/>
          <w:lang w:val="en-GB"/>
        </w:rPr>
        <w:t xml:space="preserve">had </w:t>
      </w:r>
      <w:r w:rsidR="00D612EC" w:rsidRPr="008A4A25">
        <w:rPr>
          <w:rFonts w:ascii="Times New Roman" w:hAnsi="Times New Roman" w:cs="Times New Roman"/>
          <w:lang w:val="en-GB"/>
        </w:rPr>
        <w:t>taken the</w:t>
      </w:r>
      <w:r w:rsidR="00D612EC" w:rsidRPr="00A42790">
        <w:rPr>
          <w:rFonts w:ascii="Times New Roman" w:hAnsi="Times New Roman" w:cs="Times New Roman"/>
          <w:lang w:val="en-GB"/>
        </w:rPr>
        <w:t xml:space="preserve"> </w:t>
      </w:r>
      <w:r w:rsidR="00DA28B2" w:rsidRPr="00A42790">
        <w:rPr>
          <w:rFonts w:ascii="Times New Roman" w:hAnsi="Times New Roman" w:cs="Times New Roman"/>
          <w:lang w:val="en-GB"/>
        </w:rPr>
        <w:lastRenderedPageBreak/>
        <w:t>initiative</w:t>
      </w:r>
      <w:r w:rsidR="00E00D47" w:rsidRPr="00A42790">
        <w:rPr>
          <w:rFonts w:ascii="Times New Roman" w:hAnsi="Times New Roman" w:cs="Times New Roman"/>
          <w:lang w:val="en-GB"/>
        </w:rPr>
        <w:t xml:space="preserve"> </w:t>
      </w:r>
      <w:r w:rsidR="00D612EC" w:rsidRPr="00A42790">
        <w:rPr>
          <w:rFonts w:ascii="Times New Roman" w:hAnsi="Times New Roman" w:cs="Times New Roman"/>
          <w:lang w:val="en-GB"/>
        </w:rPr>
        <w:t xml:space="preserve">by introducing </w:t>
      </w:r>
      <w:r w:rsidR="00E00D47" w:rsidRPr="00A42790">
        <w:rPr>
          <w:rFonts w:ascii="Times New Roman" w:hAnsi="Times New Roman" w:cs="Times New Roman"/>
          <w:lang w:val="en-GB"/>
        </w:rPr>
        <w:t xml:space="preserve">more than </w:t>
      </w:r>
      <w:r w:rsidR="000A1149" w:rsidRPr="00A42790">
        <w:rPr>
          <w:rFonts w:ascii="Times New Roman" w:hAnsi="Times New Roman" w:cs="Times New Roman"/>
          <w:lang w:val="en-GB"/>
        </w:rPr>
        <w:t>100</w:t>
      </w:r>
      <w:r w:rsidR="00E00D47" w:rsidRPr="00A42790">
        <w:rPr>
          <w:rFonts w:ascii="Times New Roman" w:hAnsi="Times New Roman" w:cs="Times New Roman"/>
          <w:lang w:val="en-GB"/>
        </w:rPr>
        <w:t xml:space="preserve"> </w:t>
      </w:r>
      <w:r w:rsidR="00A04437" w:rsidRPr="00A42790">
        <w:rPr>
          <w:rFonts w:ascii="Times New Roman" w:hAnsi="Times New Roman" w:cs="Times New Roman"/>
          <w:lang w:val="en-GB"/>
        </w:rPr>
        <w:t>pieces</w:t>
      </w:r>
      <w:r w:rsidR="00E00D47" w:rsidRPr="00A42790">
        <w:rPr>
          <w:rFonts w:ascii="Times New Roman" w:hAnsi="Times New Roman" w:cs="Times New Roman"/>
          <w:lang w:val="en-GB"/>
        </w:rPr>
        <w:t xml:space="preserve"> of new or reformed legislation</w:t>
      </w:r>
      <w:r w:rsidR="00466F3C" w:rsidRPr="00A42790">
        <w:rPr>
          <w:rFonts w:ascii="Times New Roman" w:hAnsi="Times New Roman" w:cs="Times New Roman"/>
          <w:lang w:val="en-GB"/>
        </w:rPr>
        <w:t xml:space="preserve"> </w:t>
      </w:r>
      <w:r w:rsidR="00E00D47" w:rsidRPr="00A42790">
        <w:rPr>
          <w:rFonts w:ascii="Times New Roman" w:hAnsi="Times New Roman" w:cs="Times New Roman"/>
          <w:lang w:val="en-GB"/>
        </w:rPr>
        <w:t xml:space="preserve">to </w:t>
      </w:r>
      <w:r w:rsidR="00BA12FB" w:rsidRPr="00A42790">
        <w:rPr>
          <w:rFonts w:ascii="Times New Roman" w:hAnsi="Times New Roman" w:cs="Times New Roman"/>
          <w:lang w:val="en-GB"/>
        </w:rPr>
        <w:t xml:space="preserve">prepare </w:t>
      </w:r>
      <w:r w:rsidR="00E00D47" w:rsidRPr="00A42790">
        <w:rPr>
          <w:rFonts w:ascii="Times New Roman" w:hAnsi="Times New Roman" w:cs="Times New Roman"/>
          <w:lang w:val="en-GB"/>
        </w:rPr>
        <w:t xml:space="preserve">the local framework </w:t>
      </w:r>
      <w:r w:rsidR="00BA12FB" w:rsidRPr="00A42790">
        <w:rPr>
          <w:rFonts w:ascii="Times New Roman" w:hAnsi="Times New Roman" w:cs="Times New Roman"/>
          <w:lang w:val="en-GB"/>
        </w:rPr>
        <w:t>for compliance</w:t>
      </w:r>
      <w:r w:rsidR="00E00D47" w:rsidRPr="00A42790">
        <w:rPr>
          <w:rFonts w:ascii="Times New Roman" w:hAnsi="Times New Roman" w:cs="Times New Roman"/>
          <w:lang w:val="en-GB"/>
        </w:rPr>
        <w:t xml:space="preserve"> with the international standard</w:t>
      </w:r>
      <w:r w:rsidR="008446B4" w:rsidRPr="00A42790">
        <w:rPr>
          <w:rFonts w:ascii="Times New Roman" w:hAnsi="Times New Roman" w:cs="Times New Roman"/>
          <w:lang w:val="en-GB"/>
        </w:rPr>
        <w:t>s</w:t>
      </w:r>
      <w:r w:rsidR="00E00D47" w:rsidRPr="00A42790">
        <w:rPr>
          <w:rFonts w:ascii="Times New Roman" w:hAnsi="Times New Roman" w:cs="Times New Roman"/>
          <w:lang w:val="en-GB"/>
        </w:rPr>
        <w:t xml:space="preserve"> of the trade deal</w:t>
      </w:r>
      <w:r w:rsidR="00466F3C" w:rsidRPr="00A42790">
        <w:rPr>
          <w:rFonts w:ascii="Times New Roman" w:hAnsi="Times New Roman" w:cs="Times New Roman"/>
          <w:lang w:val="en-GB"/>
        </w:rPr>
        <w:t>.</w:t>
      </w:r>
      <w:r w:rsidR="0034332D" w:rsidRPr="00A42790">
        <w:rPr>
          <w:rStyle w:val="FootnoteReference"/>
          <w:rFonts w:ascii="Times New Roman" w:hAnsi="Times New Roman" w:cs="Times New Roman"/>
          <w:lang w:val="en-GB"/>
        </w:rPr>
        <w:footnoteReference w:id="6"/>
      </w:r>
      <w:r w:rsidR="00466F3C" w:rsidRPr="00A42790">
        <w:rPr>
          <w:rFonts w:ascii="Times New Roman" w:hAnsi="Times New Roman" w:cs="Times New Roman"/>
          <w:lang w:val="en-GB"/>
        </w:rPr>
        <w:t xml:space="preserve"> </w:t>
      </w:r>
    </w:p>
    <w:p w14:paraId="45931C4B" w14:textId="1ECC7CA6" w:rsidR="00BF69B0" w:rsidRPr="00C24812" w:rsidRDefault="00BA5341" w:rsidP="006F213E">
      <w:pPr>
        <w:spacing w:afterLines="100" w:after="240" w:line="360" w:lineRule="auto"/>
        <w:jc w:val="both"/>
        <w:rPr>
          <w:lang w:val="en-GB"/>
        </w:rPr>
      </w:pPr>
      <w:r w:rsidRPr="00A42790">
        <w:rPr>
          <w:rFonts w:ascii="Times New Roman" w:hAnsi="Times New Roman" w:cs="Times New Roman"/>
          <w:lang w:val="en-GB"/>
        </w:rPr>
        <w:t>The conclusion of the Comprehensive and Progressive Agreement for Trans-Pacific Partnership ('CPTPP'),</w:t>
      </w:r>
      <w:r w:rsidR="006F213E" w:rsidRPr="00A42790">
        <w:rPr>
          <w:rStyle w:val="FootnoteReference"/>
          <w:rFonts w:ascii="Times New Roman" w:hAnsi="Times New Roman" w:cs="Times New Roman"/>
          <w:lang w:val="en-GB"/>
        </w:rPr>
        <w:footnoteReference w:id="7"/>
      </w:r>
      <w:r w:rsidRPr="00A42790">
        <w:rPr>
          <w:rFonts w:ascii="Times New Roman" w:hAnsi="Times New Roman" w:cs="Times New Roman"/>
          <w:lang w:val="en-GB"/>
        </w:rPr>
        <w:t xml:space="preserve"> the revamped version of the TPP without the US, signed in Chile in March 201</w:t>
      </w:r>
      <w:r w:rsidR="006F213E" w:rsidRPr="00A42790">
        <w:rPr>
          <w:rFonts w:ascii="Times New Roman" w:hAnsi="Times New Roman" w:cs="Times New Roman"/>
          <w:lang w:val="en-GB"/>
        </w:rPr>
        <w:t>8</w:t>
      </w:r>
      <w:r w:rsidRPr="00A42790">
        <w:rPr>
          <w:rStyle w:val="FootnoteReference"/>
          <w:rFonts w:ascii="Times New Roman" w:hAnsi="Times New Roman" w:cs="Times New Roman"/>
          <w:lang w:val="en-GB"/>
        </w:rPr>
        <w:footnoteReference w:id="8"/>
      </w:r>
      <w:r w:rsidR="006F213E" w:rsidRPr="00A42790">
        <w:rPr>
          <w:rFonts w:ascii="Times New Roman" w:hAnsi="Times New Roman" w:cs="Times New Roman"/>
          <w:lang w:val="en-GB"/>
        </w:rPr>
        <w:t xml:space="preserve"> has been testament to the commitment of the 11 signatories to the multilateral treaty commitment to the collective goals of greater trade liberalisation and regional economic integration. </w:t>
      </w:r>
      <w:r w:rsidR="008017FD" w:rsidRPr="00A42790">
        <w:rPr>
          <w:rFonts w:ascii="Times New Roman" w:hAnsi="Times New Roman" w:cs="Times New Roman"/>
          <w:lang w:val="en-GB"/>
        </w:rPr>
        <w:t xml:space="preserve">However, a number of provisions related to investment in general and </w:t>
      </w:r>
      <w:r w:rsidR="006F213E" w:rsidRPr="00A42790">
        <w:rPr>
          <w:rFonts w:ascii="Times New Roman" w:hAnsi="Times New Roman" w:cs="Times New Roman"/>
          <w:lang w:val="en-GB"/>
        </w:rPr>
        <w:t xml:space="preserve">the </w:t>
      </w:r>
      <w:r w:rsidR="008017FD" w:rsidRPr="00A42790">
        <w:rPr>
          <w:rFonts w:ascii="Times New Roman" w:hAnsi="Times New Roman" w:cs="Times New Roman"/>
          <w:lang w:val="en-GB"/>
        </w:rPr>
        <w:t xml:space="preserve">mechanism of </w:t>
      </w:r>
      <w:r w:rsidR="00C97522" w:rsidRPr="00A42790">
        <w:rPr>
          <w:rFonts w:ascii="Times New Roman" w:hAnsi="Times New Roman" w:cs="Times New Roman"/>
          <w:lang w:val="en-GB"/>
        </w:rPr>
        <w:t>ISDS</w:t>
      </w:r>
      <w:r w:rsidRPr="00A42790">
        <w:rPr>
          <w:rFonts w:ascii="Times New Roman" w:hAnsi="Times New Roman" w:cs="Times New Roman"/>
          <w:lang w:val="en-GB"/>
        </w:rPr>
        <w:t xml:space="preserve"> </w:t>
      </w:r>
      <w:r w:rsidR="00C97522" w:rsidRPr="00A42790">
        <w:rPr>
          <w:rFonts w:ascii="Times New Roman" w:hAnsi="Times New Roman" w:cs="Times New Roman"/>
          <w:lang w:val="en-GB"/>
        </w:rPr>
        <w:t>in particular are listed as suspended provisions which will need further discussion and negotiation in the future.</w:t>
      </w:r>
      <w:r w:rsidR="00C97522" w:rsidRPr="00A42790">
        <w:rPr>
          <w:rStyle w:val="FootnoteReference"/>
          <w:rFonts w:ascii="Times New Roman" w:hAnsi="Times New Roman" w:cs="Times New Roman"/>
          <w:lang w:val="en-GB"/>
        </w:rPr>
        <w:footnoteReference w:id="9"/>
      </w:r>
      <w:r w:rsidR="00F24F10">
        <w:rPr>
          <w:rFonts w:ascii="Times New Roman" w:hAnsi="Times New Roman" w:cs="Times New Roman"/>
          <w:lang w:val="en-GB"/>
        </w:rPr>
        <w:t xml:space="preserve"> </w:t>
      </w:r>
      <w:r w:rsidR="00D65849">
        <w:rPr>
          <w:rFonts w:ascii="Times New Roman" w:hAnsi="Times New Roman" w:cs="Times New Roman"/>
          <w:lang w:val="en-GB"/>
        </w:rPr>
        <w:t>Coupled by that is the fact that</w:t>
      </w:r>
      <w:r w:rsidR="00F24F10">
        <w:rPr>
          <w:rFonts w:ascii="Times New Roman" w:hAnsi="Times New Roman" w:cs="Times New Roman"/>
          <w:lang w:val="en-GB"/>
        </w:rPr>
        <w:t xml:space="preserve"> New Zealand </w:t>
      </w:r>
      <w:r w:rsidR="00D65849">
        <w:rPr>
          <w:rFonts w:ascii="Times New Roman" w:hAnsi="Times New Roman" w:cs="Times New Roman"/>
          <w:lang w:val="en-GB"/>
        </w:rPr>
        <w:t>has</w:t>
      </w:r>
      <w:r w:rsidR="00F24F10">
        <w:rPr>
          <w:rFonts w:ascii="Times New Roman" w:hAnsi="Times New Roman" w:cs="Times New Roman"/>
          <w:lang w:val="en-GB"/>
        </w:rPr>
        <w:t xml:space="preserve"> signed separate agreements by way of side letters to exclude compulsory ISDS between them with five other CPTPP signatories, namely </w:t>
      </w:r>
      <w:r w:rsidR="00F24F10" w:rsidRPr="00F24F10">
        <w:rPr>
          <w:rFonts w:ascii="Times New Roman" w:hAnsi="Times New Roman" w:cs="Times New Roman"/>
          <w:lang w:val="en-GB"/>
        </w:rPr>
        <w:t xml:space="preserve">Brunei Darussalam, Malaysia, Peru and </w:t>
      </w:r>
      <w:r w:rsidR="00F24F10">
        <w:rPr>
          <w:rFonts w:ascii="Times New Roman" w:hAnsi="Times New Roman" w:cs="Times New Roman"/>
          <w:lang w:val="en-GB"/>
        </w:rPr>
        <w:t>Vietnam</w:t>
      </w:r>
      <w:r w:rsidR="00D65849">
        <w:rPr>
          <w:rFonts w:ascii="Times New Roman" w:hAnsi="Times New Roman" w:cs="Times New Roman"/>
          <w:lang w:val="en-GB"/>
        </w:rPr>
        <w:t>,</w:t>
      </w:r>
      <w:r w:rsidR="00F24F10">
        <w:rPr>
          <w:rStyle w:val="FootnoteReference"/>
          <w:rFonts w:ascii="Times New Roman" w:hAnsi="Times New Roman" w:cs="Times New Roman"/>
          <w:lang w:val="en-GB"/>
        </w:rPr>
        <w:footnoteReference w:id="10"/>
      </w:r>
      <w:r w:rsidR="00D65849">
        <w:rPr>
          <w:rFonts w:ascii="Times New Roman" w:hAnsi="Times New Roman" w:cs="Times New Roman"/>
          <w:lang w:val="en-GB"/>
        </w:rPr>
        <w:t xml:space="preserve"> thereby putting the effectiveness of the ISDS mechanism under this multilateral treaty into question.</w:t>
      </w:r>
    </w:p>
    <w:p w14:paraId="37B13513" w14:textId="05EDE06B" w:rsidR="00BA12FB" w:rsidRPr="00A42790" w:rsidRDefault="004953EE"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On the other hand,</w:t>
      </w:r>
      <w:r w:rsidR="008A492A" w:rsidRPr="00A42790">
        <w:rPr>
          <w:rFonts w:ascii="Times New Roman" w:hAnsi="Times New Roman" w:cs="Times New Roman"/>
          <w:lang w:val="en-GB"/>
        </w:rPr>
        <w:t xml:space="preserve"> </w:t>
      </w:r>
      <w:r w:rsidR="006F213E" w:rsidRPr="00A42790">
        <w:rPr>
          <w:rFonts w:ascii="Times New Roman" w:hAnsi="Times New Roman" w:cs="Times New Roman"/>
          <w:lang w:val="en-GB"/>
        </w:rPr>
        <w:t xml:space="preserve">the </w:t>
      </w:r>
      <w:r w:rsidR="008A492A" w:rsidRPr="00A42790">
        <w:rPr>
          <w:rFonts w:ascii="Times New Roman" w:hAnsi="Times New Roman" w:cs="Times New Roman"/>
          <w:lang w:val="en-GB"/>
        </w:rPr>
        <w:t>negotiation</w:t>
      </w:r>
      <w:r w:rsidR="006F213E" w:rsidRPr="00A42790">
        <w:rPr>
          <w:rFonts w:ascii="Times New Roman" w:hAnsi="Times New Roman" w:cs="Times New Roman"/>
          <w:lang w:val="en-GB"/>
        </w:rPr>
        <w:t>s</w:t>
      </w:r>
      <w:r w:rsidR="008A492A" w:rsidRPr="00A42790">
        <w:rPr>
          <w:rFonts w:ascii="Times New Roman" w:hAnsi="Times New Roman" w:cs="Times New Roman"/>
          <w:lang w:val="en-GB"/>
        </w:rPr>
        <w:t xml:space="preserve"> </w:t>
      </w:r>
      <w:r w:rsidR="00026D40" w:rsidRPr="00A42790">
        <w:rPr>
          <w:rFonts w:ascii="Times New Roman" w:hAnsi="Times New Roman" w:cs="Times New Roman"/>
          <w:lang w:val="en-GB"/>
        </w:rPr>
        <w:t xml:space="preserve">for </w:t>
      </w:r>
      <w:r w:rsidR="00C85CE4" w:rsidRPr="00A42790">
        <w:rPr>
          <w:rFonts w:ascii="Times New Roman" w:hAnsi="Times New Roman" w:cs="Times New Roman"/>
          <w:lang w:val="en-GB"/>
        </w:rPr>
        <w:t xml:space="preserve">the Regional Comprehensive Economic Partnership </w:t>
      </w:r>
      <w:r w:rsidR="006F213E" w:rsidRPr="00A42790">
        <w:rPr>
          <w:rFonts w:ascii="Times New Roman" w:hAnsi="Times New Roman" w:cs="Times New Roman"/>
          <w:lang w:val="en-GB"/>
        </w:rPr>
        <w:t>('</w:t>
      </w:r>
      <w:r w:rsidR="00C85CE4" w:rsidRPr="00A42790">
        <w:rPr>
          <w:rFonts w:ascii="Times New Roman" w:hAnsi="Times New Roman" w:cs="Times New Roman"/>
          <w:lang w:val="en-GB"/>
        </w:rPr>
        <w:t>RCEP</w:t>
      </w:r>
      <w:r w:rsidR="006F213E" w:rsidRPr="00A42790">
        <w:rPr>
          <w:rFonts w:ascii="Times New Roman" w:hAnsi="Times New Roman" w:cs="Times New Roman"/>
          <w:lang w:val="en-GB"/>
        </w:rPr>
        <w:t xml:space="preserve">'), </w:t>
      </w:r>
      <w:r w:rsidR="00C85CE4" w:rsidRPr="00A42790">
        <w:rPr>
          <w:rFonts w:ascii="Times New Roman" w:hAnsi="Times New Roman" w:cs="Times New Roman"/>
          <w:lang w:val="en-GB"/>
        </w:rPr>
        <w:t>a separate agreement involving 16 countries</w:t>
      </w:r>
      <w:r w:rsidR="00026D40" w:rsidRPr="00A42790">
        <w:rPr>
          <w:rFonts w:ascii="Times New Roman" w:hAnsi="Times New Roman" w:cs="Times New Roman"/>
          <w:lang w:val="en-GB"/>
        </w:rPr>
        <w:t>,</w:t>
      </w:r>
      <w:r w:rsidR="00C85CE4" w:rsidRPr="00A42790">
        <w:rPr>
          <w:rFonts w:ascii="Times New Roman" w:hAnsi="Times New Roman" w:cs="Times New Roman"/>
          <w:lang w:val="en-GB"/>
        </w:rPr>
        <w:t xml:space="preserve"> including 10 </w:t>
      </w:r>
      <w:r w:rsidR="00026D40" w:rsidRPr="00A42790">
        <w:rPr>
          <w:rFonts w:ascii="Times New Roman" w:hAnsi="Times New Roman" w:cs="Times New Roman"/>
          <w:lang w:val="en-GB"/>
        </w:rPr>
        <w:t xml:space="preserve">ASEAN </w:t>
      </w:r>
      <w:r w:rsidR="00C85CE4" w:rsidRPr="00A42790">
        <w:rPr>
          <w:rFonts w:ascii="Times New Roman" w:hAnsi="Times New Roman" w:cs="Times New Roman"/>
          <w:lang w:val="en-GB"/>
        </w:rPr>
        <w:t>members</w:t>
      </w:r>
      <w:r w:rsidR="00026D40" w:rsidRPr="00A42790">
        <w:rPr>
          <w:rFonts w:ascii="Times New Roman" w:hAnsi="Times New Roman" w:cs="Times New Roman"/>
          <w:lang w:val="en-GB"/>
        </w:rPr>
        <w:t>,</w:t>
      </w:r>
      <w:r w:rsidR="00C85CE4" w:rsidRPr="00A42790">
        <w:rPr>
          <w:rFonts w:ascii="Times New Roman" w:hAnsi="Times New Roman" w:cs="Times New Roman"/>
          <w:lang w:val="en-GB"/>
        </w:rPr>
        <w:t xml:space="preserve"> Japan, South Korea, Australia, New Zealand, India </w:t>
      </w:r>
      <w:r w:rsidR="00026D40" w:rsidRPr="00A42790">
        <w:rPr>
          <w:rFonts w:ascii="Times New Roman" w:hAnsi="Times New Roman" w:cs="Times New Roman"/>
          <w:lang w:val="en-GB"/>
        </w:rPr>
        <w:t>and</w:t>
      </w:r>
      <w:r w:rsidR="00AF11C4" w:rsidRPr="00A42790">
        <w:rPr>
          <w:rFonts w:ascii="Times New Roman" w:hAnsi="Times New Roman" w:cs="Times New Roman"/>
          <w:lang w:val="en-GB"/>
        </w:rPr>
        <w:t xml:space="preserve"> China</w:t>
      </w:r>
      <w:r w:rsidR="00432862" w:rsidRPr="00A42790">
        <w:rPr>
          <w:rFonts w:ascii="Times New Roman" w:hAnsi="Times New Roman" w:cs="Times New Roman"/>
          <w:lang w:val="en-GB"/>
        </w:rPr>
        <w:t xml:space="preserve"> </w:t>
      </w:r>
      <w:r w:rsidR="006F213E" w:rsidRPr="00A42790">
        <w:rPr>
          <w:rFonts w:ascii="Times New Roman" w:hAnsi="Times New Roman" w:cs="Times New Roman"/>
          <w:lang w:val="en-GB"/>
        </w:rPr>
        <w:t xml:space="preserve">had intensified </w:t>
      </w:r>
      <w:r w:rsidR="00C83225" w:rsidRPr="00A42790">
        <w:rPr>
          <w:rFonts w:ascii="Times New Roman" w:hAnsi="Times New Roman" w:cs="Times New Roman"/>
          <w:lang w:val="en-GB"/>
        </w:rPr>
        <w:t xml:space="preserve">after the </w:t>
      </w:r>
      <w:r w:rsidR="006F213E" w:rsidRPr="00A42790">
        <w:rPr>
          <w:rFonts w:ascii="Times New Roman" w:hAnsi="Times New Roman" w:cs="Times New Roman"/>
          <w:lang w:val="en-GB"/>
        </w:rPr>
        <w:t>withdrawal of the US from the TPP, which had led many to believe that the TPP was 'dead'</w:t>
      </w:r>
      <w:r w:rsidR="00AF11C4" w:rsidRPr="00A42790">
        <w:rPr>
          <w:rFonts w:ascii="Times New Roman" w:hAnsi="Times New Roman" w:cs="Times New Roman"/>
          <w:lang w:val="en-GB"/>
        </w:rPr>
        <w:t>.</w:t>
      </w:r>
      <w:r w:rsidR="006F213E" w:rsidRPr="00A42790">
        <w:rPr>
          <w:rStyle w:val="FootnoteReference"/>
          <w:rFonts w:ascii="Times New Roman" w:hAnsi="Times New Roman" w:cs="Times New Roman"/>
          <w:lang w:val="en-GB"/>
        </w:rPr>
        <w:footnoteReference w:id="11"/>
      </w:r>
      <w:r w:rsidR="00AF11C4" w:rsidRPr="00A42790">
        <w:rPr>
          <w:rFonts w:ascii="Times New Roman" w:hAnsi="Times New Roman" w:cs="Times New Roman"/>
          <w:lang w:val="en-GB"/>
        </w:rPr>
        <w:t xml:space="preserve"> </w:t>
      </w:r>
      <w:r w:rsidR="0083037F" w:rsidRPr="00A42790">
        <w:rPr>
          <w:rFonts w:ascii="Times New Roman" w:hAnsi="Times New Roman" w:cs="Times New Roman"/>
          <w:lang w:val="en-GB"/>
        </w:rPr>
        <w:t xml:space="preserve">This agreement </w:t>
      </w:r>
      <w:r w:rsidR="00C83225" w:rsidRPr="00A42790">
        <w:rPr>
          <w:rFonts w:ascii="Times New Roman" w:hAnsi="Times New Roman" w:cs="Times New Roman"/>
          <w:lang w:val="en-GB"/>
        </w:rPr>
        <w:t>was expected to</w:t>
      </w:r>
      <w:r w:rsidR="00026D40" w:rsidRPr="00A42790">
        <w:rPr>
          <w:rFonts w:ascii="Times New Roman" w:hAnsi="Times New Roman" w:cs="Times New Roman"/>
          <w:lang w:val="en-GB"/>
        </w:rPr>
        <w:t xml:space="preserve"> </w:t>
      </w:r>
      <w:r w:rsidR="004B4545" w:rsidRPr="00A42790">
        <w:rPr>
          <w:rFonts w:ascii="Times New Roman" w:hAnsi="Times New Roman" w:cs="Times New Roman"/>
          <w:lang w:val="en-GB"/>
        </w:rPr>
        <w:t xml:space="preserve">fill the </w:t>
      </w:r>
      <w:r w:rsidR="006F213E" w:rsidRPr="00A42790">
        <w:rPr>
          <w:rFonts w:ascii="Times New Roman" w:hAnsi="Times New Roman" w:cs="Times New Roman"/>
          <w:lang w:val="en-GB"/>
        </w:rPr>
        <w:t xml:space="preserve">perceived </w:t>
      </w:r>
      <w:r w:rsidR="004B4545" w:rsidRPr="00A42790">
        <w:rPr>
          <w:rFonts w:ascii="Times New Roman" w:hAnsi="Times New Roman" w:cs="Times New Roman"/>
          <w:lang w:val="en-GB"/>
        </w:rPr>
        <w:t xml:space="preserve">gap </w:t>
      </w:r>
      <w:r w:rsidR="00026D40" w:rsidRPr="00A42790">
        <w:rPr>
          <w:rFonts w:ascii="Times New Roman" w:hAnsi="Times New Roman" w:cs="Times New Roman"/>
          <w:lang w:val="en-GB"/>
        </w:rPr>
        <w:t xml:space="preserve">left by </w:t>
      </w:r>
      <w:r w:rsidR="004B4545" w:rsidRPr="00A42790">
        <w:rPr>
          <w:rFonts w:ascii="Times New Roman" w:hAnsi="Times New Roman" w:cs="Times New Roman"/>
          <w:lang w:val="en-GB"/>
        </w:rPr>
        <w:t xml:space="preserve">the </w:t>
      </w:r>
      <w:r w:rsidR="007A4683" w:rsidRPr="00A42790">
        <w:rPr>
          <w:rFonts w:ascii="Times New Roman" w:hAnsi="Times New Roman" w:cs="Times New Roman"/>
          <w:lang w:val="en-GB"/>
        </w:rPr>
        <w:t>TPP</w:t>
      </w:r>
      <w:r w:rsidR="00026D40" w:rsidRPr="00A42790">
        <w:rPr>
          <w:rFonts w:ascii="Times New Roman" w:hAnsi="Times New Roman" w:cs="Times New Roman"/>
          <w:lang w:val="en-GB"/>
        </w:rPr>
        <w:t>,</w:t>
      </w:r>
      <w:r w:rsidR="00BD6D7E" w:rsidRPr="00A42790">
        <w:rPr>
          <w:rFonts w:ascii="Times New Roman" w:hAnsi="Times New Roman" w:cs="Times New Roman"/>
          <w:lang w:val="en-GB"/>
        </w:rPr>
        <w:t xml:space="preserve"> as 7 out of 16 countries negotiating the RCEP, namely Australia, Brunei, Japan, Malaysia, New Zealand, Singapore and Vietnam, </w:t>
      </w:r>
      <w:r w:rsidR="006F213E" w:rsidRPr="00A42790">
        <w:rPr>
          <w:rFonts w:ascii="Times New Roman" w:hAnsi="Times New Roman" w:cs="Times New Roman"/>
          <w:lang w:val="en-GB"/>
        </w:rPr>
        <w:t xml:space="preserve">were </w:t>
      </w:r>
      <w:r w:rsidR="00BD6D7E" w:rsidRPr="00A42790">
        <w:rPr>
          <w:rFonts w:ascii="Times New Roman" w:hAnsi="Times New Roman" w:cs="Times New Roman"/>
          <w:lang w:val="en-GB"/>
        </w:rPr>
        <w:t>signat</w:t>
      </w:r>
      <w:r w:rsidR="00026D40" w:rsidRPr="00A42790">
        <w:rPr>
          <w:rFonts w:ascii="Times New Roman" w:hAnsi="Times New Roman" w:cs="Times New Roman"/>
          <w:lang w:val="en-GB"/>
        </w:rPr>
        <w:t>o</w:t>
      </w:r>
      <w:r w:rsidR="00BD6D7E" w:rsidRPr="00A42790">
        <w:rPr>
          <w:rFonts w:ascii="Times New Roman" w:hAnsi="Times New Roman" w:cs="Times New Roman"/>
          <w:lang w:val="en-GB"/>
        </w:rPr>
        <w:t>r</w:t>
      </w:r>
      <w:r w:rsidR="00026D40" w:rsidRPr="00A42790">
        <w:rPr>
          <w:rFonts w:ascii="Times New Roman" w:hAnsi="Times New Roman" w:cs="Times New Roman"/>
          <w:lang w:val="en-GB"/>
        </w:rPr>
        <w:t>i</w:t>
      </w:r>
      <w:r w:rsidR="00BD6D7E" w:rsidRPr="00A42790">
        <w:rPr>
          <w:rFonts w:ascii="Times New Roman" w:hAnsi="Times New Roman" w:cs="Times New Roman"/>
          <w:lang w:val="en-GB"/>
        </w:rPr>
        <w:t xml:space="preserve">es </w:t>
      </w:r>
      <w:r w:rsidR="00026D40" w:rsidRPr="00A42790">
        <w:rPr>
          <w:rFonts w:ascii="Times New Roman" w:hAnsi="Times New Roman" w:cs="Times New Roman"/>
          <w:lang w:val="en-GB"/>
        </w:rPr>
        <w:t>to</w:t>
      </w:r>
      <w:r w:rsidR="00BD6D7E" w:rsidRPr="00A42790">
        <w:rPr>
          <w:rFonts w:ascii="Times New Roman" w:hAnsi="Times New Roman" w:cs="Times New Roman"/>
          <w:lang w:val="en-GB"/>
        </w:rPr>
        <w:t xml:space="preserve"> the </w:t>
      </w:r>
      <w:r w:rsidR="006F213E" w:rsidRPr="00A42790">
        <w:rPr>
          <w:rFonts w:ascii="Times New Roman" w:hAnsi="Times New Roman" w:cs="Times New Roman"/>
          <w:lang w:val="en-GB"/>
        </w:rPr>
        <w:t xml:space="preserve">original </w:t>
      </w:r>
      <w:r w:rsidR="00BD6D7E" w:rsidRPr="00A42790">
        <w:rPr>
          <w:rFonts w:ascii="Times New Roman" w:hAnsi="Times New Roman" w:cs="Times New Roman"/>
          <w:lang w:val="en-GB"/>
        </w:rPr>
        <w:t>TPP.</w:t>
      </w:r>
      <w:r w:rsidR="009E58BC" w:rsidRPr="00A42790">
        <w:rPr>
          <w:rFonts w:ascii="Times New Roman" w:hAnsi="Times New Roman" w:cs="Times New Roman"/>
          <w:lang w:val="en-GB"/>
        </w:rPr>
        <w:t xml:space="preserve"> However, </w:t>
      </w:r>
      <w:r w:rsidR="00FE5E76" w:rsidRPr="00A42790">
        <w:rPr>
          <w:rFonts w:ascii="Times New Roman" w:hAnsi="Times New Roman" w:cs="Times New Roman"/>
          <w:lang w:val="en-GB"/>
        </w:rPr>
        <w:t>the announcement</w:t>
      </w:r>
      <w:r w:rsidR="006F213E" w:rsidRPr="00A42790">
        <w:rPr>
          <w:rFonts w:ascii="Times New Roman" w:hAnsi="Times New Roman" w:cs="Times New Roman"/>
          <w:lang w:val="en-GB"/>
        </w:rPr>
        <w:t xml:space="preserve"> by the eventual signatory countries</w:t>
      </w:r>
      <w:r w:rsidR="00FE5E76" w:rsidRPr="00A42790">
        <w:rPr>
          <w:rFonts w:ascii="Times New Roman" w:hAnsi="Times New Roman" w:cs="Times New Roman"/>
          <w:lang w:val="en-GB"/>
        </w:rPr>
        <w:t xml:space="preserve"> of the CPTPP </w:t>
      </w:r>
      <w:r w:rsidR="006F213E" w:rsidRPr="00A42790">
        <w:rPr>
          <w:rFonts w:ascii="Times New Roman" w:hAnsi="Times New Roman" w:cs="Times New Roman"/>
          <w:lang w:val="en-GB"/>
        </w:rPr>
        <w:t xml:space="preserve">that negotiations for a modified CPTPP were underway, </w:t>
      </w:r>
      <w:r w:rsidR="00E84996" w:rsidRPr="00A42790">
        <w:rPr>
          <w:rFonts w:ascii="Times New Roman" w:hAnsi="Times New Roman" w:cs="Times New Roman"/>
          <w:lang w:val="en-GB"/>
        </w:rPr>
        <w:t xml:space="preserve">coupled with the recent </w:t>
      </w:r>
      <w:r w:rsidR="00E84996" w:rsidRPr="00A42790">
        <w:rPr>
          <w:rFonts w:ascii="Times New Roman" w:hAnsi="Times New Roman" w:cs="Times New Roman"/>
          <w:lang w:val="en-GB"/>
        </w:rPr>
        <w:lastRenderedPageBreak/>
        <w:t>signing of the CPTPP,</w:t>
      </w:r>
      <w:r w:rsidR="004146C3">
        <w:rPr>
          <w:rStyle w:val="FootnoteReference"/>
          <w:rFonts w:ascii="Times New Roman" w:hAnsi="Times New Roman" w:cs="Times New Roman"/>
          <w:lang w:val="en-GB"/>
        </w:rPr>
        <w:footnoteReference w:id="12"/>
      </w:r>
      <w:r w:rsidR="00E84996" w:rsidRPr="00A42790">
        <w:rPr>
          <w:rFonts w:ascii="Times New Roman" w:hAnsi="Times New Roman" w:cs="Times New Roman"/>
          <w:lang w:val="en-GB"/>
        </w:rPr>
        <w:t xml:space="preserve"> </w:t>
      </w:r>
      <w:r w:rsidR="00FE5E76" w:rsidRPr="00A42790">
        <w:rPr>
          <w:rFonts w:ascii="Times New Roman" w:hAnsi="Times New Roman" w:cs="Times New Roman"/>
          <w:lang w:val="en-GB"/>
        </w:rPr>
        <w:t xml:space="preserve"> </w:t>
      </w:r>
      <w:r w:rsidR="00F24F10">
        <w:rPr>
          <w:rFonts w:ascii="Times New Roman" w:hAnsi="Times New Roman" w:cs="Times New Roman"/>
          <w:lang w:val="en-GB"/>
        </w:rPr>
        <w:t>has</w:t>
      </w:r>
      <w:r w:rsidR="008A0B67" w:rsidRPr="00A42790">
        <w:rPr>
          <w:rFonts w:ascii="Times New Roman" w:hAnsi="Times New Roman" w:cs="Times New Roman"/>
          <w:lang w:val="en-GB"/>
        </w:rPr>
        <w:t xml:space="preserve"> slowed down the </w:t>
      </w:r>
      <w:r w:rsidR="00FE5E76" w:rsidRPr="00A42790">
        <w:rPr>
          <w:rFonts w:ascii="Times New Roman" w:hAnsi="Times New Roman" w:cs="Times New Roman"/>
          <w:lang w:val="en-GB"/>
        </w:rPr>
        <w:t xml:space="preserve">process of </w:t>
      </w:r>
      <w:r w:rsidR="00CD1631" w:rsidRPr="00A42790">
        <w:rPr>
          <w:rFonts w:ascii="Times New Roman" w:hAnsi="Times New Roman" w:cs="Times New Roman"/>
          <w:lang w:val="en-GB"/>
        </w:rPr>
        <w:t xml:space="preserve">negotiation of the RCEP </w:t>
      </w:r>
      <w:r w:rsidR="008A0B67" w:rsidRPr="00A42790">
        <w:rPr>
          <w:rFonts w:ascii="Times New Roman" w:hAnsi="Times New Roman" w:cs="Times New Roman"/>
          <w:lang w:val="en-GB"/>
        </w:rPr>
        <w:t>, as predicted,</w:t>
      </w:r>
      <w:r w:rsidR="00FE2EED" w:rsidRPr="00A42790">
        <w:rPr>
          <w:rStyle w:val="FootnoteReference"/>
          <w:rFonts w:ascii="Times New Roman" w:hAnsi="Times New Roman" w:cs="Times New Roman"/>
          <w:lang w:val="en-GB"/>
        </w:rPr>
        <w:footnoteReference w:id="13"/>
      </w:r>
      <w:r w:rsidR="00FB5B22" w:rsidRPr="00A42790">
        <w:rPr>
          <w:rFonts w:ascii="Times New Roman" w:hAnsi="Times New Roman" w:cs="Times New Roman"/>
          <w:lang w:val="en-GB"/>
        </w:rPr>
        <w:t xml:space="preserve"> </w:t>
      </w:r>
      <w:r w:rsidR="008A0B67" w:rsidRPr="00A42790">
        <w:rPr>
          <w:rFonts w:ascii="Times New Roman" w:hAnsi="Times New Roman" w:cs="Times New Roman"/>
          <w:lang w:val="en-GB"/>
        </w:rPr>
        <w:t>particularly given the differences in approach of the countries to the RCEP negotiations that do not have FTAs amongst them.</w:t>
      </w:r>
      <w:r w:rsidR="008A0B67" w:rsidRPr="00A42790">
        <w:rPr>
          <w:rStyle w:val="FootnoteReference"/>
          <w:rFonts w:ascii="Times New Roman" w:hAnsi="Times New Roman" w:cs="Times New Roman"/>
          <w:lang w:val="en-GB"/>
        </w:rPr>
        <w:footnoteReference w:id="14"/>
      </w:r>
      <w:r w:rsidR="008A0B67" w:rsidRPr="00A42790">
        <w:rPr>
          <w:rFonts w:ascii="Times New Roman" w:hAnsi="Times New Roman" w:cs="Times New Roman"/>
          <w:lang w:val="en-GB"/>
        </w:rPr>
        <w:t xml:space="preserve"> In any event</w:t>
      </w:r>
      <w:r w:rsidR="00BA12FB" w:rsidRPr="00A42790">
        <w:rPr>
          <w:rFonts w:ascii="Times New Roman" w:hAnsi="Times New Roman" w:cs="Times New Roman"/>
          <w:lang w:val="en-GB"/>
        </w:rPr>
        <w:t xml:space="preserve">, Vietnam has </w:t>
      </w:r>
      <w:r w:rsidR="008A0B67" w:rsidRPr="00A42790">
        <w:rPr>
          <w:rFonts w:ascii="Times New Roman" w:hAnsi="Times New Roman" w:cs="Times New Roman"/>
          <w:lang w:val="en-GB"/>
        </w:rPr>
        <w:t>leveraged on</w:t>
      </w:r>
      <w:r w:rsidR="00BA12FB" w:rsidRPr="00A42790">
        <w:rPr>
          <w:rFonts w:ascii="Times New Roman" w:hAnsi="Times New Roman" w:cs="Times New Roman"/>
          <w:lang w:val="en-GB"/>
        </w:rPr>
        <w:t xml:space="preserve"> the momentum </w:t>
      </w:r>
      <w:r w:rsidR="008A0B67" w:rsidRPr="00A42790">
        <w:rPr>
          <w:rFonts w:ascii="Times New Roman" w:hAnsi="Times New Roman" w:cs="Times New Roman"/>
          <w:lang w:val="en-GB"/>
        </w:rPr>
        <w:t xml:space="preserve">for domestic reforms </w:t>
      </w:r>
      <w:r w:rsidR="00BA12FB" w:rsidRPr="00A42790">
        <w:rPr>
          <w:rFonts w:ascii="Times New Roman" w:hAnsi="Times New Roman" w:cs="Times New Roman"/>
          <w:lang w:val="en-GB"/>
        </w:rPr>
        <w:t xml:space="preserve">generated by the </w:t>
      </w:r>
      <w:r w:rsidR="008A0B67" w:rsidRPr="00A42790">
        <w:rPr>
          <w:rFonts w:ascii="Times New Roman" w:hAnsi="Times New Roman" w:cs="Times New Roman"/>
          <w:lang w:val="en-GB"/>
        </w:rPr>
        <w:t>original TPP and CPTPP</w:t>
      </w:r>
      <w:r w:rsidR="00BA12FB" w:rsidRPr="00A42790">
        <w:rPr>
          <w:rFonts w:ascii="Times New Roman" w:hAnsi="Times New Roman" w:cs="Times New Roman"/>
          <w:lang w:val="en-GB"/>
        </w:rPr>
        <w:t>, taking strides to adapt and become a part of the global economic playground by welcoming opportunities that other trade deals would bring in aspiring towards greater international integration.</w:t>
      </w:r>
    </w:p>
    <w:p w14:paraId="244DECDA" w14:textId="2585FA4C" w:rsidR="007621AC" w:rsidRPr="00A42790" w:rsidRDefault="00026D40" w:rsidP="00BA4740">
      <w:pPr>
        <w:spacing w:afterLines="100" w:after="240" w:line="360" w:lineRule="auto"/>
        <w:jc w:val="both"/>
        <w:rPr>
          <w:lang w:val="en-GB"/>
        </w:rPr>
      </w:pPr>
      <w:r w:rsidRPr="00A42790">
        <w:rPr>
          <w:rFonts w:ascii="Times New Roman" w:hAnsi="Times New Roman" w:cs="Times New Roman"/>
          <w:lang w:val="en-GB"/>
        </w:rPr>
        <w:t xml:space="preserve">One </w:t>
      </w:r>
      <w:r w:rsidR="00D36373">
        <w:rPr>
          <w:rFonts w:ascii="Times New Roman" w:hAnsi="Times New Roman" w:cs="Times New Roman"/>
          <w:lang w:val="en-GB"/>
        </w:rPr>
        <w:t xml:space="preserve">of </w:t>
      </w:r>
      <w:r w:rsidRPr="00A42790">
        <w:rPr>
          <w:rFonts w:ascii="Times New Roman" w:hAnsi="Times New Roman" w:cs="Times New Roman"/>
          <w:lang w:val="en-GB"/>
        </w:rPr>
        <w:t>such trade deal</w:t>
      </w:r>
      <w:r w:rsidR="00D36373">
        <w:rPr>
          <w:rFonts w:ascii="Times New Roman" w:hAnsi="Times New Roman" w:cs="Times New Roman"/>
          <w:lang w:val="en-GB"/>
        </w:rPr>
        <w:t>s</w:t>
      </w:r>
      <w:r w:rsidRPr="00A42790">
        <w:rPr>
          <w:rFonts w:ascii="Times New Roman" w:hAnsi="Times New Roman" w:cs="Times New Roman"/>
          <w:lang w:val="en-GB"/>
        </w:rPr>
        <w:t xml:space="preserve"> is</w:t>
      </w:r>
      <w:r w:rsidR="00ED2670" w:rsidRPr="00A42790">
        <w:rPr>
          <w:rFonts w:ascii="Times New Roman" w:hAnsi="Times New Roman" w:cs="Times New Roman"/>
          <w:lang w:val="en-GB"/>
        </w:rPr>
        <w:t xml:space="preserve"> the </w:t>
      </w:r>
      <w:r w:rsidR="00842DE3" w:rsidRPr="00A42790">
        <w:rPr>
          <w:rFonts w:ascii="Times New Roman" w:hAnsi="Times New Roman" w:cs="Times New Roman"/>
          <w:lang w:val="en-GB"/>
        </w:rPr>
        <w:t>EVFTA</w:t>
      </w:r>
      <w:r w:rsidRPr="00A42790">
        <w:rPr>
          <w:rFonts w:ascii="Times New Roman" w:hAnsi="Times New Roman" w:cs="Times New Roman"/>
          <w:lang w:val="en-GB"/>
        </w:rPr>
        <w:t xml:space="preserve">, </w:t>
      </w:r>
      <w:r w:rsidR="008A0B67" w:rsidRPr="00A42790">
        <w:rPr>
          <w:rFonts w:ascii="Times New Roman" w:hAnsi="Times New Roman" w:cs="Times New Roman"/>
          <w:lang w:val="en-GB"/>
        </w:rPr>
        <w:t xml:space="preserve">the subject of this chapter, and </w:t>
      </w:r>
      <w:r w:rsidRPr="00A42790">
        <w:rPr>
          <w:rFonts w:ascii="Times New Roman" w:hAnsi="Times New Roman" w:cs="Times New Roman"/>
          <w:lang w:val="en-GB"/>
        </w:rPr>
        <w:t xml:space="preserve">which </w:t>
      </w:r>
      <w:r w:rsidR="00842DE3" w:rsidRPr="00A42790">
        <w:rPr>
          <w:rFonts w:ascii="Times New Roman" w:hAnsi="Times New Roman" w:cs="Times New Roman"/>
          <w:lang w:val="en-GB"/>
        </w:rPr>
        <w:t>is expected to</w:t>
      </w:r>
      <w:r w:rsidR="00A1610F" w:rsidRPr="00A42790">
        <w:rPr>
          <w:rFonts w:ascii="Times New Roman" w:hAnsi="Times New Roman" w:cs="Times New Roman"/>
          <w:lang w:val="en-GB"/>
        </w:rPr>
        <w:t xml:space="preserve"> help Vietnam to </w:t>
      </w:r>
      <w:r w:rsidRPr="00A42790">
        <w:rPr>
          <w:rFonts w:ascii="Times New Roman" w:hAnsi="Times New Roman" w:cs="Times New Roman"/>
          <w:lang w:val="en-GB"/>
        </w:rPr>
        <w:t xml:space="preserve">expand </w:t>
      </w:r>
      <w:r w:rsidR="00DB0F07" w:rsidRPr="00A42790">
        <w:rPr>
          <w:rFonts w:ascii="Times New Roman" w:hAnsi="Times New Roman" w:cs="Times New Roman"/>
          <w:lang w:val="en-GB"/>
        </w:rPr>
        <w:t xml:space="preserve">its potential and </w:t>
      </w:r>
      <w:r w:rsidR="008A0B67" w:rsidRPr="00A42790">
        <w:rPr>
          <w:rFonts w:ascii="Times New Roman" w:hAnsi="Times New Roman" w:cs="Times New Roman"/>
          <w:lang w:val="en-GB"/>
        </w:rPr>
        <w:t>benefit from the consequential growth of its trade opportunities</w:t>
      </w:r>
      <w:r w:rsidR="00A1610F" w:rsidRPr="00A42790">
        <w:rPr>
          <w:rFonts w:ascii="Times New Roman" w:hAnsi="Times New Roman" w:cs="Times New Roman"/>
          <w:lang w:val="en-GB"/>
        </w:rPr>
        <w:t xml:space="preserve">. </w:t>
      </w:r>
      <w:r w:rsidR="00A6243B" w:rsidRPr="00A42790">
        <w:rPr>
          <w:rFonts w:ascii="Times New Roman" w:hAnsi="Times New Roman" w:cs="Times New Roman"/>
          <w:lang w:val="en-GB"/>
        </w:rPr>
        <w:t xml:space="preserve">Notably, </w:t>
      </w:r>
      <w:r w:rsidR="009D5F97" w:rsidRPr="00A42790">
        <w:rPr>
          <w:rFonts w:ascii="Times New Roman" w:hAnsi="Times New Roman" w:cs="Times New Roman"/>
          <w:lang w:val="en-GB"/>
        </w:rPr>
        <w:t xml:space="preserve">the EVFTA </w:t>
      </w:r>
      <w:r w:rsidR="008A0B67" w:rsidRPr="00A42790">
        <w:rPr>
          <w:rFonts w:ascii="Times New Roman" w:hAnsi="Times New Roman" w:cs="Times New Roman"/>
          <w:lang w:val="en-GB"/>
        </w:rPr>
        <w:t>single-handedly addressed both</w:t>
      </w:r>
      <w:r w:rsidR="00A31023" w:rsidRPr="00A42790">
        <w:rPr>
          <w:rFonts w:ascii="Times New Roman" w:hAnsi="Times New Roman" w:cs="Times New Roman"/>
          <w:lang w:val="en-GB"/>
        </w:rPr>
        <w:t xml:space="preserve"> </w:t>
      </w:r>
      <w:r w:rsidR="008A0B67" w:rsidRPr="00A42790">
        <w:rPr>
          <w:rFonts w:ascii="Times New Roman" w:hAnsi="Times New Roman" w:cs="Times New Roman"/>
          <w:lang w:val="en-GB"/>
        </w:rPr>
        <w:t xml:space="preserve">options </w:t>
      </w:r>
      <w:r w:rsidR="00A31023" w:rsidRPr="00A42790">
        <w:rPr>
          <w:rFonts w:ascii="Times New Roman" w:hAnsi="Times New Roman" w:cs="Times New Roman"/>
          <w:lang w:val="en-GB"/>
        </w:rPr>
        <w:t>of ISDS</w:t>
      </w:r>
      <w:r w:rsidR="009D5F97" w:rsidRPr="00A42790">
        <w:rPr>
          <w:rFonts w:ascii="Times New Roman" w:hAnsi="Times New Roman" w:cs="Times New Roman"/>
          <w:lang w:val="en-GB"/>
        </w:rPr>
        <w:t xml:space="preserve"> </w:t>
      </w:r>
      <w:r w:rsidR="00A31023" w:rsidRPr="00A42790">
        <w:rPr>
          <w:rFonts w:ascii="Times New Roman" w:hAnsi="Times New Roman" w:cs="Times New Roman"/>
          <w:lang w:val="en-GB"/>
        </w:rPr>
        <w:t xml:space="preserve">reform </w:t>
      </w:r>
      <w:r w:rsidR="00342787" w:rsidRPr="00A42790">
        <w:rPr>
          <w:rFonts w:ascii="Times New Roman" w:hAnsi="Times New Roman" w:cs="Times New Roman"/>
          <w:lang w:val="en-GB"/>
        </w:rPr>
        <w:t>considered</w:t>
      </w:r>
      <w:r w:rsidR="008A0B67" w:rsidRPr="00A42790">
        <w:rPr>
          <w:rFonts w:ascii="Times New Roman" w:hAnsi="Times New Roman" w:cs="Times New Roman"/>
          <w:lang w:val="en-GB"/>
        </w:rPr>
        <w:t xml:space="preserve"> by</w:t>
      </w:r>
      <w:r w:rsidR="00342787" w:rsidRPr="00A42790">
        <w:rPr>
          <w:rFonts w:ascii="Times New Roman" w:hAnsi="Times New Roman" w:cs="Times New Roman"/>
          <w:lang w:val="en-GB"/>
        </w:rPr>
        <w:t xml:space="preserve"> the </w:t>
      </w:r>
      <w:r w:rsidR="00A43B4F" w:rsidRPr="00A42790">
        <w:rPr>
          <w:rFonts w:ascii="Times New Roman" w:hAnsi="Times New Roman" w:cs="Times New Roman"/>
          <w:lang w:val="en-GB"/>
        </w:rPr>
        <w:t>Centre</w:t>
      </w:r>
      <w:r w:rsidR="00342787" w:rsidRPr="00A42790">
        <w:rPr>
          <w:rFonts w:ascii="Times New Roman" w:hAnsi="Times New Roman" w:cs="Times New Roman"/>
          <w:lang w:val="en-GB"/>
        </w:rPr>
        <w:t xml:space="preserve"> for International Dispute Settlement (</w:t>
      </w:r>
      <w:r w:rsidR="008A0B67" w:rsidRPr="00A42790">
        <w:rPr>
          <w:rFonts w:ascii="Times New Roman" w:hAnsi="Times New Roman" w:cs="Times New Roman"/>
          <w:lang w:val="en-GB"/>
        </w:rPr>
        <w:t>'</w:t>
      </w:r>
      <w:r w:rsidR="00342787" w:rsidRPr="00A42790">
        <w:rPr>
          <w:rFonts w:ascii="Times New Roman" w:hAnsi="Times New Roman" w:cs="Times New Roman"/>
          <w:lang w:val="en-GB"/>
        </w:rPr>
        <w:t>CIDS</w:t>
      </w:r>
      <w:r w:rsidR="008A0B67" w:rsidRPr="00A42790">
        <w:rPr>
          <w:rFonts w:ascii="Times New Roman" w:hAnsi="Times New Roman" w:cs="Times New Roman"/>
          <w:lang w:val="en-GB"/>
        </w:rPr>
        <w:t>'</w:t>
      </w:r>
      <w:r w:rsidR="00342787" w:rsidRPr="00A42790">
        <w:rPr>
          <w:rFonts w:ascii="Times New Roman" w:hAnsi="Times New Roman" w:cs="Times New Roman"/>
          <w:lang w:val="en-GB"/>
        </w:rPr>
        <w:t>)</w:t>
      </w:r>
      <w:r w:rsidR="008A0B67" w:rsidRPr="00A42790">
        <w:rPr>
          <w:rFonts w:ascii="Times New Roman" w:hAnsi="Times New Roman" w:cs="Times New Roman"/>
          <w:lang w:val="en-GB"/>
        </w:rPr>
        <w:t>,</w:t>
      </w:r>
      <w:r w:rsidR="00342787" w:rsidRPr="00A42790">
        <w:rPr>
          <w:rStyle w:val="FootnoteReference"/>
          <w:rFonts w:ascii="Times New Roman" w:hAnsi="Times New Roman" w:cs="Times New Roman"/>
          <w:lang w:val="en-GB"/>
        </w:rPr>
        <w:footnoteReference w:id="15"/>
      </w:r>
      <w:r w:rsidR="00342787" w:rsidRPr="00A42790">
        <w:rPr>
          <w:rFonts w:ascii="Times New Roman" w:hAnsi="Times New Roman" w:cs="Times New Roman"/>
          <w:lang w:val="en-GB"/>
        </w:rPr>
        <w:t xml:space="preserve"> </w:t>
      </w:r>
      <w:r w:rsidR="008A0B67" w:rsidRPr="00A42790">
        <w:rPr>
          <w:rFonts w:ascii="Times New Roman" w:hAnsi="Times New Roman" w:cs="Times New Roman"/>
          <w:lang w:val="en-GB"/>
        </w:rPr>
        <w:t xml:space="preserve">as </w:t>
      </w:r>
      <w:r w:rsidR="00342787" w:rsidRPr="00A42790">
        <w:rPr>
          <w:rFonts w:ascii="Times New Roman" w:hAnsi="Times New Roman" w:cs="Times New Roman"/>
          <w:lang w:val="en-GB"/>
        </w:rPr>
        <w:t>reported</w:t>
      </w:r>
      <w:r w:rsidR="00A31023" w:rsidRPr="00A42790">
        <w:rPr>
          <w:rFonts w:ascii="Times New Roman" w:hAnsi="Times New Roman" w:cs="Times New Roman"/>
          <w:lang w:val="en-GB"/>
        </w:rPr>
        <w:t xml:space="preserve"> </w:t>
      </w:r>
      <w:r w:rsidR="005F7DBA" w:rsidRPr="00A42790">
        <w:rPr>
          <w:rFonts w:ascii="Times New Roman" w:hAnsi="Times New Roman" w:cs="Times New Roman"/>
          <w:lang w:val="en-GB"/>
        </w:rPr>
        <w:t xml:space="preserve">in </w:t>
      </w:r>
      <w:r w:rsidR="00A31023" w:rsidRPr="00A42790">
        <w:rPr>
          <w:rFonts w:ascii="Times New Roman" w:hAnsi="Times New Roman" w:cs="Times New Roman"/>
          <w:lang w:val="en-GB"/>
        </w:rPr>
        <w:t xml:space="preserve">the </w:t>
      </w:r>
      <w:r w:rsidR="00000429" w:rsidRPr="00A42790">
        <w:rPr>
          <w:rFonts w:ascii="Times New Roman" w:hAnsi="Times New Roman" w:cs="Times New Roman"/>
          <w:lang w:val="en-GB"/>
        </w:rPr>
        <w:t>recent n</w:t>
      </w:r>
      <w:r w:rsidR="00922F3C" w:rsidRPr="00A42790">
        <w:rPr>
          <w:rFonts w:ascii="Times New Roman" w:hAnsi="Times New Roman" w:cs="Times New Roman"/>
          <w:lang w:val="en-GB"/>
        </w:rPr>
        <w:t>ote of the Secretariat of the United Nations Commission on International Trade Law (</w:t>
      </w:r>
      <w:r w:rsidR="008A0B67" w:rsidRPr="00A42790">
        <w:rPr>
          <w:rFonts w:ascii="Times New Roman" w:hAnsi="Times New Roman" w:cs="Times New Roman"/>
          <w:lang w:val="en-GB"/>
        </w:rPr>
        <w:t>'</w:t>
      </w:r>
      <w:r w:rsidR="00922F3C" w:rsidRPr="00A42790">
        <w:rPr>
          <w:rFonts w:ascii="Times New Roman" w:hAnsi="Times New Roman" w:cs="Times New Roman"/>
          <w:lang w:val="en-GB"/>
        </w:rPr>
        <w:t>UNCITRAL</w:t>
      </w:r>
      <w:r w:rsidR="008A0B67" w:rsidRPr="00A42790">
        <w:rPr>
          <w:rFonts w:ascii="Times New Roman" w:hAnsi="Times New Roman" w:cs="Times New Roman"/>
          <w:lang w:val="en-GB"/>
        </w:rPr>
        <w:t>'</w:t>
      </w:r>
      <w:r w:rsidR="00922F3C" w:rsidRPr="00A42790">
        <w:rPr>
          <w:rFonts w:ascii="Times New Roman" w:hAnsi="Times New Roman" w:cs="Times New Roman"/>
          <w:lang w:val="en-GB"/>
        </w:rPr>
        <w:t>)</w:t>
      </w:r>
      <w:r w:rsidR="00000429" w:rsidRPr="00A42790">
        <w:rPr>
          <w:rFonts w:ascii="Times New Roman" w:hAnsi="Times New Roman" w:cs="Times New Roman"/>
          <w:lang w:val="en-GB"/>
        </w:rPr>
        <w:t>, namely</w:t>
      </w:r>
      <w:r w:rsidR="008A355C" w:rsidRPr="00A42790">
        <w:rPr>
          <w:rFonts w:ascii="Times New Roman" w:hAnsi="Times New Roman" w:cs="Times New Roman"/>
          <w:lang w:val="en-GB"/>
        </w:rPr>
        <w:t xml:space="preserve"> (i) a permanent international dispute settlement body</w:t>
      </w:r>
      <w:r w:rsidR="008A0B67" w:rsidRPr="00A42790">
        <w:rPr>
          <w:rFonts w:ascii="Times New Roman" w:hAnsi="Times New Roman" w:cs="Times New Roman"/>
          <w:lang w:val="en-GB"/>
        </w:rPr>
        <w:t xml:space="preserve">; </w:t>
      </w:r>
      <w:r w:rsidR="008A355C" w:rsidRPr="00A42790">
        <w:rPr>
          <w:rFonts w:ascii="Times New Roman" w:hAnsi="Times New Roman" w:cs="Times New Roman"/>
          <w:lang w:val="en-GB"/>
        </w:rPr>
        <w:t>and (ii) an appeal mechanism for investor-State arbitral awards.</w:t>
      </w:r>
      <w:r w:rsidR="008A355C" w:rsidRPr="00A42790">
        <w:rPr>
          <w:rStyle w:val="FootnoteReference"/>
          <w:rFonts w:ascii="Times New Roman" w:hAnsi="Times New Roman" w:cs="Times New Roman"/>
          <w:lang w:val="en-GB"/>
        </w:rPr>
        <w:footnoteReference w:id="16"/>
      </w:r>
      <w:r w:rsidR="00000429" w:rsidRPr="00A42790">
        <w:rPr>
          <w:rFonts w:ascii="Times New Roman" w:hAnsi="Times New Roman" w:cs="Times New Roman"/>
          <w:lang w:val="en-GB"/>
        </w:rPr>
        <w:t xml:space="preserve"> </w:t>
      </w:r>
      <w:r w:rsidR="008A0B67" w:rsidRPr="00A42790">
        <w:rPr>
          <w:rFonts w:ascii="Times New Roman" w:hAnsi="Times New Roman" w:cs="Times New Roman"/>
          <w:lang w:val="en-GB"/>
        </w:rPr>
        <w:t>Given its novelty</w:t>
      </w:r>
      <w:r w:rsidR="00D80CE0" w:rsidRPr="00A42790">
        <w:rPr>
          <w:rFonts w:ascii="Times New Roman" w:hAnsi="Times New Roman" w:cs="Times New Roman"/>
          <w:lang w:val="en-GB"/>
        </w:rPr>
        <w:t xml:space="preserve">, this </w:t>
      </w:r>
      <w:r w:rsidRPr="00A42790">
        <w:rPr>
          <w:rFonts w:ascii="Times New Roman" w:hAnsi="Times New Roman" w:cs="Times New Roman"/>
          <w:lang w:val="en-GB"/>
        </w:rPr>
        <w:t xml:space="preserve">chapter </w:t>
      </w:r>
      <w:r w:rsidR="00D80CE0" w:rsidRPr="00A42790">
        <w:rPr>
          <w:rFonts w:ascii="Times New Roman" w:hAnsi="Times New Roman" w:cs="Times New Roman"/>
          <w:lang w:val="en-GB"/>
        </w:rPr>
        <w:t xml:space="preserve">aims </w:t>
      </w:r>
      <w:r w:rsidR="00B80593" w:rsidRPr="00A42790">
        <w:rPr>
          <w:rFonts w:ascii="Times New Roman" w:hAnsi="Times New Roman" w:cs="Times New Roman"/>
          <w:lang w:val="en-GB"/>
        </w:rPr>
        <w:t>to provide</w:t>
      </w:r>
      <w:r w:rsidR="003A11C0" w:rsidRPr="00A42790">
        <w:rPr>
          <w:rFonts w:ascii="Times New Roman" w:hAnsi="Times New Roman" w:cs="Times New Roman"/>
          <w:lang w:val="en-GB"/>
        </w:rPr>
        <w:t xml:space="preserve"> an </w:t>
      </w:r>
      <w:r w:rsidR="009E58BC" w:rsidRPr="00A42790">
        <w:rPr>
          <w:rFonts w:ascii="Times New Roman" w:hAnsi="Times New Roman" w:cs="Times New Roman"/>
          <w:lang w:val="en-GB"/>
        </w:rPr>
        <w:t>insight to the</w:t>
      </w:r>
      <w:r w:rsidR="00D80CE0" w:rsidRPr="00A42790">
        <w:rPr>
          <w:rFonts w:ascii="Times New Roman" w:hAnsi="Times New Roman" w:cs="Times New Roman"/>
          <w:lang w:val="en-GB"/>
        </w:rPr>
        <w:t xml:space="preserve"> </w:t>
      </w:r>
      <w:r w:rsidR="00B97665" w:rsidRPr="00A42790">
        <w:rPr>
          <w:rFonts w:ascii="Times New Roman" w:hAnsi="Times New Roman" w:cs="Times New Roman"/>
          <w:lang w:val="en-GB"/>
        </w:rPr>
        <w:t>ISDS</w:t>
      </w:r>
      <w:r w:rsidRPr="00A42790">
        <w:rPr>
          <w:rFonts w:ascii="Times New Roman" w:hAnsi="Times New Roman" w:cs="Times New Roman"/>
          <w:lang w:val="en-GB"/>
        </w:rPr>
        <w:t xml:space="preserve"> mechanism </w:t>
      </w:r>
      <w:r w:rsidR="00AC0F2A" w:rsidRPr="00A42790">
        <w:rPr>
          <w:rFonts w:ascii="Times New Roman" w:hAnsi="Times New Roman" w:cs="Times New Roman"/>
          <w:lang w:val="en-GB"/>
        </w:rPr>
        <w:t>in</w:t>
      </w:r>
      <w:r w:rsidRPr="00A42790">
        <w:rPr>
          <w:rFonts w:ascii="Times New Roman" w:hAnsi="Times New Roman" w:cs="Times New Roman"/>
          <w:lang w:val="en-GB"/>
        </w:rPr>
        <w:t xml:space="preserve"> the EVFTA that </w:t>
      </w:r>
      <w:r w:rsidR="00556B37" w:rsidRPr="00A42790">
        <w:rPr>
          <w:rFonts w:ascii="Times New Roman" w:hAnsi="Times New Roman" w:cs="Times New Roman"/>
          <w:lang w:val="en-GB"/>
        </w:rPr>
        <w:t xml:space="preserve">strikingly </w:t>
      </w:r>
      <w:r w:rsidRPr="00A42790">
        <w:rPr>
          <w:rFonts w:ascii="Times New Roman" w:hAnsi="Times New Roman" w:cs="Times New Roman"/>
          <w:lang w:val="en-GB"/>
        </w:rPr>
        <w:t>distinguishes it from</w:t>
      </w:r>
      <w:r w:rsidR="00D80CE0" w:rsidRPr="00A42790">
        <w:rPr>
          <w:rFonts w:ascii="Times New Roman" w:hAnsi="Times New Roman" w:cs="Times New Roman"/>
          <w:lang w:val="en-GB"/>
        </w:rPr>
        <w:t xml:space="preserve"> other new generation FTA</w:t>
      </w:r>
      <w:r w:rsidR="003A11C0" w:rsidRPr="00A42790">
        <w:rPr>
          <w:rFonts w:ascii="Times New Roman" w:hAnsi="Times New Roman" w:cs="Times New Roman"/>
          <w:lang w:val="en-GB"/>
        </w:rPr>
        <w:t xml:space="preserve">s and </w:t>
      </w:r>
      <w:r w:rsidR="00B80593" w:rsidRPr="00A42790">
        <w:rPr>
          <w:rFonts w:ascii="Times New Roman" w:hAnsi="Times New Roman" w:cs="Times New Roman"/>
          <w:lang w:val="en-GB"/>
        </w:rPr>
        <w:t xml:space="preserve">to analyse </w:t>
      </w:r>
      <w:r w:rsidR="003A11C0" w:rsidRPr="00A42790">
        <w:rPr>
          <w:rFonts w:ascii="Times New Roman" w:hAnsi="Times New Roman" w:cs="Times New Roman"/>
          <w:lang w:val="en-GB"/>
        </w:rPr>
        <w:t xml:space="preserve">the effect of </w:t>
      </w:r>
      <w:r w:rsidR="00B80593" w:rsidRPr="00A42790">
        <w:rPr>
          <w:rFonts w:ascii="Times New Roman" w:hAnsi="Times New Roman" w:cs="Times New Roman"/>
          <w:lang w:val="en-GB"/>
        </w:rPr>
        <w:t xml:space="preserve">this mechanism on </w:t>
      </w:r>
      <w:r w:rsidR="003A11C0" w:rsidRPr="00A42790">
        <w:rPr>
          <w:rFonts w:ascii="Times New Roman" w:hAnsi="Times New Roman" w:cs="Times New Roman"/>
          <w:lang w:val="en-GB"/>
        </w:rPr>
        <w:t>Vietnam.</w:t>
      </w:r>
      <w:bookmarkStart w:id="1" w:name="_Toc360291573"/>
    </w:p>
    <w:p w14:paraId="5C841D98" w14:textId="77777777" w:rsidR="00B36A73" w:rsidRPr="00A42790" w:rsidRDefault="00970ACE" w:rsidP="00BA4740">
      <w:pPr>
        <w:pStyle w:val="Heading1"/>
        <w:spacing w:after="240"/>
      </w:pPr>
      <w:r w:rsidRPr="00A42790">
        <w:t>OVERVIEW OF</w:t>
      </w:r>
      <w:r w:rsidR="005B110C" w:rsidRPr="00A42790">
        <w:t xml:space="preserve"> THE EVFTA </w:t>
      </w:r>
      <w:bookmarkEnd w:id="1"/>
    </w:p>
    <w:p w14:paraId="5370251D" w14:textId="47879E01" w:rsidR="00DD60E9" w:rsidRPr="00A42790" w:rsidRDefault="00026D40"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N</w:t>
      </w:r>
      <w:r w:rsidR="003B7504" w:rsidRPr="00A42790">
        <w:rPr>
          <w:rFonts w:ascii="Times New Roman" w:hAnsi="Times New Roman" w:cs="Times New Roman"/>
          <w:lang w:val="en-GB"/>
        </w:rPr>
        <w:t>egotiation</w:t>
      </w:r>
      <w:r w:rsidRPr="00A42790">
        <w:rPr>
          <w:rFonts w:ascii="Times New Roman" w:hAnsi="Times New Roman" w:cs="Times New Roman"/>
          <w:lang w:val="en-GB"/>
        </w:rPr>
        <w:t>s for</w:t>
      </w:r>
      <w:r w:rsidR="00A610E9" w:rsidRPr="00A42790">
        <w:rPr>
          <w:rFonts w:ascii="Times New Roman" w:hAnsi="Times New Roman" w:cs="Times New Roman"/>
          <w:lang w:val="en-GB"/>
        </w:rPr>
        <w:t xml:space="preserve"> </w:t>
      </w:r>
      <w:r w:rsidR="00BE2CA6" w:rsidRPr="00A42790">
        <w:rPr>
          <w:rFonts w:ascii="Times New Roman" w:hAnsi="Times New Roman" w:cs="Times New Roman"/>
          <w:lang w:val="en-GB"/>
        </w:rPr>
        <w:t xml:space="preserve">the EVFTA started in </w:t>
      </w:r>
      <w:r w:rsidR="00842B6F" w:rsidRPr="00A42790">
        <w:rPr>
          <w:rFonts w:ascii="Times New Roman" w:hAnsi="Times New Roman" w:cs="Times New Roman"/>
          <w:lang w:val="en-GB"/>
        </w:rPr>
        <w:t>June</w:t>
      </w:r>
      <w:r w:rsidR="00BE2CA6" w:rsidRPr="00A42790">
        <w:rPr>
          <w:rFonts w:ascii="Times New Roman" w:hAnsi="Times New Roman" w:cs="Times New Roman"/>
          <w:lang w:val="en-GB"/>
        </w:rPr>
        <w:t xml:space="preserve"> 2012</w:t>
      </w:r>
      <w:r w:rsidR="008F73C0" w:rsidRPr="00A42790">
        <w:rPr>
          <w:rFonts w:ascii="Times New Roman" w:hAnsi="Times New Roman" w:cs="Times New Roman"/>
          <w:lang w:val="en-GB"/>
        </w:rPr>
        <w:t xml:space="preserve"> and finally concluded in </w:t>
      </w:r>
      <w:r w:rsidR="00DC7621" w:rsidRPr="00A42790">
        <w:rPr>
          <w:rFonts w:ascii="Times New Roman" w:hAnsi="Times New Roman" w:cs="Times New Roman"/>
          <w:lang w:val="en-GB"/>
        </w:rPr>
        <w:t>December</w:t>
      </w:r>
      <w:r w:rsidR="008F73C0" w:rsidRPr="00A42790">
        <w:rPr>
          <w:rFonts w:ascii="Times New Roman" w:hAnsi="Times New Roman" w:cs="Times New Roman"/>
          <w:lang w:val="en-GB"/>
        </w:rPr>
        <w:t xml:space="preserve"> 2015</w:t>
      </w:r>
      <w:r w:rsidR="00842B6F" w:rsidRPr="00A42790">
        <w:rPr>
          <w:rFonts w:ascii="Times New Roman" w:hAnsi="Times New Roman" w:cs="Times New Roman"/>
          <w:lang w:val="en-GB"/>
        </w:rPr>
        <w:t>.</w:t>
      </w:r>
      <w:r w:rsidR="008F73C0" w:rsidRPr="00A42790">
        <w:rPr>
          <w:rFonts w:ascii="Times New Roman" w:hAnsi="Times New Roman" w:cs="Times New Roman"/>
          <w:lang w:val="en-GB"/>
        </w:rPr>
        <w:t xml:space="preserve"> </w:t>
      </w:r>
      <w:r w:rsidR="00842B6F" w:rsidRPr="00A42790">
        <w:rPr>
          <w:rFonts w:ascii="Times New Roman" w:hAnsi="Times New Roman" w:cs="Times New Roman"/>
          <w:lang w:val="en-GB"/>
        </w:rPr>
        <w:t>After 3 years with</w:t>
      </w:r>
      <w:r w:rsidR="008F73C0" w:rsidRPr="00A42790">
        <w:rPr>
          <w:rFonts w:ascii="Times New Roman" w:hAnsi="Times New Roman" w:cs="Times New Roman"/>
          <w:lang w:val="en-GB"/>
        </w:rPr>
        <w:t xml:space="preserve"> 14 </w:t>
      </w:r>
      <w:r w:rsidR="00676526" w:rsidRPr="00A42790">
        <w:rPr>
          <w:rFonts w:ascii="Times New Roman" w:hAnsi="Times New Roman" w:cs="Times New Roman"/>
          <w:lang w:val="en-GB"/>
        </w:rPr>
        <w:t xml:space="preserve">official </w:t>
      </w:r>
      <w:r w:rsidR="008F73C0" w:rsidRPr="00A42790">
        <w:rPr>
          <w:rFonts w:ascii="Times New Roman" w:hAnsi="Times New Roman" w:cs="Times New Roman"/>
          <w:lang w:val="en-GB"/>
        </w:rPr>
        <w:t>rounds</w:t>
      </w:r>
      <w:r w:rsidR="00676526" w:rsidRPr="00A42790">
        <w:rPr>
          <w:rFonts w:ascii="Times New Roman" w:hAnsi="Times New Roman" w:cs="Times New Roman"/>
          <w:lang w:val="en-GB"/>
        </w:rPr>
        <w:t xml:space="preserve"> and a number of unofficial rounds at the </w:t>
      </w:r>
      <w:r w:rsidR="00A52DAC" w:rsidRPr="00A42790">
        <w:rPr>
          <w:rFonts w:ascii="Times New Roman" w:hAnsi="Times New Roman" w:cs="Times New Roman"/>
          <w:lang w:val="en-GB"/>
        </w:rPr>
        <w:t>ministerial</w:t>
      </w:r>
      <w:r w:rsidR="00676526" w:rsidRPr="00A42790">
        <w:rPr>
          <w:rFonts w:ascii="Times New Roman" w:hAnsi="Times New Roman" w:cs="Times New Roman"/>
          <w:lang w:val="en-GB"/>
        </w:rPr>
        <w:t xml:space="preserve"> or lower level</w:t>
      </w:r>
      <w:r w:rsidR="009254A2" w:rsidRPr="00A42790">
        <w:rPr>
          <w:rFonts w:ascii="Times New Roman" w:hAnsi="Times New Roman" w:cs="Times New Roman"/>
          <w:lang w:val="en-GB"/>
        </w:rPr>
        <w:t>, o</w:t>
      </w:r>
      <w:r w:rsidR="003C0797" w:rsidRPr="00A42790">
        <w:rPr>
          <w:rFonts w:ascii="Times New Roman" w:hAnsi="Times New Roman" w:cs="Times New Roman"/>
          <w:lang w:val="en-GB"/>
        </w:rPr>
        <w:t xml:space="preserve">n </w:t>
      </w:r>
      <w:r w:rsidR="005F0F06" w:rsidRPr="00A42790">
        <w:rPr>
          <w:rFonts w:ascii="Times New Roman" w:hAnsi="Times New Roman" w:cs="Times New Roman"/>
          <w:lang w:val="en-GB"/>
        </w:rPr>
        <w:t>2</w:t>
      </w:r>
      <w:r w:rsidR="004C0A02" w:rsidRPr="00A42790">
        <w:rPr>
          <w:rFonts w:ascii="Times New Roman" w:hAnsi="Times New Roman" w:cs="Times New Roman"/>
          <w:lang w:val="en-GB"/>
        </w:rPr>
        <w:t xml:space="preserve"> </w:t>
      </w:r>
      <w:r w:rsidR="005F0F06" w:rsidRPr="00A42790">
        <w:rPr>
          <w:rFonts w:ascii="Times New Roman" w:hAnsi="Times New Roman" w:cs="Times New Roman"/>
          <w:lang w:val="en-GB"/>
        </w:rPr>
        <w:t xml:space="preserve">December 2015, the Prime Minister of Vietnam and President of the European </w:t>
      </w:r>
      <w:r w:rsidR="00A52DAC" w:rsidRPr="00A42790">
        <w:rPr>
          <w:rFonts w:ascii="Times New Roman" w:hAnsi="Times New Roman" w:cs="Times New Roman"/>
          <w:lang w:val="en-GB"/>
        </w:rPr>
        <w:t>Commission</w:t>
      </w:r>
      <w:r w:rsidR="000B5559" w:rsidRPr="00A42790">
        <w:rPr>
          <w:rFonts w:ascii="Times New Roman" w:hAnsi="Times New Roman" w:cs="Times New Roman"/>
          <w:lang w:val="en-GB"/>
        </w:rPr>
        <w:t xml:space="preserve"> </w:t>
      </w:r>
      <w:r w:rsidRPr="00A42790">
        <w:rPr>
          <w:rFonts w:ascii="Times New Roman" w:hAnsi="Times New Roman" w:cs="Times New Roman"/>
          <w:lang w:val="en-GB"/>
        </w:rPr>
        <w:t xml:space="preserve">witnessed the </w:t>
      </w:r>
      <w:r w:rsidR="000B5559" w:rsidRPr="00A42790">
        <w:rPr>
          <w:rFonts w:ascii="Times New Roman" w:hAnsi="Times New Roman" w:cs="Times New Roman"/>
          <w:lang w:val="en-GB"/>
        </w:rPr>
        <w:t xml:space="preserve">Minister of Trade and Industry of Vietnam and </w:t>
      </w:r>
      <w:r w:rsidR="002973C0" w:rsidRPr="00A42790">
        <w:rPr>
          <w:rFonts w:ascii="Times New Roman" w:hAnsi="Times New Roman" w:cs="Times New Roman"/>
          <w:lang w:val="en-GB"/>
        </w:rPr>
        <w:t>the European Com</w:t>
      </w:r>
      <w:r w:rsidR="001E2E32" w:rsidRPr="00A42790">
        <w:rPr>
          <w:rFonts w:ascii="Times New Roman" w:hAnsi="Times New Roman" w:cs="Times New Roman"/>
          <w:lang w:val="en-GB"/>
        </w:rPr>
        <w:t>m</w:t>
      </w:r>
      <w:r w:rsidR="002973C0" w:rsidRPr="00A42790">
        <w:rPr>
          <w:rFonts w:ascii="Times New Roman" w:hAnsi="Times New Roman" w:cs="Times New Roman"/>
          <w:lang w:val="en-GB"/>
        </w:rPr>
        <w:t>iss</w:t>
      </w:r>
      <w:r w:rsidR="001E2E32" w:rsidRPr="00A42790">
        <w:rPr>
          <w:rFonts w:ascii="Times New Roman" w:hAnsi="Times New Roman" w:cs="Times New Roman"/>
          <w:lang w:val="en-GB"/>
        </w:rPr>
        <w:t>ion</w:t>
      </w:r>
      <w:r w:rsidR="002973C0" w:rsidRPr="00A42790">
        <w:rPr>
          <w:rFonts w:ascii="Times New Roman" w:hAnsi="Times New Roman" w:cs="Times New Roman"/>
          <w:lang w:val="en-GB"/>
        </w:rPr>
        <w:t xml:space="preserve">er for Trade sign the </w:t>
      </w:r>
      <w:r w:rsidRPr="00A42790">
        <w:rPr>
          <w:rFonts w:ascii="Times New Roman" w:hAnsi="Times New Roman" w:cs="Times New Roman"/>
          <w:lang w:val="en-GB"/>
        </w:rPr>
        <w:t>a</w:t>
      </w:r>
      <w:r w:rsidR="002973C0" w:rsidRPr="00A42790">
        <w:rPr>
          <w:rFonts w:ascii="Times New Roman" w:hAnsi="Times New Roman" w:cs="Times New Roman"/>
          <w:lang w:val="en-GB"/>
        </w:rPr>
        <w:t>nnouncement on</w:t>
      </w:r>
      <w:r w:rsidR="00A46925" w:rsidRPr="00A42790">
        <w:rPr>
          <w:rFonts w:ascii="Times New Roman" w:hAnsi="Times New Roman" w:cs="Times New Roman"/>
          <w:lang w:val="en-GB"/>
        </w:rPr>
        <w:t xml:space="preserve"> the</w:t>
      </w:r>
      <w:r w:rsidR="002973C0" w:rsidRPr="00A42790">
        <w:rPr>
          <w:rFonts w:ascii="Times New Roman" w:hAnsi="Times New Roman" w:cs="Times New Roman"/>
          <w:lang w:val="en-GB"/>
        </w:rPr>
        <w:t xml:space="preserve"> conclusion of negotiations </w:t>
      </w:r>
      <w:r w:rsidRPr="00A42790">
        <w:rPr>
          <w:rFonts w:ascii="Times New Roman" w:hAnsi="Times New Roman" w:cs="Times New Roman"/>
          <w:lang w:val="en-GB"/>
        </w:rPr>
        <w:t xml:space="preserve">for </w:t>
      </w:r>
      <w:r w:rsidR="002973C0" w:rsidRPr="00A42790">
        <w:rPr>
          <w:rFonts w:ascii="Times New Roman" w:hAnsi="Times New Roman" w:cs="Times New Roman"/>
          <w:lang w:val="en-GB"/>
        </w:rPr>
        <w:t xml:space="preserve">the </w:t>
      </w:r>
      <w:r w:rsidR="002973C0" w:rsidRPr="00A42790">
        <w:rPr>
          <w:rFonts w:ascii="Times New Roman" w:hAnsi="Times New Roman" w:cs="Times New Roman"/>
          <w:lang w:val="en-GB"/>
        </w:rPr>
        <w:lastRenderedPageBreak/>
        <w:t>EVFTA</w:t>
      </w:r>
      <w:r w:rsidRPr="00A42790">
        <w:rPr>
          <w:rFonts w:ascii="Times New Roman" w:hAnsi="Times New Roman" w:cs="Times New Roman"/>
          <w:lang w:val="en-GB"/>
        </w:rPr>
        <w:t xml:space="preserve">, </w:t>
      </w:r>
      <w:r w:rsidR="00A46925" w:rsidRPr="00A42790">
        <w:rPr>
          <w:rFonts w:ascii="Times New Roman" w:hAnsi="Times New Roman" w:cs="Times New Roman"/>
          <w:lang w:val="en-GB"/>
        </w:rPr>
        <w:t xml:space="preserve">an event </w:t>
      </w:r>
      <w:r w:rsidRPr="00A42790">
        <w:rPr>
          <w:rFonts w:ascii="Times New Roman" w:hAnsi="Times New Roman" w:cs="Times New Roman"/>
          <w:lang w:val="en-GB"/>
        </w:rPr>
        <w:t xml:space="preserve">followed </w:t>
      </w:r>
      <w:r w:rsidR="005C1BEA" w:rsidRPr="00A42790">
        <w:rPr>
          <w:rFonts w:ascii="Times New Roman" w:hAnsi="Times New Roman" w:cs="Times New Roman"/>
          <w:lang w:val="en-GB"/>
        </w:rPr>
        <w:t xml:space="preserve">by the </w:t>
      </w:r>
      <w:r w:rsidRPr="00A42790">
        <w:rPr>
          <w:rFonts w:ascii="Times New Roman" w:hAnsi="Times New Roman" w:cs="Times New Roman"/>
          <w:lang w:val="en-GB"/>
        </w:rPr>
        <w:t xml:space="preserve">publication </w:t>
      </w:r>
      <w:r w:rsidR="005C1BEA" w:rsidRPr="00A42790">
        <w:rPr>
          <w:rFonts w:ascii="Times New Roman" w:hAnsi="Times New Roman" w:cs="Times New Roman"/>
          <w:lang w:val="en-GB"/>
        </w:rPr>
        <w:t xml:space="preserve">of the official text of the </w:t>
      </w:r>
      <w:r w:rsidR="00B6011A" w:rsidRPr="00A42790">
        <w:rPr>
          <w:rFonts w:ascii="Times New Roman" w:hAnsi="Times New Roman" w:cs="Times New Roman"/>
          <w:lang w:val="en-GB"/>
        </w:rPr>
        <w:t xml:space="preserve">Agreement </w:t>
      </w:r>
      <w:r w:rsidR="005C1BEA" w:rsidRPr="00A42790">
        <w:rPr>
          <w:rFonts w:ascii="Times New Roman" w:hAnsi="Times New Roman" w:cs="Times New Roman"/>
          <w:lang w:val="en-GB"/>
        </w:rPr>
        <w:t>on 1 February 2016.</w:t>
      </w:r>
      <w:r w:rsidR="00556B37" w:rsidRPr="00A42790">
        <w:rPr>
          <w:rStyle w:val="FootnoteReference"/>
          <w:rFonts w:ascii="Times New Roman" w:hAnsi="Times New Roman" w:cs="Times New Roman"/>
          <w:lang w:val="en-GB"/>
        </w:rPr>
        <w:footnoteReference w:id="17"/>
      </w:r>
      <w:r w:rsidR="0073155D" w:rsidRPr="00A42790">
        <w:rPr>
          <w:rFonts w:ascii="Times New Roman" w:hAnsi="Times New Roman" w:cs="Times New Roman"/>
          <w:lang w:val="en-GB"/>
        </w:rPr>
        <w:t xml:space="preserve"> </w:t>
      </w:r>
    </w:p>
    <w:p w14:paraId="104C9BA9" w14:textId="5483683C" w:rsidR="0073155D" w:rsidRPr="00A42790" w:rsidRDefault="00026D40" w:rsidP="00BA4740">
      <w:pPr>
        <w:pStyle w:val="ListParagraph"/>
        <w:spacing w:afterLines="100" w:after="240" w:line="360" w:lineRule="auto"/>
        <w:ind w:left="0"/>
        <w:contextualSpacing w:val="0"/>
        <w:jc w:val="both"/>
        <w:rPr>
          <w:rFonts w:ascii="Times New Roman" w:hAnsi="Times New Roman" w:cs="Times New Roman"/>
          <w:lang w:val="en-GB"/>
        </w:rPr>
      </w:pPr>
      <w:r w:rsidRPr="00A42790">
        <w:rPr>
          <w:rFonts w:ascii="Times New Roman" w:hAnsi="Times New Roman" w:cs="Times New Roman"/>
          <w:lang w:val="en-GB"/>
        </w:rPr>
        <w:t xml:space="preserve">The EVFTA </w:t>
      </w:r>
      <w:r w:rsidR="007F6C5F" w:rsidRPr="00A42790">
        <w:rPr>
          <w:rFonts w:ascii="Times New Roman" w:hAnsi="Times New Roman" w:cs="Times New Roman"/>
          <w:lang w:val="en-GB"/>
        </w:rPr>
        <w:t xml:space="preserve">is regarded as </w:t>
      </w:r>
      <w:r w:rsidR="00556B37" w:rsidRPr="00A42790">
        <w:rPr>
          <w:rFonts w:ascii="Times New Roman" w:hAnsi="Times New Roman" w:cs="Times New Roman"/>
          <w:i/>
          <w:lang w:val="en-GB"/>
        </w:rPr>
        <w:t>'</w:t>
      </w:r>
      <w:r w:rsidR="002E2F14" w:rsidRPr="00A42790">
        <w:rPr>
          <w:rFonts w:ascii="Times New Roman" w:hAnsi="Times New Roman" w:cs="Times New Roman"/>
          <w:i/>
          <w:lang w:val="en-GB"/>
        </w:rPr>
        <w:t>the most</w:t>
      </w:r>
      <w:r w:rsidR="00D4227B" w:rsidRPr="00A42790">
        <w:rPr>
          <w:rFonts w:ascii="Times New Roman" w:hAnsi="Times New Roman" w:cs="Times New Roman"/>
          <w:i/>
          <w:lang w:val="en-GB"/>
        </w:rPr>
        <w:t xml:space="preserve"> ambitious and comprehensive FTA that the EU </w:t>
      </w:r>
      <w:r w:rsidR="00A92F94" w:rsidRPr="00A42790">
        <w:rPr>
          <w:rFonts w:ascii="Times New Roman" w:hAnsi="Times New Roman" w:cs="Times New Roman"/>
          <w:i/>
          <w:lang w:val="en-GB"/>
        </w:rPr>
        <w:t xml:space="preserve">has ever </w:t>
      </w:r>
      <w:r w:rsidR="00D4227B" w:rsidRPr="00A42790">
        <w:rPr>
          <w:rFonts w:ascii="Times New Roman" w:hAnsi="Times New Roman" w:cs="Times New Roman"/>
          <w:i/>
          <w:lang w:val="en-GB"/>
        </w:rPr>
        <w:t>concluded with a developing country</w:t>
      </w:r>
      <w:r w:rsidR="00556B37" w:rsidRPr="00A42790">
        <w:rPr>
          <w:rFonts w:ascii="Times New Roman" w:hAnsi="Times New Roman" w:cs="Times New Roman"/>
          <w:i/>
          <w:lang w:val="en-GB"/>
        </w:rPr>
        <w:t xml:space="preserve">' </w:t>
      </w:r>
      <w:r w:rsidR="00B6011A" w:rsidRPr="00A42790">
        <w:rPr>
          <w:rFonts w:ascii="Times New Roman" w:hAnsi="Times New Roman" w:cs="Times New Roman"/>
          <w:lang w:val="en-GB"/>
        </w:rPr>
        <w:t>and</w:t>
      </w:r>
      <w:r w:rsidR="00B6011A" w:rsidRPr="00A42790">
        <w:rPr>
          <w:rFonts w:ascii="Times New Roman" w:hAnsi="Times New Roman" w:cs="Times New Roman"/>
          <w:i/>
          <w:lang w:val="en-GB"/>
        </w:rPr>
        <w:t xml:space="preserve"> </w:t>
      </w:r>
      <w:r w:rsidR="006073A0" w:rsidRPr="00A42790">
        <w:rPr>
          <w:rFonts w:ascii="Times New Roman" w:hAnsi="Times New Roman" w:cs="Times New Roman"/>
          <w:lang w:val="en-GB"/>
        </w:rPr>
        <w:t xml:space="preserve">is </w:t>
      </w:r>
      <w:r w:rsidR="00556B37" w:rsidRPr="00A42790">
        <w:rPr>
          <w:rFonts w:ascii="Times New Roman" w:hAnsi="Times New Roman" w:cs="Times New Roman"/>
          <w:lang w:val="en-GB"/>
        </w:rPr>
        <w:t xml:space="preserve">unquestionably </w:t>
      </w:r>
      <w:r w:rsidR="007F539C" w:rsidRPr="00A42790">
        <w:rPr>
          <w:rFonts w:ascii="Times New Roman" w:hAnsi="Times New Roman" w:cs="Times New Roman"/>
          <w:lang w:val="en-GB"/>
        </w:rPr>
        <w:t xml:space="preserve">a </w:t>
      </w:r>
      <w:r w:rsidR="00556B37" w:rsidRPr="00A42790">
        <w:rPr>
          <w:rFonts w:ascii="Times New Roman" w:hAnsi="Times New Roman" w:cs="Times New Roman"/>
          <w:i/>
          <w:lang w:val="en-GB"/>
        </w:rPr>
        <w:t>'</w:t>
      </w:r>
      <w:r w:rsidR="007F539C" w:rsidRPr="00A42790">
        <w:rPr>
          <w:rFonts w:ascii="Times New Roman" w:hAnsi="Times New Roman" w:cs="Times New Roman"/>
          <w:i/>
          <w:lang w:val="en-GB"/>
        </w:rPr>
        <w:t xml:space="preserve">breakthrough of </w:t>
      </w:r>
      <w:r w:rsidR="00EE617F" w:rsidRPr="00A42790">
        <w:rPr>
          <w:rFonts w:ascii="Times New Roman" w:hAnsi="Times New Roman" w:cs="Times New Roman"/>
          <w:i/>
          <w:lang w:val="en-GB"/>
        </w:rPr>
        <w:t>Vietnam – EU trade relations</w:t>
      </w:r>
      <w:r w:rsidR="00556B37" w:rsidRPr="00A42790">
        <w:rPr>
          <w:rFonts w:ascii="Times New Roman" w:hAnsi="Times New Roman" w:cs="Times New Roman"/>
          <w:i/>
          <w:lang w:val="en-GB"/>
        </w:rPr>
        <w:t>'.</w:t>
      </w:r>
      <w:r w:rsidR="00EE617F" w:rsidRPr="00A42790">
        <w:rPr>
          <w:rStyle w:val="FootnoteReference"/>
          <w:rFonts w:ascii="Times New Roman" w:hAnsi="Times New Roman" w:cs="Times New Roman"/>
          <w:lang w:val="en-GB"/>
        </w:rPr>
        <w:footnoteReference w:id="18"/>
      </w:r>
      <w:r w:rsidR="00EE617F" w:rsidRPr="00A42790">
        <w:rPr>
          <w:rFonts w:ascii="Times New Roman" w:hAnsi="Times New Roman" w:cs="Times New Roman"/>
          <w:lang w:val="en-GB"/>
        </w:rPr>
        <w:t xml:space="preserve"> </w:t>
      </w:r>
      <w:r w:rsidR="005629BA">
        <w:rPr>
          <w:rFonts w:ascii="Times New Roman" w:hAnsi="Times New Roman" w:cs="Times New Roman"/>
          <w:lang w:val="en-GB"/>
        </w:rPr>
        <w:t>The EVFTA bears a resemblance to two other FTAs recently concluded by the EU with the developed world</w:t>
      </w:r>
      <w:r w:rsidR="00C24812">
        <w:rPr>
          <w:rFonts w:ascii="Times New Roman" w:hAnsi="Times New Roman" w:cs="Times New Roman"/>
        </w:rPr>
        <w:t>,</w:t>
      </w:r>
      <w:r w:rsidR="005629BA">
        <w:rPr>
          <w:rFonts w:ascii="Times New Roman" w:hAnsi="Times New Roman" w:cs="Times New Roman"/>
          <w:lang w:val="en-GB"/>
        </w:rPr>
        <w:t xml:space="preserve">  namely, the </w:t>
      </w:r>
      <w:r w:rsidR="005629BA" w:rsidRPr="00A42790">
        <w:rPr>
          <w:rFonts w:ascii="Times New Roman" w:hAnsi="Times New Roman" w:cs="Times New Roman"/>
          <w:lang w:val="en-GB"/>
        </w:rPr>
        <w:t>European Union-Singapore FTA</w:t>
      </w:r>
      <w:r w:rsidR="005629BA" w:rsidRPr="00A42790" w:rsidDel="00556B37">
        <w:rPr>
          <w:rFonts w:ascii="Times New Roman" w:hAnsi="Times New Roman" w:cs="Times New Roman"/>
          <w:lang w:val="en-GB"/>
        </w:rPr>
        <w:t xml:space="preserve"> </w:t>
      </w:r>
      <w:r w:rsidR="005629BA">
        <w:rPr>
          <w:rFonts w:ascii="Times New Roman" w:hAnsi="Times New Roman" w:cs="Times New Roman"/>
          <w:lang w:val="en-GB"/>
        </w:rPr>
        <w:t>(‘EUSFTA’)</w:t>
      </w:r>
      <w:r w:rsidR="00083895">
        <w:rPr>
          <w:rStyle w:val="FootnoteReference"/>
          <w:rFonts w:ascii="Times New Roman" w:hAnsi="Times New Roman" w:cs="Times New Roman"/>
          <w:lang w:val="en-GB"/>
        </w:rPr>
        <w:footnoteReference w:id="19"/>
      </w:r>
      <w:r w:rsidR="005629BA">
        <w:rPr>
          <w:rFonts w:ascii="Times New Roman" w:hAnsi="Times New Roman" w:cs="Times New Roman"/>
          <w:lang w:val="en-GB"/>
        </w:rPr>
        <w:t xml:space="preserve"> and the </w:t>
      </w:r>
      <w:r w:rsidR="005629BA" w:rsidRPr="005629BA">
        <w:rPr>
          <w:rFonts w:ascii="Times New Roman" w:hAnsi="Times New Roman" w:cs="Times New Roman"/>
          <w:lang w:val="en-GB"/>
        </w:rPr>
        <w:t>European Union</w:t>
      </w:r>
      <w:r w:rsidR="00C24812">
        <w:rPr>
          <w:rFonts w:ascii="Times New Roman" w:hAnsi="Times New Roman" w:cs="Times New Roman"/>
        </w:rPr>
        <w:t xml:space="preserve"> - Canada</w:t>
      </w:r>
      <w:r w:rsidR="005629BA" w:rsidRPr="005629BA">
        <w:rPr>
          <w:rFonts w:ascii="Times New Roman" w:hAnsi="Times New Roman" w:cs="Times New Roman"/>
          <w:lang w:val="en-GB"/>
        </w:rPr>
        <w:t xml:space="preserve"> </w:t>
      </w:r>
      <w:r w:rsidR="00C24812">
        <w:rPr>
          <w:rFonts w:ascii="Times New Roman" w:hAnsi="Times New Roman" w:cs="Times New Roman"/>
          <w:lang w:val="en-GB"/>
        </w:rPr>
        <w:t>Comprehensive Economic and Trade Agreement</w:t>
      </w:r>
      <w:r w:rsidR="005629BA" w:rsidRPr="005629BA" w:rsidDel="00556B37">
        <w:rPr>
          <w:rFonts w:ascii="Times New Roman" w:hAnsi="Times New Roman" w:cs="Times New Roman"/>
          <w:lang w:val="en-GB"/>
        </w:rPr>
        <w:t xml:space="preserve"> </w:t>
      </w:r>
      <w:r w:rsidR="005629BA">
        <w:rPr>
          <w:rFonts w:ascii="Times New Roman" w:hAnsi="Times New Roman" w:cs="Times New Roman"/>
          <w:lang w:val="en-GB"/>
        </w:rPr>
        <w:t>(‘CETA’)</w:t>
      </w:r>
      <w:r w:rsidR="00C24812">
        <w:rPr>
          <w:rFonts w:ascii="Times New Roman" w:hAnsi="Times New Roman" w:cs="Times New Roman"/>
        </w:rPr>
        <w:t>,</w:t>
      </w:r>
      <w:r w:rsidR="005629BA">
        <w:rPr>
          <w:rFonts w:ascii="Times New Roman" w:hAnsi="Times New Roman" w:cs="Times New Roman"/>
          <w:lang w:val="en-GB"/>
        </w:rPr>
        <w:t xml:space="preserve"> </w:t>
      </w:r>
      <w:r w:rsidR="00BC3140">
        <w:rPr>
          <w:rFonts w:ascii="Times New Roman" w:hAnsi="Times New Roman" w:cs="Times New Roman"/>
          <w:lang w:val="en-GB"/>
        </w:rPr>
        <w:t>and</w:t>
      </w:r>
      <w:r w:rsidR="00556B37" w:rsidRPr="00A42790">
        <w:rPr>
          <w:rFonts w:ascii="Times New Roman" w:hAnsi="Times New Roman" w:cs="Times New Roman"/>
          <w:lang w:val="en-GB"/>
        </w:rPr>
        <w:t xml:space="preserve"> represents an</w:t>
      </w:r>
      <w:r w:rsidR="007F539C" w:rsidRPr="00A42790">
        <w:rPr>
          <w:rFonts w:ascii="Times New Roman" w:hAnsi="Times New Roman" w:cs="Times New Roman"/>
          <w:lang w:val="en-GB"/>
        </w:rPr>
        <w:t xml:space="preserve"> important milestone in the </w:t>
      </w:r>
      <w:r w:rsidR="00EE617F" w:rsidRPr="00A42790">
        <w:rPr>
          <w:rFonts w:ascii="Times New Roman" w:hAnsi="Times New Roman" w:cs="Times New Roman"/>
          <w:lang w:val="en-GB"/>
        </w:rPr>
        <w:t xml:space="preserve">strategic partnership of the </w:t>
      </w:r>
      <w:r w:rsidR="005629BA">
        <w:rPr>
          <w:rFonts w:ascii="Times New Roman" w:hAnsi="Times New Roman" w:cs="Times New Roman"/>
          <w:lang w:val="en-GB"/>
        </w:rPr>
        <w:t>EU and Vietnam</w:t>
      </w:r>
      <w:r w:rsidR="00EE617F" w:rsidRPr="00A42790">
        <w:rPr>
          <w:rFonts w:ascii="Times New Roman" w:hAnsi="Times New Roman" w:cs="Times New Roman"/>
          <w:lang w:val="en-GB"/>
        </w:rPr>
        <w:t xml:space="preserve">. </w:t>
      </w:r>
      <w:r w:rsidR="00556B37" w:rsidRPr="00A42790">
        <w:rPr>
          <w:rFonts w:ascii="Times New Roman" w:hAnsi="Times New Roman" w:cs="Times New Roman"/>
          <w:lang w:val="en-GB"/>
        </w:rPr>
        <w:t>It also facilitates the EU's ability to</w:t>
      </w:r>
      <w:r w:rsidR="00F05D26" w:rsidRPr="00A42790">
        <w:rPr>
          <w:rFonts w:ascii="Times New Roman" w:hAnsi="Times New Roman" w:cs="Times New Roman"/>
          <w:lang w:val="en-GB"/>
        </w:rPr>
        <w:t xml:space="preserve"> </w:t>
      </w:r>
      <w:r w:rsidRPr="00A42790">
        <w:rPr>
          <w:rFonts w:ascii="Times New Roman" w:hAnsi="Times New Roman" w:cs="Times New Roman"/>
          <w:lang w:val="en-GB"/>
        </w:rPr>
        <w:t>foster</w:t>
      </w:r>
      <w:r w:rsidR="00F05D26" w:rsidRPr="00A42790">
        <w:rPr>
          <w:rFonts w:ascii="Times New Roman" w:hAnsi="Times New Roman" w:cs="Times New Roman"/>
          <w:lang w:val="en-GB"/>
        </w:rPr>
        <w:t xml:space="preserve"> </w:t>
      </w:r>
      <w:r w:rsidR="006073A0" w:rsidRPr="00A42790">
        <w:rPr>
          <w:rFonts w:ascii="Times New Roman" w:hAnsi="Times New Roman" w:cs="Times New Roman"/>
          <w:lang w:val="en-GB"/>
        </w:rPr>
        <w:t xml:space="preserve">a more comprehensive and ambitious </w:t>
      </w:r>
      <w:r w:rsidRPr="00A42790">
        <w:rPr>
          <w:rFonts w:ascii="Times New Roman" w:hAnsi="Times New Roman" w:cs="Times New Roman"/>
          <w:lang w:val="en-GB"/>
        </w:rPr>
        <w:t>inter-regional relationship</w:t>
      </w:r>
      <w:r w:rsidR="00391076" w:rsidRPr="00A42790">
        <w:rPr>
          <w:rFonts w:ascii="Times New Roman" w:hAnsi="Times New Roman" w:cs="Times New Roman"/>
          <w:lang w:val="en-GB"/>
        </w:rPr>
        <w:t xml:space="preserve"> with ASEAN, which is considered as </w:t>
      </w:r>
      <w:r w:rsidR="006D6DE9">
        <w:rPr>
          <w:rFonts w:ascii="Times New Roman" w:hAnsi="Times New Roman" w:cs="Times New Roman"/>
          <w:lang w:val="en-GB"/>
        </w:rPr>
        <w:t>an</w:t>
      </w:r>
      <w:r w:rsidRPr="00A42790">
        <w:rPr>
          <w:rFonts w:ascii="Times New Roman" w:hAnsi="Times New Roman" w:cs="Times New Roman"/>
          <w:lang w:val="en-GB"/>
        </w:rPr>
        <w:t xml:space="preserve"> </w:t>
      </w:r>
      <w:r w:rsidR="00EC02AB">
        <w:rPr>
          <w:rFonts w:ascii="Times New Roman" w:hAnsi="Times New Roman" w:cs="Times New Roman"/>
          <w:i/>
          <w:lang w:val="en-GB"/>
        </w:rPr>
        <w:t>‘ultimate goal’</w:t>
      </w:r>
      <w:r w:rsidR="00391076" w:rsidRPr="00A42790">
        <w:rPr>
          <w:rFonts w:ascii="Times New Roman" w:hAnsi="Times New Roman" w:cs="Times New Roman"/>
          <w:lang w:val="en-GB"/>
        </w:rPr>
        <w:t xml:space="preserve"> of the EU.</w:t>
      </w:r>
      <w:r w:rsidR="00842444" w:rsidRPr="00A42790">
        <w:rPr>
          <w:rStyle w:val="FootnoteReference"/>
          <w:rFonts w:ascii="Times New Roman" w:hAnsi="Times New Roman" w:cs="Times New Roman"/>
          <w:lang w:val="en-GB"/>
        </w:rPr>
        <w:footnoteReference w:id="20"/>
      </w:r>
      <w:r w:rsidR="007A69A8" w:rsidRPr="00A42790">
        <w:rPr>
          <w:rFonts w:ascii="Times New Roman" w:hAnsi="Times New Roman" w:cs="Times New Roman"/>
          <w:lang w:val="en-GB"/>
        </w:rPr>
        <w:t xml:space="preserve"> </w:t>
      </w:r>
    </w:p>
    <w:p w14:paraId="65FC58DE" w14:textId="6A82BA43" w:rsidR="00B00C8D" w:rsidRPr="00A42790" w:rsidRDefault="002855C5" w:rsidP="00BA4740">
      <w:pPr>
        <w:spacing w:afterLines="100" w:after="240" w:line="360" w:lineRule="auto"/>
        <w:jc w:val="both"/>
        <w:rPr>
          <w:lang w:val="en-GB"/>
        </w:rPr>
      </w:pPr>
      <w:r w:rsidRPr="00A42790">
        <w:rPr>
          <w:rFonts w:ascii="Times New Roman" w:hAnsi="Times New Roman" w:cs="Times New Roman"/>
          <w:lang w:val="en-GB"/>
        </w:rPr>
        <w:t xml:space="preserve">The </w:t>
      </w:r>
      <w:r w:rsidR="00026D40" w:rsidRPr="00A42790">
        <w:rPr>
          <w:rFonts w:ascii="Times New Roman" w:hAnsi="Times New Roman" w:cs="Times New Roman"/>
          <w:lang w:val="en-GB"/>
        </w:rPr>
        <w:t xml:space="preserve">EVFTA </w:t>
      </w:r>
      <w:r w:rsidRPr="00A42790">
        <w:rPr>
          <w:rFonts w:ascii="Times New Roman" w:hAnsi="Times New Roman" w:cs="Times New Roman"/>
          <w:lang w:val="en-GB"/>
        </w:rPr>
        <w:t xml:space="preserve">is now under the process of </w:t>
      </w:r>
      <w:r w:rsidR="003128D8" w:rsidRPr="00A42790">
        <w:rPr>
          <w:rFonts w:ascii="Times New Roman" w:hAnsi="Times New Roman" w:cs="Times New Roman"/>
          <w:lang w:val="en-GB"/>
        </w:rPr>
        <w:t xml:space="preserve">legal </w:t>
      </w:r>
      <w:r w:rsidR="00026D40" w:rsidRPr="00A42790">
        <w:rPr>
          <w:rFonts w:ascii="Times New Roman" w:hAnsi="Times New Roman" w:cs="Times New Roman"/>
          <w:lang w:val="en-GB"/>
        </w:rPr>
        <w:t xml:space="preserve">review </w:t>
      </w:r>
      <w:r w:rsidR="00952CA7" w:rsidRPr="00A42790">
        <w:rPr>
          <w:rFonts w:ascii="Times New Roman" w:hAnsi="Times New Roman" w:cs="Times New Roman"/>
          <w:lang w:val="en-GB"/>
        </w:rPr>
        <w:t xml:space="preserve">and </w:t>
      </w:r>
      <w:r w:rsidR="00026D40" w:rsidRPr="00A42790">
        <w:rPr>
          <w:rFonts w:ascii="Times New Roman" w:hAnsi="Times New Roman" w:cs="Times New Roman"/>
          <w:lang w:val="en-GB"/>
        </w:rPr>
        <w:t>translation</w:t>
      </w:r>
      <w:r w:rsidR="00952CA7" w:rsidRPr="00A42790">
        <w:rPr>
          <w:rFonts w:ascii="Times New Roman" w:hAnsi="Times New Roman" w:cs="Times New Roman"/>
          <w:lang w:val="en-GB"/>
        </w:rPr>
        <w:t xml:space="preserve"> into European languages </w:t>
      </w:r>
      <w:r w:rsidR="00E21ACA" w:rsidRPr="00A42790">
        <w:rPr>
          <w:rFonts w:ascii="Times New Roman" w:hAnsi="Times New Roman" w:cs="Times New Roman"/>
          <w:lang w:val="en-GB"/>
        </w:rPr>
        <w:t xml:space="preserve">and Vietnamese </w:t>
      </w:r>
      <w:r w:rsidR="000F53CC" w:rsidRPr="00A42790">
        <w:rPr>
          <w:rFonts w:ascii="Times New Roman" w:hAnsi="Times New Roman" w:cs="Times New Roman"/>
          <w:lang w:val="en-GB"/>
        </w:rPr>
        <w:t xml:space="preserve">before </w:t>
      </w:r>
      <w:r w:rsidR="00026D40" w:rsidRPr="00A42790">
        <w:rPr>
          <w:rFonts w:ascii="Times New Roman" w:hAnsi="Times New Roman" w:cs="Times New Roman"/>
          <w:lang w:val="en-GB"/>
        </w:rPr>
        <w:t xml:space="preserve">receiving </w:t>
      </w:r>
      <w:r w:rsidR="000023AE" w:rsidRPr="00A42790">
        <w:rPr>
          <w:rFonts w:ascii="Times New Roman" w:hAnsi="Times New Roman" w:cs="Times New Roman"/>
          <w:lang w:val="en-GB"/>
        </w:rPr>
        <w:t xml:space="preserve">approval </w:t>
      </w:r>
      <w:r w:rsidR="00026D40" w:rsidRPr="00A42790">
        <w:rPr>
          <w:rFonts w:ascii="Times New Roman" w:hAnsi="Times New Roman" w:cs="Times New Roman"/>
          <w:lang w:val="en-GB"/>
        </w:rPr>
        <w:t xml:space="preserve">from </w:t>
      </w:r>
      <w:r w:rsidR="00E805C2" w:rsidRPr="00A42790">
        <w:rPr>
          <w:rFonts w:ascii="Times New Roman" w:hAnsi="Times New Roman" w:cs="Times New Roman"/>
          <w:lang w:val="en-GB"/>
        </w:rPr>
        <w:t xml:space="preserve">the Council of Ministers and </w:t>
      </w:r>
      <w:r w:rsidR="00026D40" w:rsidRPr="00A42790">
        <w:rPr>
          <w:rFonts w:ascii="Times New Roman" w:hAnsi="Times New Roman" w:cs="Times New Roman"/>
          <w:lang w:val="en-GB"/>
        </w:rPr>
        <w:t xml:space="preserve">being </w:t>
      </w:r>
      <w:r w:rsidR="00E805C2" w:rsidRPr="00A42790">
        <w:rPr>
          <w:rFonts w:ascii="Times New Roman" w:hAnsi="Times New Roman" w:cs="Times New Roman"/>
          <w:lang w:val="en-GB"/>
        </w:rPr>
        <w:t xml:space="preserve">ratified by the European Parliament. </w:t>
      </w:r>
      <w:r w:rsidR="00BA2024" w:rsidRPr="00A42790">
        <w:rPr>
          <w:rFonts w:ascii="Times New Roman" w:hAnsi="Times New Roman" w:cs="Times New Roman"/>
          <w:lang w:val="en-GB"/>
        </w:rPr>
        <w:t xml:space="preserve">However, the </w:t>
      </w:r>
      <w:r w:rsidR="00026D40" w:rsidRPr="00A42790">
        <w:rPr>
          <w:rFonts w:ascii="Times New Roman" w:hAnsi="Times New Roman" w:cs="Times New Roman"/>
          <w:lang w:val="en-GB"/>
        </w:rPr>
        <w:t>recent</w:t>
      </w:r>
      <w:r w:rsidR="0017076C" w:rsidRPr="00A42790">
        <w:rPr>
          <w:rFonts w:ascii="Times New Roman" w:hAnsi="Times New Roman" w:cs="Times New Roman"/>
          <w:lang w:val="en-GB"/>
        </w:rPr>
        <w:t xml:space="preserve"> pronouncement by the</w:t>
      </w:r>
      <w:r w:rsidR="00026D40" w:rsidRPr="00A42790">
        <w:rPr>
          <w:rFonts w:ascii="Times New Roman" w:hAnsi="Times New Roman" w:cs="Times New Roman"/>
          <w:lang w:val="en-GB"/>
        </w:rPr>
        <w:t xml:space="preserve"> </w:t>
      </w:r>
      <w:r w:rsidR="00BA2024" w:rsidRPr="00A42790">
        <w:rPr>
          <w:rFonts w:ascii="Times New Roman" w:hAnsi="Times New Roman" w:cs="Times New Roman"/>
          <w:lang w:val="en-GB"/>
        </w:rPr>
        <w:t>European Court of Justice</w:t>
      </w:r>
      <w:r w:rsidR="00AF3517" w:rsidRPr="00A42790">
        <w:rPr>
          <w:rFonts w:ascii="Times New Roman" w:hAnsi="Times New Roman" w:cs="Times New Roman"/>
          <w:lang w:val="en-GB"/>
        </w:rPr>
        <w:t>'s</w:t>
      </w:r>
      <w:r w:rsidR="00BA2024" w:rsidRPr="00A42790">
        <w:rPr>
          <w:rFonts w:ascii="Times New Roman" w:hAnsi="Times New Roman" w:cs="Times New Roman"/>
          <w:lang w:val="en-GB"/>
        </w:rPr>
        <w:t xml:space="preserve"> (</w:t>
      </w:r>
      <w:r w:rsidR="00AF3517" w:rsidRPr="00A42790">
        <w:rPr>
          <w:rFonts w:ascii="Times New Roman" w:hAnsi="Times New Roman" w:cs="Times New Roman"/>
          <w:lang w:val="en-GB"/>
        </w:rPr>
        <w:t>'ECJ's'</w:t>
      </w:r>
      <w:r w:rsidR="00BA2024" w:rsidRPr="00A42790">
        <w:rPr>
          <w:rFonts w:ascii="Times New Roman" w:hAnsi="Times New Roman" w:cs="Times New Roman"/>
          <w:lang w:val="en-GB"/>
        </w:rPr>
        <w:t>)</w:t>
      </w:r>
      <w:r w:rsidR="001F080B" w:rsidRPr="00A42790">
        <w:rPr>
          <w:rFonts w:ascii="Times New Roman" w:hAnsi="Times New Roman" w:cs="Times New Roman"/>
          <w:lang w:val="en-GB"/>
        </w:rPr>
        <w:t xml:space="preserve"> Opinion No.2/15 dated 16 May 2017</w:t>
      </w:r>
      <w:r w:rsidR="0039112F" w:rsidRPr="00A42790">
        <w:rPr>
          <w:rStyle w:val="FootnoteReference"/>
          <w:rFonts w:ascii="Times New Roman" w:hAnsi="Times New Roman" w:cs="Times New Roman"/>
          <w:lang w:val="en-GB"/>
        </w:rPr>
        <w:footnoteReference w:id="21"/>
      </w:r>
      <w:r w:rsidR="001F080B" w:rsidRPr="00A42790">
        <w:rPr>
          <w:rFonts w:ascii="Times New Roman" w:hAnsi="Times New Roman" w:cs="Times New Roman"/>
          <w:lang w:val="en-GB"/>
        </w:rPr>
        <w:t xml:space="preserve"> </w:t>
      </w:r>
      <w:r w:rsidR="0017076C" w:rsidRPr="00A42790">
        <w:rPr>
          <w:rFonts w:ascii="Times New Roman" w:hAnsi="Times New Roman" w:cs="Times New Roman"/>
          <w:lang w:val="en-GB"/>
        </w:rPr>
        <w:t>has made clear that</w:t>
      </w:r>
      <w:r w:rsidR="005629BA">
        <w:rPr>
          <w:rFonts w:ascii="Times New Roman" w:hAnsi="Times New Roman" w:cs="Times New Roman"/>
          <w:lang w:val="en-GB"/>
        </w:rPr>
        <w:t xml:space="preserve"> </w:t>
      </w:r>
      <w:r w:rsidR="008814B7" w:rsidRPr="00A42790">
        <w:rPr>
          <w:rFonts w:ascii="Times New Roman" w:hAnsi="Times New Roman" w:cs="Times New Roman"/>
          <w:lang w:val="en-GB"/>
        </w:rPr>
        <w:t>individual ratification by each EU country member is required</w:t>
      </w:r>
      <w:r w:rsidR="00026D40" w:rsidRPr="00A42790">
        <w:rPr>
          <w:rFonts w:ascii="Times New Roman" w:hAnsi="Times New Roman" w:cs="Times New Roman"/>
          <w:lang w:val="en-GB"/>
        </w:rPr>
        <w:t xml:space="preserve"> </w:t>
      </w:r>
      <w:r w:rsidR="001F080B" w:rsidRPr="00A42790">
        <w:rPr>
          <w:rFonts w:ascii="Times New Roman" w:hAnsi="Times New Roman" w:cs="Times New Roman"/>
          <w:lang w:val="en-GB"/>
        </w:rPr>
        <w:t xml:space="preserve">on a number of </w:t>
      </w:r>
      <w:r w:rsidR="00026D40" w:rsidRPr="00A42790">
        <w:rPr>
          <w:rFonts w:ascii="Times New Roman" w:hAnsi="Times New Roman" w:cs="Times New Roman"/>
          <w:lang w:val="en-GB"/>
        </w:rPr>
        <w:t xml:space="preserve">provisions </w:t>
      </w:r>
      <w:r w:rsidR="001F080B" w:rsidRPr="00A42790">
        <w:rPr>
          <w:rFonts w:ascii="Times New Roman" w:hAnsi="Times New Roman" w:cs="Times New Roman"/>
          <w:lang w:val="en-GB"/>
        </w:rPr>
        <w:t xml:space="preserve">of the </w:t>
      </w:r>
      <w:r w:rsidR="00AF3517" w:rsidRPr="00A42790">
        <w:rPr>
          <w:rFonts w:ascii="Times New Roman" w:hAnsi="Times New Roman" w:cs="Times New Roman"/>
          <w:lang w:val="en-GB"/>
        </w:rPr>
        <w:t>EUSFTA</w:t>
      </w:r>
      <w:r w:rsidR="00AE293D" w:rsidRPr="00A42790">
        <w:rPr>
          <w:rFonts w:ascii="Times New Roman" w:hAnsi="Times New Roman" w:cs="Times New Roman"/>
          <w:lang w:val="en-GB"/>
        </w:rPr>
        <w:t>, including the</w:t>
      </w:r>
      <w:r w:rsidR="00EE30AF" w:rsidRPr="00A42790">
        <w:rPr>
          <w:rFonts w:ascii="Times New Roman" w:hAnsi="Times New Roman" w:cs="Times New Roman"/>
          <w:lang w:val="en-GB"/>
        </w:rPr>
        <w:t xml:space="preserve"> provisions </w:t>
      </w:r>
      <w:r w:rsidR="00A573F6" w:rsidRPr="00A42790">
        <w:rPr>
          <w:rFonts w:ascii="Times New Roman" w:hAnsi="Times New Roman" w:cs="Times New Roman"/>
          <w:lang w:val="en-GB"/>
        </w:rPr>
        <w:t>on</w:t>
      </w:r>
      <w:r w:rsidR="00026D40" w:rsidRPr="00A42790">
        <w:rPr>
          <w:rFonts w:ascii="Times New Roman" w:hAnsi="Times New Roman" w:cs="Times New Roman"/>
          <w:lang w:val="en-GB"/>
        </w:rPr>
        <w:t xml:space="preserve"> the</w:t>
      </w:r>
      <w:r w:rsidR="00AE293D" w:rsidRPr="00A42790">
        <w:rPr>
          <w:rFonts w:ascii="Times New Roman" w:hAnsi="Times New Roman" w:cs="Times New Roman"/>
          <w:lang w:val="en-GB"/>
        </w:rPr>
        <w:t xml:space="preserve"> </w:t>
      </w:r>
      <w:r w:rsidR="00C607B3">
        <w:rPr>
          <w:rFonts w:ascii="Times New Roman" w:hAnsi="Times New Roman" w:cs="Times New Roman"/>
          <w:lang w:val="en-GB"/>
        </w:rPr>
        <w:t>investor-state arbitration (‘ISA’)</w:t>
      </w:r>
      <w:r w:rsidR="00C607B3" w:rsidRPr="00A42790">
        <w:rPr>
          <w:rFonts w:ascii="Times New Roman" w:hAnsi="Times New Roman" w:cs="Times New Roman"/>
          <w:lang w:val="en-GB"/>
        </w:rPr>
        <w:t xml:space="preserve"> </w:t>
      </w:r>
      <w:r w:rsidR="00AE293D" w:rsidRPr="00A42790">
        <w:rPr>
          <w:rFonts w:ascii="Times New Roman" w:hAnsi="Times New Roman" w:cs="Times New Roman"/>
          <w:lang w:val="en-GB"/>
        </w:rPr>
        <w:t>mechanism</w:t>
      </w:r>
      <w:r w:rsidR="008814B7" w:rsidRPr="00A42790">
        <w:rPr>
          <w:rFonts w:ascii="Times New Roman" w:hAnsi="Times New Roman" w:cs="Times New Roman"/>
          <w:lang w:val="en-GB"/>
        </w:rPr>
        <w:t xml:space="preserve">. This Opinion, </w:t>
      </w:r>
      <w:r w:rsidR="00A573F6" w:rsidRPr="00A42790">
        <w:rPr>
          <w:rFonts w:ascii="Times New Roman" w:hAnsi="Times New Roman" w:cs="Times New Roman"/>
          <w:lang w:val="en-GB"/>
        </w:rPr>
        <w:t>which affect</w:t>
      </w:r>
      <w:r w:rsidR="00026D40" w:rsidRPr="00A42790">
        <w:rPr>
          <w:rFonts w:ascii="Times New Roman" w:hAnsi="Times New Roman" w:cs="Times New Roman"/>
          <w:lang w:val="en-GB"/>
        </w:rPr>
        <w:t>s</w:t>
      </w:r>
      <w:r w:rsidR="00A573F6" w:rsidRPr="00A42790">
        <w:rPr>
          <w:rFonts w:ascii="Times New Roman" w:hAnsi="Times New Roman" w:cs="Times New Roman"/>
          <w:lang w:val="en-GB"/>
        </w:rPr>
        <w:t xml:space="preserve"> all the </w:t>
      </w:r>
      <w:r w:rsidR="0072284E" w:rsidRPr="00A42790">
        <w:rPr>
          <w:rFonts w:ascii="Times New Roman" w:hAnsi="Times New Roman" w:cs="Times New Roman"/>
          <w:lang w:val="en-GB"/>
        </w:rPr>
        <w:t>FTAs</w:t>
      </w:r>
      <w:r w:rsidR="00A573F6" w:rsidRPr="00A42790">
        <w:rPr>
          <w:rFonts w:ascii="Times New Roman" w:hAnsi="Times New Roman" w:cs="Times New Roman"/>
          <w:lang w:val="en-GB"/>
        </w:rPr>
        <w:t xml:space="preserve"> of the </w:t>
      </w:r>
      <w:r w:rsidR="00464175" w:rsidRPr="00A42790">
        <w:rPr>
          <w:rFonts w:ascii="Times New Roman" w:hAnsi="Times New Roman" w:cs="Times New Roman"/>
          <w:lang w:val="en-GB"/>
        </w:rPr>
        <w:t>EU</w:t>
      </w:r>
      <w:r w:rsidR="008814B7" w:rsidRPr="00A42790">
        <w:rPr>
          <w:rFonts w:ascii="Times New Roman" w:hAnsi="Times New Roman" w:cs="Times New Roman"/>
          <w:lang w:val="en-GB"/>
        </w:rPr>
        <w:t xml:space="preserve"> including the EVFTA, </w:t>
      </w:r>
      <w:r w:rsidR="00C607B3">
        <w:rPr>
          <w:rFonts w:ascii="Times New Roman" w:hAnsi="Times New Roman" w:cs="Times New Roman"/>
          <w:lang w:val="en-GB"/>
        </w:rPr>
        <w:t>shows that ‘the EU itself is wary of the ISA regime potentially removing disputes from national courts’</w:t>
      </w:r>
      <w:r w:rsidR="00C607B3">
        <w:rPr>
          <w:rStyle w:val="FootnoteReference"/>
          <w:rFonts w:ascii="Times New Roman" w:hAnsi="Times New Roman" w:cs="Times New Roman"/>
          <w:lang w:val="en-GB"/>
        </w:rPr>
        <w:footnoteReference w:id="22"/>
      </w:r>
      <w:r w:rsidR="00C607B3">
        <w:rPr>
          <w:rFonts w:ascii="Times New Roman" w:hAnsi="Times New Roman" w:cs="Times New Roman"/>
          <w:lang w:val="en-GB"/>
        </w:rPr>
        <w:t xml:space="preserve"> and </w:t>
      </w:r>
      <w:r w:rsidR="008814B7" w:rsidRPr="00A42790">
        <w:rPr>
          <w:rFonts w:ascii="Times New Roman" w:hAnsi="Times New Roman" w:cs="Times New Roman"/>
          <w:lang w:val="en-GB"/>
        </w:rPr>
        <w:t>has the effect of delaying</w:t>
      </w:r>
      <w:r w:rsidR="00973C46" w:rsidRPr="00A42790">
        <w:rPr>
          <w:rFonts w:ascii="Times New Roman" w:hAnsi="Times New Roman" w:cs="Times New Roman"/>
          <w:lang w:val="en-GB"/>
        </w:rPr>
        <w:t xml:space="preserve"> the </w:t>
      </w:r>
      <w:r w:rsidR="00206D85">
        <w:rPr>
          <w:rFonts w:ascii="Times New Roman" w:hAnsi="Times New Roman" w:cs="Times New Roman"/>
          <w:lang w:val="en-GB"/>
        </w:rPr>
        <w:t xml:space="preserve">signing </w:t>
      </w:r>
      <w:r w:rsidR="00973C46" w:rsidRPr="00A42790">
        <w:rPr>
          <w:rFonts w:ascii="Times New Roman" w:hAnsi="Times New Roman" w:cs="Times New Roman"/>
          <w:lang w:val="en-GB"/>
        </w:rPr>
        <w:t xml:space="preserve">of the </w:t>
      </w:r>
      <w:r w:rsidR="006E107A">
        <w:rPr>
          <w:rFonts w:ascii="Times New Roman" w:hAnsi="Times New Roman" w:cs="Times New Roman"/>
          <w:lang w:val="en-GB"/>
        </w:rPr>
        <w:t>treaty</w:t>
      </w:r>
      <w:r w:rsidR="00973C46" w:rsidRPr="00A42790">
        <w:rPr>
          <w:rFonts w:ascii="Times New Roman" w:hAnsi="Times New Roman" w:cs="Times New Roman"/>
          <w:lang w:val="en-GB"/>
        </w:rPr>
        <w:t xml:space="preserve">. </w:t>
      </w:r>
    </w:p>
    <w:p w14:paraId="1CEA1883" w14:textId="2885E4E9" w:rsidR="0061370E" w:rsidRPr="00A42790" w:rsidRDefault="0061370E" w:rsidP="00BA4740">
      <w:pPr>
        <w:pStyle w:val="Heading1"/>
        <w:spacing w:after="240"/>
      </w:pPr>
      <w:r w:rsidRPr="00A42790">
        <w:lastRenderedPageBreak/>
        <w:t>FACTORS AFFECT</w:t>
      </w:r>
      <w:r w:rsidR="00026D40" w:rsidRPr="00A42790">
        <w:t>ING</w:t>
      </w:r>
      <w:r w:rsidRPr="00A42790">
        <w:t xml:space="preserve"> </w:t>
      </w:r>
      <w:r w:rsidR="002C5BE6">
        <w:t>THE</w:t>
      </w:r>
      <w:r w:rsidR="002C5BE6">
        <w:rPr>
          <w:lang w:val="vi-VN"/>
        </w:rPr>
        <w:t xml:space="preserve"> </w:t>
      </w:r>
      <w:r w:rsidR="00C37E70">
        <w:rPr>
          <w:lang w:val="vi-VN"/>
        </w:rPr>
        <w:t>WORKABILITY</w:t>
      </w:r>
      <w:r w:rsidR="002C5BE6">
        <w:rPr>
          <w:lang w:val="vi-VN"/>
        </w:rPr>
        <w:t xml:space="preserve"> AND EFFECTIVENESS OF THE </w:t>
      </w:r>
      <w:r w:rsidR="00772A5C" w:rsidRPr="00A42790">
        <w:t>ISDS</w:t>
      </w:r>
      <w:r w:rsidR="006E107A">
        <w:t xml:space="preserve"> MECHANISM</w:t>
      </w:r>
      <w:r w:rsidRPr="00A42790">
        <w:t xml:space="preserve"> </w:t>
      </w:r>
      <w:r w:rsidR="002C5BE6">
        <w:t>UNDER</w:t>
      </w:r>
      <w:r w:rsidRPr="00A42790">
        <w:t xml:space="preserve"> THE EVFTA</w:t>
      </w:r>
    </w:p>
    <w:p w14:paraId="5BBB2797" w14:textId="77777777" w:rsidR="0061370E" w:rsidRPr="00A42790" w:rsidRDefault="00EF5BE3" w:rsidP="00BA4740">
      <w:pPr>
        <w:pStyle w:val="Style4"/>
        <w:spacing w:after="240"/>
      </w:pPr>
      <w:r w:rsidRPr="00A42790">
        <w:t>Vietnam’s attitude toward investor-state disputes</w:t>
      </w:r>
    </w:p>
    <w:p w14:paraId="35EAA911" w14:textId="603A8AE2" w:rsidR="0061370E" w:rsidRPr="00A42790" w:rsidRDefault="00026D40" w:rsidP="00BA4740">
      <w:pPr>
        <w:pStyle w:val="ListParagraph"/>
        <w:spacing w:afterLines="100" w:after="240" w:line="360" w:lineRule="auto"/>
        <w:ind w:left="0"/>
        <w:contextualSpacing w:val="0"/>
        <w:jc w:val="both"/>
        <w:rPr>
          <w:rFonts w:ascii="Times New Roman" w:hAnsi="Times New Roman" w:cs="Times New Roman"/>
          <w:lang w:val="en-GB"/>
        </w:rPr>
      </w:pPr>
      <w:r w:rsidRPr="00A42790">
        <w:rPr>
          <w:rFonts w:ascii="Times New Roman" w:hAnsi="Times New Roman" w:cs="Times New Roman"/>
          <w:lang w:val="en-GB"/>
        </w:rPr>
        <w:t xml:space="preserve">As of </w:t>
      </w:r>
      <w:r w:rsidR="0061370E" w:rsidRPr="00A42790">
        <w:rPr>
          <w:rFonts w:ascii="Times New Roman" w:hAnsi="Times New Roman" w:cs="Times New Roman"/>
          <w:lang w:val="en-GB"/>
        </w:rPr>
        <w:t xml:space="preserve">August 2016, </w:t>
      </w:r>
      <w:r w:rsidR="00996A06" w:rsidRPr="00A42790">
        <w:rPr>
          <w:rFonts w:ascii="Times New Roman" w:hAnsi="Times New Roman" w:cs="Times New Roman"/>
          <w:lang w:val="en-GB"/>
        </w:rPr>
        <w:t xml:space="preserve">the government of </w:t>
      </w:r>
      <w:r w:rsidR="0061370E" w:rsidRPr="00A42790">
        <w:rPr>
          <w:rFonts w:ascii="Times New Roman" w:hAnsi="Times New Roman" w:cs="Times New Roman"/>
          <w:lang w:val="en-GB"/>
        </w:rPr>
        <w:t xml:space="preserve">Vietnam </w:t>
      </w:r>
      <w:r w:rsidRPr="00A42790">
        <w:rPr>
          <w:rFonts w:ascii="Times New Roman" w:hAnsi="Times New Roman" w:cs="Times New Roman"/>
          <w:lang w:val="en-GB"/>
        </w:rPr>
        <w:t xml:space="preserve">has been </w:t>
      </w:r>
      <w:r w:rsidR="00996A06" w:rsidRPr="00A42790">
        <w:rPr>
          <w:rFonts w:ascii="Times New Roman" w:hAnsi="Times New Roman" w:cs="Times New Roman"/>
          <w:lang w:val="en-GB"/>
        </w:rPr>
        <w:t>identified as</w:t>
      </w:r>
      <w:r w:rsidR="0061370E" w:rsidRPr="00A42790">
        <w:rPr>
          <w:rFonts w:ascii="Times New Roman" w:hAnsi="Times New Roman" w:cs="Times New Roman"/>
          <w:lang w:val="en-GB"/>
        </w:rPr>
        <w:t xml:space="preserve"> the respondent</w:t>
      </w:r>
      <w:r w:rsidR="00996A06" w:rsidRPr="00A42790">
        <w:rPr>
          <w:rFonts w:ascii="Times New Roman" w:hAnsi="Times New Roman" w:cs="Times New Roman"/>
          <w:lang w:val="en-GB"/>
        </w:rPr>
        <w:t xml:space="preserve"> of eight investment arbitration cases</w:t>
      </w:r>
      <w:r w:rsidRPr="00A42790">
        <w:rPr>
          <w:rFonts w:ascii="Times New Roman" w:hAnsi="Times New Roman" w:cs="Times New Roman"/>
          <w:lang w:val="en-GB"/>
        </w:rPr>
        <w:t>,</w:t>
      </w:r>
      <w:r w:rsidR="0061370E" w:rsidRPr="00A42790">
        <w:rPr>
          <w:rStyle w:val="FootnoteReference"/>
          <w:rFonts w:ascii="Times New Roman" w:hAnsi="Times New Roman" w:cs="Times New Roman"/>
          <w:lang w:val="en-GB"/>
        </w:rPr>
        <w:footnoteReference w:id="23"/>
      </w:r>
      <w:r w:rsidR="0061370E" w:rsidRPr="00A42790">
        <w:rPr>
          <w:rFonts w:ascii="Times New Roman" w:hAnsi="Times New Roman" w:cs="Times New Roman"/>
          <w:lang w:val="en-GB"/>
        </w:rPr>
        <w:t xml:space="preserve"> </w:t>
      </w:r>
      <w:r w:rsidRPr="00A42790">
        <w:rPr>
          <w:rFonts w:ascii="Times New Roman" w:hAnsi="Times New Roman" w:cs="Times New Roman"/>
          <w:lang w:val="en-GB"/>
        </w:rPr>
        <w:t>of which</w:t>
      </w:r>
      <w:r w:rsidR="0061370E" w:rsidRPr="00A42790">
        <w:rPr>
          <w:rFonts w:ascii="Times New Roman" w:hAnsi="Times New Roman" w:cs="Times New Roman"/>
          <w:lang w:val="en-GB"/>
        </w:rPr>
        <w:t>, as far as open to public, Vietnam has successfully settled one case,</w:t>
      </w:r>
      <w:r w:rsidR="0061370E" w:rsidRPr="00A42790">
        <w:rPr>
          <w:rStyle w:val="FootnoteReference"/>
          <w:rFonts w:ascii="Times New Roman" w:hAnsi="Times New Roman" w:cs="Times New Roman"/>
          <w:lang w:val="en-GB"/>
        </w:rPr>
        <w:footnoteReference w:id="24"/>
      </w:r>
      <w:r w:rsidR="0061370E" w:rsidRPr="00A42790">
        <w:rPr>
          <w:rFonts w:ascii="Times New Roman" w:hAnsi="Times New Roman" w:cs="Times New Roman"/>
          <w:lang w:val="en-GB"/>
        </w:rPr>
        <w:t xml:space="preserve"> won three</w:t>
      </w:r>
      <w:r w:rsidRPr="00A42790">
        <w:rPr>
          <w:rFonts w:ascii="Times New Roman" w:hAnsi="Times New Roman" w:cs="Times New Roman"/>
          <w:lang w:val="en-GB"/>
        </w:rPr>
        <w:t>,</w:t>
      </w:r>
      <w:r w:rsidR="0061370E" w:rsidRPr="00A42790">
        <w:rPr>
          <w:rStyle w:val="FootnoteReference"/>
          <w:rFonts w:ascii="Times New Roman" w:hAnsi="Times New Roman" w:cs="Times New Roman"/>
          <w:lang w:val="en-GB"/>
        </w:rPr>
        <w:footnoteReference w:id="25"/>
      </w:r>
      <w:r w:rsidR="0061370E" w:rsidRPr="00A42790">
        <w:rPr>
          <w:rFonts w:ascii="Times New Roman" w:hAnsi="Times New Roman" w:cs="Times New Roman"/>
          <w:lang w:val="en-GB"/>
        </w:rPr>
        <w:t xml:space="preserve"> </w:t>
      </w:r>
      <w:r w:rsidR="008814B7" w:rsidRPr="00A42790">
        <w:rPr>
          <w:rFonts w:ascii="Times New Roman" w:hAnsi="Times New Roman" w:cs="Times New Roman"/>
          <w:lang w:val="en-GB"/>
        </w:rPr>
        <w:t xml:space="preserve">and have </w:t>
      </w:r>
      <w:r w:rsidR="0061370E" w:rsidRPr="00A42790">
        <w:rPr>
          <w:rFonts w:ascii="Times New Roman" w:hAnsi="Times New Roman" w:cs="Times New Roman"/>
          <w:lang w:val="en-GB"/>
        </w:rPr>
        <w:t xml:space="preserve">four </w:t>
      </w:r>
      <w:r w:rsidR="008814B7" w:rsidRPr="00A42790">
        <w:rPr>
          <w:rFonts w:ascii="Times New Roman" w:hAnsi="Times New Roman" w:cs="Times New Roman"/>
          <w:lang w:val="en-GB"/>
        </w:rPr>
        <w:t>still</w:t>
      </w:r>
      <w:r w:rsidRPr="00A42790">
        <w:rPr>
          <w:rFonts w:ascii="Times New Roman" w:hAnsi="Times New Roman" w:cs="Times New Roman"/>
          <w:lang w:val="en-GB"/>
        </w:rPr>
        <w:t xml:space="preserve"> </w:t>
      </w:r>
      <w:r w:rsidR="0061370E" w:rsidRPr="00A42790">
        <w:rPr>
          <w:rFonts w:ascii="Times New Roman" w:hAnsi="Times New Roman" w:cs="Times New Roman"/>
          <w:lang w:val="en-GB"/>
        </w:rPr>
        <w:t>pending.</w:t>
      </w:r>
      <w:r w:rsidR="0061370E" w:rsidRPr="00A42790">
        <w:rPr>
          <w:rStyle w:val="FootnoteReference"/>
          <w:rFonts w:ascii="Times New Roman" w:hAnsi="Times New Roman" w:cs="Times New Roman"/>
          <w:lang w:val="en-GB"/>
        </w:rPr>
        <w:footnoteReference w:id="26"/>
      </w:r>
      <w:r w:rsidR="0061370E" w:rsidRPr="00A42790">
        <w:rPr>
          <w:rFonts w:ascii="Times New Roman" w:hAnsi="Times New Roman" w:cs="Times New Roman"/>
          <w:lang w:val="en-GB"/>
        </w:rPr>
        <w:t xml:space="preserve"> </w:t>
      </w:r>
      <w:r w:rsidR="00E00A1C" w:rsidRPr="00A42790">
        <w:rPr>
          <w:rFonts w:ascii="Times New Roman" w:hAnsi="Times New Roman" w:cs="Times New Roman"/>
          <w:lang w:val="en-GB"/>
        </w:rPr>
        <w:t>Further,</w:t>
      </w:r>
      <w:r w:rsidR="00D56C41" w:rsidRPr="00A42790">
        <w:rPr>
          <w:rFonts w:ascii="Times New Roman" w:hAnsi="Times New Roman" w:cs="Times New Roman"/>
          <w:lang w:val="en-GB"/>
        </w:rPr>
        <w:t xml:space="preserve"> </w:t>
      </w:r>
      <w:r w:rsidR="00E00A1C" w:rsidRPr="00A42790">
        <w:rPr>
          <w:rFonts w:ascii="Times New Roman" w:hAnsi="Times New Roman" w:cs="Times New Roman"/>
          <w:lang w:val="en-GB"/>
        </w:rPr>
        <w:t>the number</w:t>
      </w:r>
      <w:r w:rsidR="00D56C41" w:rsidRPr="00A42790">
        <w:rPr>
          <w:rFonts w:ascii="Times New Roman" w:hAnsi="Times New Roman" w:cs="Times New Roman"/>
          <w:lang w:val="en-GB"/>
        </w:rPr>
        <w:t xml:space="preserve"> </w:t>
      </w:r>
      <w:r w:rsidR="00E00A1C" w:rsidRPr="00A42790">
        <w:rPr>
          <w:rFonts w:ascii="Times New Roman" w:hAnsi="Times New Roman" w:cs="Times New Roman"/>
          <w:lang w:val="en-GB"/>
        </w:rPr>
        <w:t xml:space="preserve">of </w:t>
      </w:r>
      <w:r w:rsidR="00D56C41" w:rsidRPr="00A42790">
        <w:rPr>
          <w:rFonts w:ascii="Times New Roman" w:hAnsi="Times New Roman" w:cs="Times New Roman"/>
          <w:lang w:val="en-GB"/>
        </w:rPr>
        <w:t xml:space="preserve">notices of intention </w:t>
      </w:r>
      <w:r w:rsidR="003E175F" w:rsidRPr="00A42790">
        <w:rPr>
          <w:rFonts w:ascii="Times New Roman" w:hAnsi="Times New Roman" w:cs="Times New Roman"/>
          <w:lang w:val="en-GB"/>
        </w:rPr>
        <w:t xml:space="preserve">to </w:t>
      </w:r>
      <w:r w:rsidR="00D56C41" w:rsidRPr="00A42790">
        <w:rPr>
          <w:rFonts w:ascii="Times New Roman" w:hAnsi="Times New Roman" w:cs="Times New Roman"/>
          <w:lang w:val="en-GB"/>
        </w:rPr>
        <w:t xml:space="preserve">initiate arbitration </w:t>
      </w:r>
      <w:r w:rsidR="00E00A1C" w:rsidRPr="00A42790">
        <w:rPr>
          <w:rFonts w:ascii="Times New Roman" w:hAnsi="Times New Roman" w:cs="Times New Roman"/>
          <w:lang w:val="en-GB"/>
        </w:rPr>
        <w:t xml:space="preserve">that </w:t>
      </w:r>
      <w:r w:rsidR="004B2E7C" w:rsidRPr="00A42790">
        <w:rPr>
          <w:rFonts w:ascii="Times New Roman" w:hAnsi="Times New Roman" w:cs="Times New Roman"/>
          <w:lang w:val="en-GB"/>
        </w:rPr>
        <w:t xml:space="preserve">the </w:t>
      </w:r>
      <w:r w:rsidR="00E00A1C" w:rsidRPr="00A42790">
        <w:rPr>
          <w:rFonts w:ascii="Times New Roman" w:hAnsi="Times New Roman" w:cs="Times New Roman"/>
          <w:lang w:val="en-GB"/>
        </w:rPr>
        <w:t xml:space="preserve">Vietnamese government receives </w:t>
      </w:r>
      <w:r w:rsidR="00D56C41" w:rsidRPr="00A42790">
        <w:rPr>
          <w:rFonts w:ascii="Times New Roman" w:hAnsi="Times New Roman" w:cs="Times New Roman"/>
          <w:lang w:val="en-GB"/>
        </w:rPr>
        <w:t>from the foreign investors</w:t>
      </w:r>
      <w:r w:rsidR="00E00A1C" w:rsidRPr="00A42790">
        <w:rPr>
          <w:rFonts w:ascii="Times New Roman" w:hAnsi="Times New Roman" w:cs="Times New Roman"/>
          <w:lang w:val="en-GB"/>
        </w:rPr>
        <w:t xml:space="preserve"> </w:t>
      </w:r>
      <w:r w:rsidR="004B2E7C" w:rsidRPr="00A42790">
        <w:rPr>
          <w:rFonts w:ascii="Times New Roman" w:hAnsi="Times New Roman" w:cs="Times New Roman"/>
          <w:lang w:val="en-GB"/>
        </w:rPr>
        <w:t>has been increasing</w:t>
      </w:r>
      <w:r w:rsidR="00E00A1C" w:rsidRPr="00A42790">
        <w:rPr>
          <w:rFonts w:ascii="Times New Roman" w:hAnsi="Times New Roman" w:cs="Times New Roman"/>
          <w:lang w:val="en-GB"/>
        </w:rPr>
        <w:t xml:space="preserve"> </w:t>
      </w:r>
      <w:r w:rsidR="004B2E7C" w:rsidRPr="00A42790">
        <w:rPr>
          <w:rFonts w:ascii="Times New Roman" w:hAnsi="Times New Roman" w:cs="Times New Roman"/>
          <w:lang w:val="en-GB"/>
        </w:rPr>
        <w:t>over the years</w:t>
      </w:r>
      <w:r w:rsidR="00E00A1C" w:rsidRPr="00A42790">
        <w:rPr>
          <w:rFonts w:ascii="Times New Roman" w:hAnsi="Times New Roman" w:cs="Times New Roman"/>
          <w:lang w:val="en-GB"/>
        </w:rPr>
        <w:t>. In particular, in 2016, the government of Vietnam received four notices,</w:t>
      </w:r>
      <w:r w:rsidR="00D56C41" w:rsidRPr="00A42790">
        <w:rPr>
          <w:rFonts w:ascii="Times New Roman" w:hAnsi="Times New Roman" w:cs="Times New Roman"/>
          <w:lang w:val="en-GB"/>
        </w:rPr>
        <w:t xml:space="preserve"> not to </w:t>
      </w:r>
      <w:r w:rsidR="00F42428" w:rsidRPr="00A42790">
        <w:rPr>
          <w:rFonts w:ascii="Times New Roman" w:hAnsi="Times New Roman" w:cs="Times New Roman"/>
          <w:lang w:val="en-GB"/>
        </w:rPr>
        <w:t>mention</w:t>
      </w:r>
      <w:r w:rsidR="00D56C41" w:rsidRPr="00A42790">
        <w:rPr>
          <w:rFonts w:ascii="Times New Roman" w:hAnsi="Times New Roman" w:cs="Times New Roman"/>
          <w:lang w:val="en-GB"/>
        </w:rPr>
        <w:t xml:space="preserve"> the </w:t>
      </w:r>
      <w:r w:rsidR="00F42428" w:rsidRPr="00A42790">
        <w:rPr>
          <w:rFonts w:ascii="Times New Roman" w:hAnsi="Times New Roman" w:cs="Times New Roman"/>
          <w:lang w:val="en-GB"/>
        </w:rPr>
        <w:t>claims at provincial level.</w:t>
      </w:r>
      <w:r w:rsidR="00855D66" w:rsidRPr="00A42790">
        <w:rPr>
          <w:rStyle w:val="FootnoteReference"/>
          <w:rFonts w:ascii="Times New Roman" w:hAnsi="Times New Roman" w:cs="Times New Roman"/>
          <w:lang w:val="en-GB"/>
        </w:rPr>
        <w:footnoteReference w:id="27"/>
      </w:r>
      <w:r w:rsidR="00996A06" w:rsidRPr="00A42790">
        <w:rPr>
          <w:rFonts w:ascii="Times New Roman" w:hAnsi="Times New Roman" w:cs="Times New Roman"/>
          <w:lang w:val="en-GB"/>
        </w:rPr>
        <w:t xml:space="preserve"> </w:t>
      </w:r>
      <w:r w:rsidR="0061370E" w:rsidRPr="00A42790">
        <w:rPr>
          <w:rFonts w:ascii="Times New Roman" w:hAnsi="Times New Roman" w:cs="Times New Roman"/>
          <w:lang w:val="en-GB"/>
        </w:rPr>
        <w:t xml:space="preserve">These figures indicate </w:t>
      </w:r>
      <w:r w:rsidRPr="00A42790">
        <w:rPr>
          <w:rFonts w:ascii="Times New Roman" w:hAnsi="Times New Roman" w:cs="Times New Roman"/>
          <w:lang w:val="en-GB"/>
        </w:rPr>
        <w:t xml:space="preserve">that </w:t>
      </w:r>
      <w:bookmarkStart w:id="2" w:name="_GoBack"/>
      <w:bookmarkEnd w:id="2"/>
      <w:r w:rsidRPr="00A42790">
        <w:rPr>
          <w:rFonts w:ascii="Times New Roman" w:hAnsi="Times New Roman" w:cs="Times New Roman"/>
          <w:lang w:val="en-GB"/>
        </w:rPr>
        <w:t xml:space="preserve">Vietnam potentially faces a </w:t>
      </w:r>
      <w:r w:rsidR="0061370E" w:rsidRPr="00A42790">
        <w:rPr>
          <w:rFonts w:ascii="Times New Roman" w:hAnsi="Times New Roman" w:cs="Times New Roman"/>
          <w:lang w:val="en-GB"/>
        </w:rPr>
        <w:t xml:space="preserve">high risk </w:t>
      </w:r>
      <w:r w:rsidRPr="00A42790">
        <w:rPr>
          <w:rFonts w:ascii="Times New Roman" w:hAnsi="Times New Roman" w:cs="Times New Roman"/>
          <w:lang w:val="en-GB"/>
        </w:rPr>
        <w:t>of being</w:t>
      </w:r>
      <w:r w:rsidR="0061370E" w:rsidRPr="00A42790">
        <w:rPr>
          <w:rFonts w:ascii="Times New Roman" w:hAnsi="Times New Roman" w:cs="Times New Roman"/>
          <w:lang w:val="en-GB"/>
        </w:rPr>
        <w:t xml:space="preserve"> involv</w:t>
      </w:r>
      <w:r w:rsidRPr="00A42790">
        <w:rPr>
          <w:rFonts w:ascii="Times New Roman" w:hAnsi="Times New Roman" w:cs="Times New Roman"/>
          <w:lang w:val="en-GB"/>
        </w:rPr>
        <w:t xml:space="preserve">ed </w:t>
      </w:r>
      <w:r w:rsidR="0061370E" w:rsidRPr="00A42790">
        <w:rPr>
          <w:rFonts w:ascii="Times New Roman" w:hAnsi="Times New Roman" w:cs="Times New Roman"/>
          <w:lang w:val="en-GB"/>
        </w:rPr>
        <w:t xml:space="preserve">in investor-state disputes. Therefore, the need for a sound legal framework to deal with </w:t>
      </w:r>
      <w:r w:rsidR="003E175F" w:rsidRPr="00A42790">
        <w:rPr>
          <w:rFonts w:ascii="Times New Roman" w:hAnsi="Times New Roman" w:cs="Times New Roman"/>
          <w:lang w:val="en-GB"/>
        </w:rPr>
        <w:t xml:space="preserve">these </w:t>
      </w:r>
      <w:r w:rsidR="0061370E" w:rsidRPr="00A42790">
        <w:rPr>
          <w:rFonts w:ascii="Times New Roman" w:hAnsi="Times New Roman" w:cs="Times New Roman"/>
          <w:lang w:val="en-GB"/>
        </w:rPr>
        <w:t>dispute</w:t>
      </w:r>
      <w:r w:rsidRPr="00A42790">
        <w:rPr>
          <w:rFonts w:ascii="Times New Roman" w:hAnsi="Times New Roman" w:cs="Times New Roman"/>
          <w:lang w:val="en-GB"/>
        </w:rPr>
        <w:t>s</w:t>
      </w:r>
      <w:r w:rsidR="0061370E" w:rsidRPr="00A42790">
        <w:rPr>
          <w:rFonts w:ascii="Times New Roman" w:hAnsi="Times New Roman" w:cs="Times New Roman"/>
          <w:lang w:val="en-GB"/>
        </w:rPr>
        <w:t xml:space="preserve"> is </w:t>
      </w:r>
      <w:r w:rsidRPr="00A42790">
        <w:rPr>
          <w:rFonts w:ascii="Times New Roman" w:hAnsi="Times New Roman" w:cs="Times New Roman"/>
          <w:lang w:val="en-GB"/>
        </w:rPr>
        <w:t>among the top priorities of</w:t>
      </w:r>
      <w:r w:rsidR="0061370E" w:rsidRPr="00A42790">
        <w:rPr>
          <w:rFonts w:ascii="Times New Roman" w:hAnsi="Times New Roman" w:cs="Times New Roman"/>
          <w:lang w:val="en-GB"/>
        </w:rPr>
        <w:t xml:space="preserve"> the Government of Vietnam. </w:t>
      </w:r>
    </w:p>
    <w:p w14:paraId="0664C985" w14:textId="7C2FDDD6" w:rsidR="0061370E" w:rsidRPr="00A42790" w:rsidRDefault="00F42428" w:rsidP="00026D40">
      <w:pPr>
        <w:spacing w:after="100" w:line="360" w:lineRule="auto"/>
        <w:jc w:val="both"/>
        <w:rPr>
          <w:rFonts w:ascii="Times New Roman" w:hAnsi="Times New Roman" w:cs="Times New Roman"/>
          <w:lang w:val="en-GB"/>
        </w:rPr>
      </w:pPr>
      <w:r w:rsidRPr="00A42790">
        <w:rPr>
          <w:rFonts w:ascii="Times New Roman" w:hAnsi="Times New Roman" w:cs="Times New Roman"/>
          <w:lang w:val="en-GB"/>
        </w:rPr>
        <w:t>On</w:t>
      </w:r>
      <w:r w:rsidR="0061370E" w:rsidRPr="00A42790">
        <w:rPr>
          <w:rFonts w:ascii="Times New Roman" w:eastAsia="Calibri" w:hAnsi="Times New Roman" w:cs="Times New Roman"/>
          <w:lang w:val="en-GB"/>
        </w:rPr>
        <w:t xml:space="preserve"> 14 January 2014, </w:t>
      </w:r>
      <w:r w:rsidR="0061370E" w:rsidRPr="00A42790">
        <w:rPr>
          <w:rFonts w:ascii="Times New Roman" w:hAnsi="Times New Roman" w:cs="Times New Roman"/>
          <w:lang w:val="en-GB"/>
        </w:rPr>
        <w:t xml:space="preserve">the Prime Minister of Vietnam issued Decision No. 04/2014/QD-TTg on Promulgation of the Regulation on Coordination in Resolution of International Investment Disputes </w:t>
      </w:r>
      <w:r w:rsidR="003E175F" w:rsidRPr="00A42790">
        <w:rPr>
          <w:rFonts w:ascii="Times New Roman" w:hAnsi="Times New Roman" w:cs="Times New Roman"/>
          <w:lang w:val="en-GB"/>
        </w:rPr>
        <w:t>('</w:t>
      </w:r>
      <w:r w:rsidR="0061370E" w:rsidRPr="00A42790">
        <w:rPr>
          <w:rFonts w:ascii="Times New Roman" w:hAnsi="Times New Roman" w:cs="Times New Roman"/>
          <w:lang w:val="en-GB"/>
        </w:rPr>
        <w:t>2014 Regulation</w:t>
      </w:r>
      <w:r w:rsidR="003E175F" w:rsidRPr="00A42790">
        <w:rPr>
          <w:rFonts w:ascii="Times New Roman" w:hAnsi="Times New Roman" w:cs="Times New Roman"/>
          <w:lang w:val="en-GB"/>
        </w:rPr>
        <w:t xml:space="preserve">'). The 2014 </w:t>
      </w:r>
      <w:r w:rsidR="0061370E" w:rsidRPr="00A42790">
        <w:rPr>
          <w:rFonts w:ascii="Times New Roman" w:hAnsi="Times New Roman" w:cs="Times New Roman"/>
          <w:lang w:val="en-GB"/>
        </w:rPr>
        <w:t>Regulation clearly stipulates the tasks, powers and process of coordination among state agencies</w:t>
      </w:r>
      <w:r w:rsidR="00065E08" w:rsidRPr="00A42790">
        <w:rPr>
          <w:rFonts w:ascii="Times New Roman" w:hAnsi="Times New Roman" w:cs="Times New Roman"/>
          <w:lang w:val="en-GB"/>
        </w:rPr>
        <w:t xml:space="preserve"> and</w:t>
      </w:r>
      <w:r w:rsidR="0061370E" w:rsidRPr="00A42790">
        <w:rPr>
          <w:rFonts w:ascii="Times New Roman" w:hAnsi="Times New Roman" w:cs="Times New Roman"/>
          <w:lang w:val="en-GB"/>
        </w:rPr>
        <w:t xml:space="preserve"> relevant </w:t>
      </w:r>
      <w:r w:rsidR="00065E08" w:rsidRPr="00A42790">
        <w:rPr>
          <w:rFonts w:ascii="Times New Roman" w:hAnsi="Times New Roman" w:cs="Times New Roman"/>
          <w:lang w:val="en-GB"/>
        </w:rPr>
        <w:t>authorities</w:t>
      </w:r>
      <w:r w:rsidR="0061370E" w:rsidRPr="00A42790">
        <w:rPr>
          <w:rFonts w:ascii="Times New Roman" w:hAnsi="Times New Roman" w:cs="Times New Roman"/>
          <w:lang w:val="en-GB"/>
        </w:rPr>
        <w:t xml:space="preserve"> in resolution of international investment disputes </w:t>
      </w:r>
      <w:r w:rsidR="00D8482F" w:rsidRPr="00A42790">
        <w:rPr>
          <w:rFonts w:ascii="Times New Roman" w:hAnsi="Times New Roman" w:cs="Times New Roman"/>
          <w:lang w:val="en-GB"/>
        </w:rPr>
        <w:t xml:space="preserve">before </w:t>
      </w:r>
      <w:r w:rsidR="0061370E" w:rsidRPr="00A42790">
        <w:rPr>
          <w:rFonts w:ascii="Times New Roman" w:hAnsi="Times New Roman" w:cs="Times New Roman"/>
          <w:lang w:val="en-GB"/>
        </w:rPr>
        <w:t xml:space="preserve">international arbitration or competent foreign tribunals, aiming at protecting the lawful rights and benefits of </w:t>
      </w:r>
      <w:r w:rsidR="00D8482F" w:rsidRPr="00A42790">
        <w:rPr>
          <w:rFonts w:ascii="Times New Roman" w:hAnsi="Times New Roman" w:cs="Times New Roman"/>
          <w:lang w:val="en-GB"/>
        </w:rPr>
        <w:t xml:space="preserve">the </w:t>
      </w:r>
      <w:r w:rsidR="0061370E" w:rsidRPr="00A42790">
        <w:rPr>
          <w:rFonts w:ascii="Times New Roman" w:hAnsi="Times New Roman" w:cs="Times New Roman"/>
          <w:lang w:val="en-GB"/>
        </w:rPr>
        <w:t xml:space="preserve">Vietnamese Government and Vietnamese state agencies. </w:t>
      </w:r>
      <w:r w:rsidR="003E175F" w:rsidRPr="00A42790">
        <w:rPr>
          <w:rFonts w:ascii="Times New Roman" w:hAnsi="Times New Roman" w:cs="Times New Roman"/>
          <w:lang w:val="en-GB"/>
        </w:rPr>
        <w:t>The 2014 Regulation splits the</w:t>
      </w:r>
      <w:r w:rsidR="0061370E" w:rsidRPr="00A42790">
        <w:rPr>
          <w:rFonts w:ascii="Times New Roman" w:hAnsi="Times New Roman" w:cs="Times New Roman"/>
          <w:lang w:val="en-GB"/>
        </w:rPr>
        <w:t xml:space="preserve"> mechanism for cooperation and </w:t>
      </w:r>
      <w:r w:rsidR="0061370E" w:rsidRPr="00A42790">
        <w:rPr>
          <w:rFonts w:ascii="Times New Roman" w:hAnsi="Times New Roman" w:cs="Times New Roman"/>
          <w:lang w:val="en-GB"/>
        </w:rPr>
        <w:lastRenderedPageBreak/>
        <w:t xml:space="preserve">coordination </w:t>
      </w:r>
      <w:r w:rsidR="00D8482F" w:rsidRPr="00A42790">
        <w:rPr>
          <w:rFonts w:ascii="Times New Roman" w:hAnsi="Times New Roman" w:cs="Times New Roman"/>
          <w:lang w:val="en-GB"/>
        </w:rPr>
        <w:t xml:space="preserve">with </w:t>
      </w:r>
      <w:r w:rsidR="0061370E" w:rsidRPr="00A42790">
        <w:rPr>
          <w:rFonts w:ascii="Times New Roman" w:hAnsi="Times New Roman" w:cs="Times New Roman"/>
          <w:lang w:val="en-GB"/>
        </w:rPr>
        <w:t xml:space="preserve">Vietnam in facing investor-state disputes </w:t>
      </w:r>
      <w:r w:rsidR="003E175F" w:rsidRPr="00A42790">
        <w:rPr>
          <w:rFonts w:ascii="Times New Roman" w:hAnsi="Times New Roman" w:cs="Times New Roman"/>
          <w:lang w:val="en-GB"/>
        </w:rPr>
        <w:t>into</w:t>
      </w:r>
      <w:r w:rsidR="0061370E" w:rsidRPr="00A42790">
        <w:rPr>
          <w:rFonts w:ascii="Times New Roman" w:hAnsi="Times New Roman" w:cs="Times New Roman"/>
          <w:lang w:val="en-GB"/>
        </w:rPr>
        <w:t xml:space="preserve"> three stages</w:t>
      </w:r>
      <w:r w:rsidR="003E175F" w:rsidRPr="00A42790">
        <w:rPr>
          <w:rFonts w:ascii="Times New Roman" w:hAnsi="Times New Roman" w:cs="Times New Roman"/>
          <w:lang w:val="en-GB"/>
        </w:rPr>
        <w:t>,</w:t>
      </w:r>
      <w:r w:rsidR="0061370E" w:rsidRPr="00A42790">
        <w:rPr>
          <w:rFonts w:ascii="Times New Roman" w:hAnsi="Times New Roman" w:cs="Times New Roman"/>
          <w:lang w:val="en-GB"/>
        </w:rPr>
        <w:t xml:space="preserve"> </w:t>
      </w:r>
      <w:r w:rsidR="003E175F" w:rsidRPr="00A42790">
        <w:rPr>
          <w:rFonts w:ascii="Times New Roman" w:hAnsi="Times New Roman" w:cs="Times New Roman"/>
          <w:lang w:val="en-GB"/>
        </w:rPr>
        <w:t>namely</w:t>
      </w:r>
      <w:r w:rsidR="0061370E" w:rsidRPr="00A42790">
        <w:rPr>
          <w:rFonts w:ascii="Times New Roman" w:hAnsi="Times New Roman" w:cs="Times New Roman"/>
          <w:lang w:val="en-GB"/>
        </w:rPr>
        <w:t xml:space="preserve">: (i) conflict management; (ii) dispute resolution; and (iii) award enforcement. The mechanism includes organization of process, information sharing and </w:t>
      </w:r>
      <w:r w:rsidR="002D4487" w:rsidRPr="00A42790">
        <w:rPr>
          <w:rFonts w:ascii="Times New Roman" w:hAnsi="Times New Roman" w:cs="Times New Roman"/>
          <w:lang w:val="en-GB"/>
        </w:rPr>
        <w:t xml:space="preserve">a </w:t>
      </w:r>
      <w:r w:rsidR="0061370E" w:rsidRPr="00A42790">
        <w:rPr>
          <w:rFonts w:ascii="Times New Roman" w:hAnsi="Times New Roman" w:cs="Times New Roman"/>
          <w:lang w:val="en-GB"/>
        </w:rPr>
        <w:t>regime for early alert.</w:t>
      </w:r>
      <w:r w:rsidR="0061370E" w:rsidRPr="00A42790">
        <w:rPr>
          <w:rStyle w:val="FootnoteReference"/>
          <w:rFonts w:ascii="Times New Roman" w:hAnsi="Times New Roman" w:cs="Times New Roman"/>
          <w:lang w:val="en-GB"/>
        </w:rPr>
        <w:footnoteReference w:id="28"/>
      </w:r>
      <w:r w:rsidR="00185D52" w:rsidRPr="00A42790">
        <w:rPr>
          <w:rFonts w:ascii="Times New Roman" w:hAnsi="Times New Roman" w:cs="Times New Roman"/>
          <w:lang w:val="en-GB"/>
        </w:rPr>
        <w:t xml:space="preserve"> </w:t>
      </w:r>
      <w:r w:rsidR="00362CDD" w:rsidRPr="00A42790">
        <w:rPr>
          <w:rFonts w:ascii="Times New Roman" w:hAnsi="Times New Roman" w:cs="Times New Roman"/>
          <w:lang w:val="en-GB"/>
        </w:rPr>
        <w:t xml:space="preserve">This </w:t>
      </w:r>
      <w:r w:rsidR="002D4487" w:rsidRPr="00A42790">
        <w:rPr>
          <w:rFonts w:ascii="Times New Roman" w:hAnsi="Times New Roman" w:cs="Times New Roman"/>
          <w:lang w:val="en-GB"/>
        </w:rPr>
        <w:t xml:space="preserve">proactive step taken by </w:t>
      </w:r>
      <w:r w:rsidR="00362CDD" w:rsidRPr="00A42790">
        <w:rPr>
          <w:rFonts w:ascii="Times New Roman" w:hAnsi="Times New Roman" w:cs="Times New Roman"/>
          <w:lang w:val="en-GB"/>
        </w:rPr>
        <w:t xml:space="preserve">the Vietnamese government </w:t>
      </w:r>
      <w:r w:rsidR="002D4487" w:rsidRPr="00A42790">
        <w:rPr>
          <w:rFonts w:ascii="Times New Roman" w:hAnsi="Times New Roman" w:cs="Times New Roman"/>
          <w:lang w:val="en-GB"/>
        </w:rPr>
        <w:t xml:space="preserve">was calibrated to enable it </w:t>
      </w:r>
      <w:r w:rsidR="00362CDD" w:rsidRPr="00A42790">
        <w:rPr>
          <w:rFonts w:ascii="Times New Roman" w:hAnsi="Times New Roman" w:cs="Times New Roman"/>
          <w:lang w:val="en-GB"/>
        </w:rPr>
        <w:t xml:space="preserve">to </w:t>
      </w:r>
      <w:r w:rsidR="00932FB4" w:rsidRPr="00A42790">
        <w:rPr>
          <w:rFonts w:ascii="Times New Roman" w:hAnsi="Times New Roman" w:cs="Times New Roman"/>
          <w:lang w:val="en-GB"/>
        </w:rPr>
        <w:t xml:space="preserve">be </w:t>
      </w:r>
      <w:r w:rsidR="00362CDD" w:rsidRPr="00A42790">
        <w:rPr>
          <w:rFonts w:ascii="Times New Roman" w:hAnsi="Times New Roman" w:cs="Times New Roman"/>
          <w:lang w:val="en-GB"/>
        </w:rPr>
        <w:t>well prepare</w:t>
      </w:r>
      <w:r w:rsidR="00932FB4" w:rsidRPr="00A42790">
        <w:rPr>
          <w:rFonts w:ascii="Times New Roman" w:hAnsi="Times New Roman" w:cs="Times New Roman"/>
          <w:lang w:val="en-GB"/>
        </w:rPr>
        <w:t>d</w:t>
      </w:r>
      <w:r w:rsidR="00362CDD" w:rsidRPr="00A42790">
        <w:rPr>
          <w:rFonts w:ascii="Times New Roman" w:hAnsi="Times New Roman" w:cs="Times New Roman"/>
          <w:lang w:val="en-GB"/>
        </w:rPr>
        <w:t xml:space="preserve"> and organize</w:t>
      </w:r>
      <w:r w:rsidR="00932FB4" w:rsidRPr="00A42790">
        <w:rPr>
          <w:rFonts w:ascii="Times New Roman" w:hAnsi="Times New Roman" w:cs="Times New Roman"/>
          <w:lang w:val="en-GB"/>
        </w:rPr>
        <w:t>d</w:t>
      </w:r>
      <w:r w:rsidR="00362CDD" w:rsidRPr="00A42790">
        <w:rPr>
          <w:rFonts w:ascii="Times New Roman" w:hAnsi="Times New Roman" w:cs="Times New Roman"/>
          <w:lang w:val="en-GB"/>
        </w:rPr>
        <w:t xml:space="preserve"> </w:t>
      </w:r>
      <w:r w:rsidR="00AE6348" w:rsidRPr="00A42790">
        <w:rPr>
          <w:rFonts w:ascii="Times New Roman" w:hAnsi="Times New Roman" w:cs="Times New Roman"/>
          <w:lang w:val="en-GB"/>
        </w:rPr>
        <w:t xml:space="preserve">to </w:t>
      </w:r>
      <w:r w:rsidR="002D4487" w:rsidRPr="00A42790">
        <w:rPr>
          <w:rFonts w:ascii="Times New Roman" w:hAnsi="Times New Roman" w:cs="Times New Roman"/>
          <w:lang w:val="en-GB"/>
        </w:rPr>
        <w:t xml:space="preserve">be </w:t>
      </w:r>
      <w:r w:rsidR="00AE6348" w:rsidRPr="00A42790">
        <w:rPr>
          <w:rFonts w:ascii="Times New Roman" w:hAnsi="Times New Roman" w:cs="Times New Roman"/>
          <w:lang w:val="en-GB"/>
        </w:rPr>
        <w:t>better</w:t>
      </w:r>
      <w:r w:rsidR="002D4487" w:rsidRPr="00A42790">
        <w:rPr>
          <w:rFonts w:ascii="Times New Roman" w:hAnsi="Times New Roman" w:cs="Times New Roman"/>
          <w:lang w:val="en-GB"/>
        </w:rPr>
        <w:t xml:space="preserve"> able to</w:t>
      </w:r>
      <w:r w:rsidR="00AE6348" w:rsidRPr="00A42790">
        <w:rPr>
          <w:rFonts w:ascii="Times New Roman" w:hAnsi="Times New Roman" w:cs="Times New Roman"/>
          <w:lang w:val="en-GB"/>
        </w:rPr>
        <w:t xml:space="preserve"> respond to the investors’ claims. </w:t>
      </w:r>
      <w:r w:rsidR="00BC3BC9" w:rsidRPr="00A42790">
        <w:rPr>
          <w:rFonts w:ascii="Times New Roman" w:hAnsi="Times New Roman" w:cs="Times New Roman"/>
          <w:lang w:val="en-GB"/>
        </w:rPr>
        <w:t xml:space="preserve">The </w:t>
      </w:r>
      <w:r w:rsidR="002D4487" w:rsidRPr="00A42790">
        <w:rPr>
          <w:rFonts w:ascii="Times New Roman" w:hAnsi="Times New Roman" w:cs="Times New Roman"/>
          <w:lang w:val="en-GB"/>
        </w:rPr>
        <w:t xml:space="preserve">2014 </w:t>
      </w:r>
      <w:r w:rsidR="00BC3BC9" w:rsidRPr="00A42790">
        <w:rPr>
          <w:rFonts w:ascii="Times New Roman" w:hAnsi="Times New Roman" w:cs="Times New Roman"/>
          <w:lang w:val="en-GB"/>
        </w:rPr>
        <w:t xml:space="preserve">Regulation should also be regarded as </w:t>
      </w:r>
      <w:r w:rsidR="002D4487" w:rsidRPr="00A42790">
        <w:rPr>
          <w:rFonts w:ascii="Times New Roman" w:hAnsi="Times New Roman" w:cs="Times New Roman"/>
          <w:lang w:val="en-GB"/>
        </w:rPr>
        <w:t xml:space="preserve">a national effort </w:t>
      </w:r>
      <w:r w:rsidR="00352FF0" w:rsidRPr="00A42790">
        <w:rPr>
          <w:rFonts w:ascii="Times New Roman" w:hAnsi="Times New Roman" w:cs="Times New Roman"/>
          <w:lang w:val="en-GB"/>
        </w:rPr>
        <w:t xml:space="preserve">to </w:t>
      </w:r>
      <w:r w:rsidR="009814F8" w:rsidRPr="00A42790">
        <w:rPr>
          <w:rFonts w:ascii="Times New Roman" w:hAnsi="Times New Roman" w:cs="Times New Roman"/>
          <w:lang w:val="en-GB"/>
        </w:rPr>
        <w:t xml:space="preserve">commence the </w:t>
      </w:r>
      <w:r w:rsidR="00410541" w:rsidRPr="00A42790">
        <w:rPr>
          <w:rFonts w:ascii="Times New Roman" w:hAnsi="Times New Roman" w:cs="Times New Roman"/>
          <w:lang w:val="en-GB"/>
        </w:rPr>
        <w:t>second</w:t>
      </w:r>
      <w:r w:rsidR="009814F8" w:rsidRPr="00A42790">
        <w:rPr>
          <w:rFonts w:ascii="Times New Roman" w:hAnsi="Times New Roman" w:cs="Times New Roman"/>
          <w:lang w:val="en-GB"/>
        </w:rPr>
        <w:t xml:space="preserve"> phase of international investment agreement (</w:t>
      </w:r>
      <w:r w:rsidR="002D4487" w:rsidRPr="00A42790">
        <w:rPr>
          <w:rFonts w:ascii="Times New Roman" w:hAnsi="Times New Roman" w:cs="Times New Roman"/>
          <w:lang w:val="en-GB"/>
        </w:rPr>
        <w:t>'</w:t>
      </w:r>
      <w:r w:rsidR="009814F8" w:rsidRPr="00A42790">
        <w:rPr>
          <w:rFonts w:ascii="Times New Roman" w:hAnsi="Times New Roman" w:cs="Times New Roman"/>
          <w:lang w:val="en-GB"/>
        </w:rPr>
        <w:t>IIA</w:t>
      </w:r>
      <w:r w:rsidR="002D4487" w:rsidRPr="00A42790">
        <w:rPr>
          <w:rFonts w:ascii="Times New Roman" w:hAnsi="Times New Roman" w:cs="Times New Roman"/>
          <w:lang w:val="en-GB"/>
        </w:rPr>
        <w:t>'</w:t>
      </w:r>
      <w:r w:rsidR="009814F8" w:rsidRPr="00A42790">
        <w:rPr>
          <w:rFonts w:ascii="Times New Roman" w:hAnsi="Times New Roman" w:cs="Times New Roman"/>
          <w:lang w:val="en-GB"/>
        </w:rPr>
        <w:t xml:space="preserve">) </w:t>
      </w:r>
      <w:r w:rsidR="00BC3BC9" w:rsidRPr="00A42790">
        <w:rPr>
          <w:rFonts w:ascii="Times New Roman" w:hAnsi="Times New Roman" w:cs="Times New Roman"/>
          <w:lang w:val="en-GB"/>
        </w:rPr>
        <w:t>reform</w:t>
      </w:r>
      <w:r w:rsidR="00410541" w:rsidRPr="00A42790">
        <w:rPr>
          <w:rFonts w:ascii="Times New Roman" w:hAnsi="Times New Roman" w:cs="Times New Roman"/>
          <w:lang w:val="en-GB"/>
        </w:rPr>
        <w:t>, namely reforming</w:t>
      </w:r>
      <w:r w:rsidR="00BC3BC9" w:rsidRPr="00A42790">
        <w:rPr>
          <w:rFonts w:ascii="Times New Roman" w:hAnsi="Times New Roman" w:cs="Times New Roman"/>
          <w:lang w:val="en-GB"/>
        </w:rPr>
        <w:t xml:space="preserve"> the investment dispute settlement </w:t>
      </w:r>
      <w:r w:rsidR="00EC02AB" w:rsidRPr="00A42790">
        <w:rPr>
          <w:rFonts w:ascii="Times New Roman" w:hAnsi="Times New Roman" w:cs="Times New Roman"/>
          <w:lang w:val="en-GB"/>
        </w:rPr>
        <w:t>mechanism in</w:t>
      </w:r>
      <w:r w:rsidR="002D4487" w:rsidRPr="00A42790">
        <w:rPr>
          <w:rFonts w:ascii="Times New Roman" w:hAnsi="Times New Roman" w:cs="Times New Roman"/>
          <w:lang w:val="en-GB"/>
        </w:rPr>
        <w:t xml:space="preserve"> line with the </w:t>
      </w:r>
      <w:r w:rsidR="00352FF0" w:rsidRPr="00A42790">
        <w:rPr>
          <w:rFonts w:ascii="Times New Roman" w:hAnsi="Times New Roman" w:cs="Times New Roman"/>
          <w:lang w:val="en-GB"/>
        </w:rPr>
        <w:t>Road Map for IIA Reform.</w:t>
      </w:r>
      <w:r w:rsidR="00352FF0" w:rsidRPr="00A42790">
        <w:rPr>
          <w:rStyle w:val="FootnoteReference"/>
          <w:rFonts w:ascii="Times New Roman" w:hAnsi="Times New Roman" w:cs="Times New Roman"/>
          <w:lang w:val="en-GB"/>
        </w:rPr>
        <w:footnoteReference w:id="29"/>
      </w:r>
      <w:r w:rsidR="00352FF0" w:rsidRPr="00A42790">
        <w:rPr>
          <w:rFonts w:ascii="Times New Roman" w:hAnsi="Times New Roman" w:cs="Times New Roman"/>
          <w:lang w:val="en-GB"/>
        </w:rPr>
        <w:t xml:space="preserve"> </w:t>
      </w:r>
    </w:p>
    <w:p w14:paraId="6393ACB6" w14:textId="132DC569" w:rsidR="00C635B4" w:rsidRPr="00A42790" w:rsidRDefault="0061370E"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The</w:t>
      </w:r>
      <w:r w:rsidR="002D4487" w:rsidRPr="00A42790">
        <w:rPr>
          <w:rFonts w:ascii="Times New Roman" w:hAnsi="Times New Roman" w:cs="Times New Roman"/>
          <w:lang w:val="en-GB"/>
        </w:rPr>
        <w:t xml:space="preserve"> 2014</w:t>
      </w:r>
      <w:r w:rsidRPr="00A42790">
        <w:rPr>
          <w:rFonts w:ascii="Times New Roman" w:hAnsi="Times New Roman" w:cs="Times New Roman"/>
          <w:lang w:val="en-GB"/>
        </w:rPr>
        <w:t xml:space="preserve"> Regulation took effect from 3 March 2014 and seems to </w:t>
      </w:r>
      <w:r w:rsidR="00C635B4" w:rsidRPr="00A42790">
        <w:rPr>
          <w:rFonts w:ascii="Times New Roman" w:hAnsi="Times New Roman" w:cs="Times New Roman"/>
          <w:lang w:val="en-GB"/>
        </w:rPr>
        <w:t>have proven effective</w:t>
      </w:r>
      <w:r w:rsidR="00F803F2" w:rsidRPr="00A42790">
        <w:rPr>
          <w:rFonts w:ascii="Times New Roman" w:hAnsi="Times New Roman" w:cs="Times New Roman"/>
          <w:lang w:val="en-GB"/>
        </w:rPr>
        <w:t xml:space="preserve"> in resolving investor-state disputes</w:t>
      </w:r>
      <w:r w:rsidR="00C635B4" w:rsidRPr="00A42790">
        <w:rPr>
          <w:rFonts w:ascii="Times New Roman" w:hAnsi="Times New Roman" w:cs="Times New Roman"/>
          <w:lang w:val="en-GB"/>
        </w:rPr>
        <w:t xml:space="preserve"> </w:t>
      </w:r>
      <w:r w:rsidR="00F803F2" w:rsidRPr="00A42790">
        <w:rPr>
          <w:rFonts w:ascii="Times New Roman" w:hAnsi="Times New Roman" w:cs="Times New Roman"/>
          <w:lang w:val="en-GB"/>
        </w:rPr>
        <w:t xml:space="preserve">by successfully </w:t>
      </w:r>
      <w:r w:rsidRPr="00A42790">
        <w:rPr>
          <w:rFonts w:ascii="Times New Roman" w:hAnsi="Times New Roman" w:cs="Times New Roman"/>
          <w:lang w:val="en-GB"/>
        </w:rPr>
        <w:t xml:space="preserve">connecting the relevant agencies </w:t>
      </w:r>
      <w:r w:rsidR="00C635B4" w:rsidRPr="00A42790">
        <w:rPr>
          <w:rFonts w:ascii="Times New Roman" w:hAnsi="Times New Roman" w:cs="Times New Roman"/>
          <w:lang w:val="en-GB"/>
        </w:rPr>
        <w:t xml:space="preserve">through coordination </w:t>
      </w:r>
      <w:r w:rsidRPr="00A42790">
        <w:rPr>
          <w:rFonts w:ascii="Times New Roman" w:hAnsi="Times New Roman" w:cs="Times New Roman"/>
          <w:lang w:val="en-GB"/>
        </w:rPr>
        <w:t xml:space="preserve">and </w:t>
      </w:r>
      <w:r w:rsidR="00C635B4" w:rsidRPr="00A42790">
        <w:rPr>
          <w:rFonts w:ascii="Times New Roman" w:hAnsi="Times New Roman" w:cs="Times New Roman"/>
          <w:lang w:val="en-GB"/>
        </w:rPr>
        <w:t>cooperation</w:t>
      </w:r>
      <w:r w:rsidRPr="00A42790">
        <w:rPr>
          <w:rFonts w:ascii="Times New Roman" w:hAnsi="Times New Roman" w:cs="Times New Roman"/>
          <w:lang w:val="en-GB"/>
        </w:rPr>
        <w:t xml:space="preserve">. </w:t>
      </w:r>
      <w:r w:rsidR="00D51835" w:rsidRPr="00A42790">
        <w:rPr>
          <w:rFonts w:ascii="Times New Roman" w:hAnsi="Times New Roman" w:cs="Times New Roman"/>
          <w:lang w:val="en-GB"/>
        </w:rPr>
        <w:t>Before</w:t>
      </w:r>
      <w:r w:rsidRPr="00A42790">
        <w:rPr>
          <w:rFonts w:ascii="Times New Roman" w:hAnsi="Times New Roman" w:cs="Times New Roman"/>
          <w:lang w:val="en-GB"/>
        </w:rPr>
        <w:t xml:space="preserve"> the promulgation of such Regulation, the preparation and participation of Vietnam in ISDS </w:t>
      </w:r>
      <w:r w:rsidR="00C741D0">
        <w:rPr>
          <w:rFonts w:ascii="Times New Roman" w:hAnsi="Times New Roman" w:cs="Times New Roman"/>
          <w:lang w:val="en-GB"/>
        </w:rPr>
        <w:t>were</w:t>
      </w:r>
      <w:r w:rsidR="00C635B4" w:rsidRPr="00A42790">
        <w:rPr>
          <w:rFonts w:ascii="Times New Roman" w:hAnsi="Times New Roman" w:cs="Times New Roman"/>
          <w:lang w:val="en-GB"/>
        </w:rPr>
        <w:t xml:space="preserve"> </w:t>
      </w:r>
      <w:r w:rsidRPr="00A42790">
        <w:rPr>
          <w:rFonts w:ascii="Times New Roman" w:hAnsi="Times New Roman" w:cs="Times New Roman"/>
          <w:lang w:val="en-GB"/>
        </w:rPr>
        <w:t xml:space="preserve">passive and </w:t>
      </w:r>
      <w:r w:rsidR="00F803F2" w:rsidRPr="00A42790">
        <w:rPr>
          <w:rFonts w:ascii="Times New Roman" w:hAnsi="Times New Roman" w:cs="Times New Roman"/>
          <w:lang w:val="en-GB"/>
        </w:rPr>
        <w:t>disorganised</w:t>
      </w:r>
      <w:r w:rsidRPr="00A42790">
        <w:rPr>
          <w:rFonts w:ascii="Times New Roman" w:hAnsi="Times New Roman" w:cs="Times New Roman"/>
          <w:lang w:val="en-GB"/>
        </w:rPr>
        <w:t xml:space="preserve">. The issuance of </w:t>
      </w:r>
      <w:r w:rsidR="00F803F2" w:rsidRPr="00A42790">
        <w:rPr>
          <w:rFonts w:ascii="Times New Roman" w:hAnsi="Times New Roman" w:cs="Times New Roman"/>
          <w:lang w:val="en-GB"/>
        </w:rPr>
        <w:t xml:space="preserve">this </w:t>
      </w:r>
      <w:r w:rsidRPr="00A42790">
        <w:rPr>
          <w:rFonts w:ascii="Times New Roman" w:hAnsi="Times New Roman" w:cs="Times New Roman"/>
          <w:lang w:val="en-GB"/>
        </w:rPr>
        <w:t xml:space="preserve">Regulation has </w:t>
      </w:r>
      <w:r w:rsidR="00F803F2" w:rsidRPr="00A42790">
        <w:rPr>
          <w:rFonts w:ascii="Times New Roman" w:hAnsi="Times New Roman" w:cs="Times New Roman"/>
          <w:lang w:val="en-GB"/>
        </w:rPr>
        <w:t>contributed</w:t>
      </w:r>
      <w:r w:rsidRPr="00A42790">
        <w:rPr>
          <w:rFonts w:ascii="Times New Roman" w:hAnsi="Times New Roman" w:cs="Times New Roman"/>
          <w:lang w:val="en-GB"/>
        </w:rPr>
        <w:t xml:space="preserve"> to Vietnam</w:t>
      </w:r>
      <w:r w:rsidR="00C635B4" w:rsidRPr="00A42790">
        <w:rPr>
          <w:rFonts w:ascii="Times New Roman" w:hAnsi="Times New Roman" w:cs="Times New Roman"/>
          <w:lang w:val="en-GB"/>
        </w:rPr>
        <w:t>’s success</w:t>
      </w:r>
      <w:r w:rsidRPr="00A42790">
        <w:rPr>
          <w:rFonts w:ascii="Times New Roman" w:hAnsi="Times New Roman" w:cs="Times New Roman"/>
          <w:lang w:val="en-GB"/>
        </w:rPr>
        <w:t xml:space="preserve"> in the </w:t>
      </w:r>
      <w:r w:rsidRPr="008A4A25">
        <w:rPr>
          <w:rFonts w:ascii="Times New Roman" w:hAnsi="Times New Roman" w:cs="Times New Roman"/>
          <w:i/>
          <w:lang w:val="en-GB"/>
        </w:rPr>
        <w:t>DialAsie</w:t>
      </w:r>
      <w:r w:rsidRPr="00A42790">
        <w:rPr>
          <w:rFonts w:ascii="Times New Roman" w:hAnsi="Times New Roman" w:cs="Times New Roman"/>
          <w:lang w:val="en-GB"/>
        </w:rPr>
        <w:t xml:space="preserve"> </w:t>
      </w:r>
      <w:r w:rsidRPr="008A4A25">
        <w:rPr>
          <w:rFonts w:ascii="Times New Roman" w:hAnsi="Times New Roman" w:cs="Times New Roman"/>
          <w:i/>
          <w:lang w:val="en-GB"/>
        </w:rPr>
        <w:t>case</w:t>
      </w:r>
      <w:r w:rsidRPr="00A42790">
        <w:rPr>
          <w:rFonts w:ascii="Times New Roman" w:hAnsi="Times New Roman" w:cs="Times New Roman"/>
          <w:lang w:val="en-GB"/>
        </w:rPr>
        <w:t xml:space="preserve"> </w:t>
      </w:r>
      <w:r w:rsidR="009C7B43" w:rsidRPr="00A42790">
        <w:rPr>
          <w:rFonts w:ascii="Times New Roman" w:hAnsi="Times New Roman" w:cs="Times New Roman"/>
          <w:lang w:val="en-GB"/>
        </w:rPr>
        <w:t xml:space="preserve">in </w:t>
      </w:r>
      <w:r w:rsidRPr="00A42790">
        <w:rPr>
          <w:rFonts w:ascii="Times New Roman" w:hAnsi="Times New Roman" w:cs="Times New Roman"/>
          <w:lang w:val="en-GB"/>
        </w:rPr>
        <w:t xml:space="preserve">the end of 2014 and </w:t>
      </w:r>
      <w:r w:rsidRPr="008A4A25">
        <w:rPr>
          <w:rFonts w:ascii="Times New Roman" w:hAnsi="Times New Roman" w:cs="Times New Roman"/>
          <w:i/>
          <w:lang w:val="en-GB"/>
        </w:rPr>
        <w:t>Recofi</w:t>
      </w:r>
      <w:r w:rsidRPr="00A42790">
        <w:rPr>
          <w:rFonts w:ascii="Times New Roman" w:hAnsi="Times New Roman" w:cs="Times New Roman"/>
          <w:lang w:val="en-GB"/>
        </w:rPr>
        <w:t xml:space="preserve"> </w:t>
      </w:r>
      <w:r w:rsidRPr="008A4A25">
        <w:rPr>
          <w:rFonts w:ascii="Times New Roman" w:hAnsi="Times New Roman" w:cs="Times New Roman"/>
          <w:i/>
          <w:lang w:val="en-GB"/>
        </w:rPr>
        <w:t>case</w:t>
      </w:r>
      <w:r w:rsidRPr="00A42790">
        <w:rPr>
          <w:rFonts w:ascii="Times New Roman" w:hAnsi="Times New Roman" w:cs="Times New Roman"/>
          <w:lang w:val="en-GB"/>
        </w:rPr>
        <w:t xml:space="preserve"> in September 2015. </w:t>
      </w:r>
    </w:p>
    <w:p w14:paraId="3355A134" w14:textId="0F897CD4" w:rsidR="0061370E" w:rsidRPr="00A42790" w:rsidRDefault="00C635B4"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The</w:t>
      </w:r>
      <w:r w:rsidR="0061370E" w:rsidRPr="00A42790">
        <w:rPr>
          <w:rFonts w:ascii="Times New Roman" w:hAnsi="Times New Roman" w:cs="Times New Roman"/>
          <w:lang w:val="en-GB"/>
        </w:rPr>
        <w:t xml:space="preserve"> </w:t>
      </w:r>
      <w:r w:rsidR="0061370E" w:rsidRPr="00EC02AB">
        <w:rPr>
          <w:rFonts w:ascii="Times New Roman" w:hAnsi="Times New Roman" w:cs="Times New Roman"/>
          <w:i/>
          <w:lang w:val="en-GB"/>
        </w:rPr>
        <w:t>DialAsie</w:t>
      </w:r>
      <w:r w:rsidR="0061370E" w:rsidRPr="00A42790">
        <w:rPr>
          <w:rFonts w:ascii="Times New Roman" w:hAnsi="Times New Roman" w:cs="Times New Roman"/>
          <w:lang w:val="en-GB"/>
        </w:rPr>
        <w:t xml:space="preserve"> </w:t>
      </w:r>
      <w:r w:rsidR="0061370E" w:rsidRPr="00EC02AB">
        <w:rPr>
          <w:rFonts w:ascii="Times New Roman" w:hAnsi="Times New Roman" w:cs="Times New Roman"/>
          <w:i/>
          <w:lang w:val="en-GB"/>
        </w:rPr>
        <w:t>case</w:t>
      </w:r>
      <w:r w:rsidR="0061370E" w:rsidRPr="00A42790">
        <w:rPr>
          <w:rFonts w:ascii="Times New Roman" w:hAnsi="Times New Roman" w:cs="Times New Roman"/>
          <w:lang w:val="en-GB"/>
        </w:rPr>
        <w:t xml:space="preserve"> </w:t>
      </w:r>
      <w:r w:rsidRPr="00A42790">
        <w:rPr>
          <w:rFonts w:ascii="Times New Roman" w:hAnsi="Times New Roman" w:cs="Times New Roman"/>
          <w:lang w:val="en-GB"/>
        </w:rPr>
        <w:t xml:space="preserve">stemmed </w:t>
      </w:r>
      <w:r w:rsidR="0061370E" w:rsidRPr="00A42790">
        <w:rPr>
          <w:rFonts w:ascii="Times New Roman" w:hAnsi="Times New Roman" w:cs="Times New Roman"/>
          <w:lang w:val="en-GB"/>
        </w:rPr>
        <w:t>from a commercial arbitration at the Vietnam International Arbitration Centre (</w:t>
      </w:r>
      <w:r w:rsidR="00B53C9B" w:rsidRPr="00A42790">
        <w:rPr>
          <w:rFonts w:ascii="Times New Roman" w:hAnsi="Times New Roman" w:cs="Times New Roman"/>
          <w:lang w:val="en-GB"/>
        </w:rPr>
        <w:t>'</w:t>
      </w:r>
      <w:r w:rsidR="0061370E" w:rsidRPr="00A42790">
        <w:rPr>
          <w:rFonts w:ascii="Times New Roman" w:hAnsi="Times New Roman" w:cs="Times New Roman"/>
          <w:lang w:val="en-GB"/>
        </w:rPr>
        <w:t>VIAC</w:t>
      </w:r>
      <w:r w:rsidR="00B53C9B" w:rsidRPr="00A42790">
        <w:rPr>
          <w:rFonts w:ascii="Times New Roman" w:hAnsi="Times New Roman" w:cs="Times New Roman"/>
          <w:lang w:val="en-GB"/>
        </w:rPr>
        <w:t>'</w:t>
      </w:r>
      <w:r w:rsidR="0061370E" w:rsidRPr="00A42790">
        <w:rPr>
          <w:rFonts w:ascii="Times New Roman" w:hAnsi="Times New Roman" w:cs="Times New Roman"/>
          <w:lang w:val="en-GB"/>
        </w:rPr>
        <w:t xml:space="preserve">) between </w:t>
      </w:r>
      <w:r w:rsidR="00B53C9B" w:rsidRPr="00A42790">
        <w:rPr>
          <w:rFonts w:ascii="Times New Roman" w:hAnsi="Times New Roman" w:cs="Times New Roman"/>
          <w:lang w:val="en-GB"/>
        </w:rPr>
        <w:t xml:space="preserve">a French investor, </w:t>
      </w:r>
      <w:r w:rsidR="0061370E" w:rsidRPr="00A42790">
        <w:rPr>
          <w:rFonts w:ascii="Times New Roman" w:hAnsi="Times New Roman" w:cs="Times New Roman"/>
          <w:lang w:val="en-GB"/>
        </w:rPr>
        <w:t>DialAsie</w:t>
      </w:r>
      <w:r w:rsidR="00B53C9B" w:rsidRPr="00A42790">
        <w:rPr>
          <w:rFonts w:ascii="Times New Roman" w:hAnsi="Times New Roman" w:cs="Times New Roman"/>
          <w:lang w:val="en-GB"/>
        </w:rPr>
        <w:t>,</w:t>
      </w:r>
      <w:r w:rsidR="0061370E" w:rsidRPr="00A42790">
        <w:rPr>
          <w:rFonts w:ascii="Times New Roman" w:hAnsi="Times New Roman" w:cs="Times New Roman"/>
          <w:lang w:val="en-GB"/>
        </w:rPr>
        <w:t xml:space="preserve"> and Saigon </w:t>
      </w:r>
      <w:r w:rsidR="00BF4CB1" w:rsidRPr="00A42790">
        <w:rPr>
          <w:rFonts w:ascii="Times New Roman" w:hAnsi="Times New Roman" w:cs="Times New Roman"/>
          <w:lang w:val="en-GB"/>
        </w:rPr>
        <w:t>Coop</w:t>
      </w:r>
      <w:r w:rsidR="0061370E" w:rsidRPr="00A42790">
        <w:rPr>
          <w:rFonts w:ascii="Times New Roman" w:hAnsi="Times New Roman" w:cs="Times New Roman"/>
          <w:lang w:val="en-GB"/>
        </w:rPr>
        <w:t xml:space="preserve">. In 2011, several years after the termination of the investment, DialAsie officially submitted their claims to the Permanent Court of Arbitration </w:t>
      </w:r>
      <w:r w:rsidR="00B53C9B" w:rsidRPr="00A42790">
        <w:rPr>
          <w:rFonts w:ascii="Times New Roman" w:hAnsi="Times New Roman" w:cs="Times New Roman"/>
          <w:lang w:val="en-GB"/>
        </w:rPr>
        <w:t>('</w:t>
      </w:r>
      <w:r w:rsidR="0061370E" w:rsidRPr="00A42790">
        <w:rPr>
          <w:rFonts w:ascii="Times New Roman" w:hAnsi="Times New Roman" w:cs="Times New Roman"/>
          <w:lang w:val="en-GB"/>
        </w:rPr>
        <w:t>PCA</w:t>
      </w:r>
      <w:r w:rsidR="00B53C9B" w:rsidRPr="00A42790">
        <w:rPr>
          <w:rFonts w:ascii="Times New Roman" w:hAnsi="Times New Roman" w:cs="Times New Roman"/>
          <w:lang w:val="en-GB"/>
        </w:rPr>
        <w:t xml:space="preserve">') </w:t>
      </w:r>
      <w:r w:rsidR="0061370E" w:rsidRPr="00A42790">
        <w:rPr>
          <w:rFonts w:ascii="Times New Roman" w:hAnsi="Times New Roman" w:cs="Times New Roman"/>
          <w:lang w:val="en-GB"/>
        </w:rPr>
        <w:t xml:space="preserve">under the UNCITRAL Arbitration Rules. DialAsie </w:t>
      </w:r>
      <w:r w:rsidR="006B6719" w:rsidRPr="00A42790">
        <w:rPr>
          <w:rFonts w:ascii="Times New Roman" w:hAnsi="Times New Roman" w:cs="Times New Roman"/>
          <w:lang w:val="en-GB"/>
        </w:rPr>
        <w:t>alleged</w:t>
      </w:r>
      <w:r w:rsidR="00A4668C" w:rsidRPr="00A42790">
        <w:rPr>
          <w:rFonts w:ascii="Times New Roman" w:hAnsi="Times New Roman" w:cs="Times New Roman"/>
          <w:lang w:val="en-GB"/>
        </w:rPr>
        <w:t xml:space="preserve"> </w:t>
      </w:r>
      <w:r w:rsidR="0061370E" w:rsidRPr="00A42790">
        <w:rPr>
          <w:rFonts w:ascii="Times New Roman" w:hAnsi="Times New Roman" w:cs="Times New Roman"/>
          <w:lang w:val="en-GB"/>
        </w:rPr>
        <w:t xml:space="preserve">that the actions of the Government of Vietnam (including the People’s Committee of Ho Chi Minh city, the Enforcement Agency of Ho Chi Minh city, Ministry of Planning and Investment and Ministry of Health) </w:t>
      </w:r>
      <w:r w:rsidR="00A4668C" w:rsidRPr="00A42790">
        <w:rPr>
          <w:rFonts w:ascii="Times New Roman" w:hAnsi="Times New Roman" w:cs="Times New Roman"/>
          <w:lang w:val="en-GB"/>
        </w:rPr>
        <w:t>amounted to</w:t>
      </w:r>
      <w:r w:rsidR="00B53C9B" w:rsidRPr="00A42790">
        <w:rPr>
          <w:rFonts w:ascii="Times New Roman" w:hAnsi="Times New Roman" w:cs="Times New Roman"/>
          <w:lang w:val="en-GB"/>
        </w:rPr>
        <w:t xml:space="preserve"> the</w:t>
      </w:r>
      <w:r w:rsidR="00A4668C" w:rsidRPr="00A42790">
        <w:rPr>
          <w:rFonts w:ascii="Times New Roman" w:hAnsi="Times New Roman" w:cs="Times New Roman"/>
          <w:lang w:val="en-GB"/>
        </w:rPr>
        <w:t xml:space="preserve"> </w:t>
      </w:r>
      <w:r w:rsidR="0061370E" w:rsidRPr="00A42790">
        <w:rPr>
          <w:rFonts w:ascii="Times New Roman" w:hAnsi="Times New Roman" w:cs="Times New Roman"/>
          <w:lang w:val="en-GB"/>
        </w:rPr>
        <w:t xml:space="preserve">deprivation </w:t>
      </w:r>
      <w:r w:rsidR="00A4668C" w:rsidRPr="00A42790">
        <w:rPr>
          <w:rFonts w:ascii="Times New Roman" w:hAnsi="Times New Roman" w:cs="Times New Roman"/>
          <w:lang w:val="en-GB"/>
        </w:rPr>
        <w:t xml:space="preserve">of </w:t>
      </w:r>
      <w:r w:rsidR="0061370E" w:rsidRPr="00A42790">
        <w:rPr>
          <w:rFonts w:ascii="Times New Roman" w:hAnsi="Times New Roman" w:cs="Times New Roman"/>
          <w:lang w:val="en-GB"/>
        </w:rPr>
        <w:t>the assets of the investor. On 17 November 2014, the Tribunal of the PCA issued the final award dismissing DialAsie</w:t>
      </w:r>
      <w:r w:rsidR="00B53C9B" w:rsidRPr="00A42790">
        <w:rPr>
          <w:rFonts w:ascii="Times New Roman" w:hAnsi="Times New Roman" w:cs="Times New Roman"/>
          <w:lang w:val="en-GB"/>
        </w:rPr>
        <w:t>'s claims</w:t>
      </w:r>
      <w:r w:rsidR="0061370E" w:rsidRPr="00A42790">
        <w:rPr>
          <w:rFonts w:ascii="Times New Roman" w:hAnsi="Times New Roman" w:cs="Times New Roman"/>
          <w:lang w:val="en-GB"/>
        </w:rPr>
        <w:t xml:space="preserve"> and held that Vietnam had not violated the BIT</w:t>
      </w:r>
      <w:r w:rsidR="00B53C9B" w:rsidRPr="00A42790">
        <w:rPr>
          <w:rFonts w:ascii="Times New Roman" w:hAnsi="Times New Roman" w:cs="Times New Roman"/>
          <w:lang w:val="en-GB"/>
        </w:rPr>
        <w:t xml:space="preserve"> between France and Vietnam</w:t>
      </w:r>
      <w:r w:rsidR="0061370E" w:rsidRPr="00A42790">
        <w:rPr>
          <w:rFonts w:ascii="Times New Roman" w:hAnsi="Times New Roman" w:cs="Times New Roman"/>
          <w:lang w:val="en-GB"/>
        </w:rPr>
        <w:t xml:space="preserve"> and accordingly had no obligation to compensate DialAsie. This </w:t>
      </w:r>
      <w:r w:rsidR="00B53C9B" w:rsidRPr="00A42790">
        <w:rPr>
          <w:rFonts w:ascii="Times New Roman" w:hAnsi="Times New Roman" w:cs="Times New Roman"/>
          <w:lang w:val="en-GB"/>
        </w:rPr>
        <w:t xml:space="preserve">case is significant as it was </w:t>
      </w:r>
      <w:r w:rsidR="0061370E" w:rsidRPr="00A42790">
        <w:rPr>
          <w:rFonts w:ascii="Times New Roman" w:hAnsi="Times New Roman" w:cs="Times New Roman"/>
          <w:lang w:val="en-GB"/>
        </w:rPr>
        <w:t>the first</w:t>
      </w:r>
      <w:r w:rsidR="00A4668C" w:rsidRPr="00A42790">
        <w:rPr>
          <w:rFonts w:ascii="Times New Roman" w:hAnsi="Times New Roman" w:cs="Times New Roman"/>
          <w:lang w:val="en-GB"/>
        </w:rPr>
        <w:t xml:space="preserve"> case</w:t>
      </w:r>
      <w:r w:rsidR="0061370E" w:rsidRPr="00A42790">
        <w:rPr>
          <w:rFonts w:ascii="Times New Roman" w:hAnsi="Times New Roman" w:cs="Times New Roman"/>
          <w:lang w:val="en-GB"/>
        </w:rPr>
        <w:t xml:space="preserve"> Vietnam </w:t>
      </w:r>
      <w:r w:rsidR="00A4668C" w:rsidRPr="00A42790">
        <w:rPr>
          <w:rFonts w:ascii="Times New Roman" w:hAnsi="Times New Roman" w:cs="Times New Roman"/>
          <w:lang w:val="en-GB"/>
        </w:rPr>
        <w:t>won on</w:t>
      </w:r>
      <w:r w:rsidR="00B53C9B" w:rsidRPr="00A42790">
        <w:rPr>
          <w:rFonts w:ascii="Times New Roman" w:hAnsi="Times New Roman" w:cs="Times New Roman"/>
          <w:lang w:val="en-GB"/>
        </w:rPr>
        <w:t xml:space="preserve"> the</w:t>
      </w:r>
      <w:r w:rsidR="0061370E" w:rsidRPr="00A42790">
        <w:rPr>
          <w:rFonts w:ascii="Times New Roman" w:hAnsi="Times New Roman" w:cs="Times New Roman"/>
          <w:lang w:val="en-GB"/>
        </w:rPr>
        <w:t xml:space="preserve"> merit</w:t>
      </w:r>
      <w:r w:rsidR="00B53C9B" w:rsidRPr="00A42790">
        <w:rPr>
          <w:rFonts w:ascii="Times New Roman" w:hAnsi="Times New Roman" w:cs="Times New Roman"/>
          <w:lang w:val="en-GB"/>
        </w:rPr>
        <w:t>s</w:t>
      </w:r>
      <w:r w:rsidR="0061370E" w:rsidRPr="00A42790">
        <w:rPr>
          <w:rFonts w:ascii="Times New Roman" w:hAnsi="Times New Roman" w:cs="Times New Roman"/>
          <w:lang w:val="en-GB"/>
        </w:rPr>
        <w:t xml:space="preserve">, </w:t>
      </w:r>
      <w:r w:rsidR="00B53C9B" w:rsidRPr="00A42790">
        <w:rPr>
          <w:rFonts w:ascii="Times New Roman" w:hAnsi="Times New Roman" w:cs="Times New Roman"/>
          <w:lang w:val="en-GB"/>
        </w:rPr>
        <w:t xml:space="preserve">providing valuable </w:t>
      </w:r>
      <w:r w:rsidR="0061370E" w:rsidRPr="00A42790">
        <w:rPr>
          <w:rFonts w:ascii="Times New Roman" w:hAnsi="Times New Roman" w:cs="Times New Roman"/>
          <w:lang w:val="en-GB"/>
        </w:rPr>
        <w:t>lesson</w:t>
      </w:r>
      <w:r w:rsidR="00A4668C" w:rsidRPr="00A42790">
        <w:rPr>
          <w:rFonts w:ascii="Times New Roman" w:hAnsi="Times New Roman" w:cs="Times New Roman"/>
          <w:lang w:val="en-GB"/>
        </w:rPr>
        <w:t>s</w:t>
      </w:r>
      <w:r w:rsidR="0061370E" w:rsidRPr="00A42790">
        <w:rPr>
          <w:rFonts w:ascii="Times New Roman" w:hAnsi="Times New Roman" w:cs="Times New Roman"/>
          <w:lang w:val="en-GB"/>
        </w:rPr>
        <w:t xml:space="preserve"> </w:t>
      </w:r>
      <w:r w:rsidR="00B53C9B" w:rsidRPr="00A42790">
        <w:rPr>
          <w:rFonts w:ascii="Times New Roman" w:hAnsi="Times New Roman" w:cs="Times New Roman"/>
          <w:lang w:val="en-GB"/>
        </w:rPr>
        <w:t xml:space="preserve">for the Government of Vietnam on the </w:t>
      </w:r>
      <w:r w:rsidR="0061370E" w:rsidRPr="00A42790">
        <w:rPr>
          <w:rFonts w:ascii="Times New Roman" w:hAnsi="Times New Roman" w:cs="Times New Roman"/>
          <w:lang w:val="en-GB"/>
        </w:rPr>
        <w:t xml:space="preserve">resolution of investment </w:t>
      </w:r>
      <w:r w:rsidR="00B53C9B" w:rsidRPr="00A42790">
        <w:rPr>
          <w:rFonts w:ascii="Times New Roman" w:hAnsi="Times New Roman" w:cs="Times New Roman"/>
          <w:lang w:val="en-GB"/>
        </w:rPr>
        <w:t>arbitrations brought against them</w:t>
      </w:r>
      <w:r w:rsidR="0061370E" w:rsidRPr="00A42790">
        <w:rPr>
          <w:rFonts w:ascii="Times New Roman" w:hAnsi="Times New Roman" w:cs="Times New Roman"/>
          <w:lang w:val="en-GB"/>
        </w:rPr>
        <w:t xml:space="preserve">. </w:t>
      </w:r>
    </w:p>
    <w:p w14:paraId="77160E9F" w14:textId="20D38C5E" w:rsidR="00A4668C" w:rsidRPr="00A42790" w:rsidRDefault="0061370E" w:rsidP="00A4668C">
      <w:pPr>
        <w:pStyle w:val="Default"/>
        <w:spacing w:after="100"/>
        <w:rPr>
          <w:rFonts w:cs="Times New Roman"/>
          <w:bCs/>
          <w:lang w:val="en-GB"/>
        </w:rPr>
      </w:pPr>
      <w:r w:rsidRPr="00A42790">
        <w:rPr>
          <w:rFonts w:cs="Times New Roman"/>
          <w:bCs/>
          <w:lang w:val="en-GB"/>
        </w:rPr>
        <w:lastRenderedPageBreak/>
        <w:t xml:space="preserve">The case of </w:t>
      </w:r>
      <w:r w:rsidRPr="008A4A25">
        <w:rPr>
          <w:rFonts w:cs="Times New Roman"/>
          <w:bCs/>
          <w:i/>
          <w:lang w:val="en-GB"/>
        </w:rPr>
        <w:t>Recofi</w:t>
      </w:r>
      <w:r w:rsidRPr="00A42790">
        <w:rPr>
          <w:rFonts w:cs="Times New Roman"/>
          <w:bCs/>
          <w:i/>
          <w:lang w:val="en-GB"/>
        </w:rPr>
        <w:t xml:space="preserve"> </w:t>
      </w:r>
      <w:r w:rsidRPr="00A42790">
        <w:rPr>
          <w:rFonts w:cs="Times New Roman"/>
          <w:bCs/>
          <w:lang w:val="en-GB"/>
        </w:rPr>
        <w:t xml:space="preserve">is another arbitration initiated based on the France–Vietnam BIT and conducted under the UNCITRAL Rules </w:t>
      </w:r>
      <w:r w:rsidR="004332C3" w:rsidRPr="00A42790">
        <w:rPr>
          <w:rFonts w:cs="Times New Roman"/>
          <w:bCs/>
          <w:lang w:val="en-GB"/>
        </w:rPr>
        <w:t xml:space="preserve">by </w:t>
      </w:r>
      <w:r w:rsidRPr="00A42790">
        <w:rPr>
          <w:rFonts w:cs="Times New Roman"/>
          <w:bCs/>
          <w:lang w:val="en-GB"/>
        </w:rPr>
        <w:t>the PCA.</w:t>
      </w:r>
      <w:r w:rsidR="00E21B2E" w:rsidRPr="00A42790">
        <w:rPr>
          <w:rFonts w:cs="Times New Roman"/>
          <w:bCs/>
          <w:lang w:val="en-GB"/>
        </w:rPr>
        <w:t xml:space="preserve"> </w:t>
      </w:r>
      <w:r w:rsidRPr="00A42790">
        <w:rPr>
          <w:rFonts w:cs="Times New Roman"/>
          <w:bCs/>
          <w:lang w:val="en-GB"/>
        </w:rPr>
        <w:t xml:space="preserve">The </w:t>
      </w:r>
      <w:r w:rsidR="004332C3" w:rsidRPr="00A42790">
        <w:rPr>
          <w:rFonts w:cs="Times New Roman"/>
          <w:bCs/>
          <w:lang w:val="en-GB"/>
        </w:rPr>
        <w:t>claimant</w:t>
      </w:r>
      <w:r w:rsidRPr="00A42790">
        <w:rPr>
          <w:rFonts w:cs="Times New Roman"/>
          <w:bCs/>
          <w:lang w:val="en-GB"/>
        </w:rPr>
        <w:t>, Recofi</w:t>
      </w:r>
      <w:r w:rsidR="004332C3" w:rsidRPr="00A42790">
        <w:rPr>
          <w:rFonts w:cs="Times New Roman"/>
          <w:bCs/>
          <w:lang w:val="en-GB"/>
        </w:rPr>
        <w:t>,</w:t>
      </w:r>
      <w:r w:rsidRPr="00A42790">
        <w:rPr>
          <w:rFonts w:cs="Times New Roman"/>
          <w:bCs/>
          <w:lang w:val="en-GB"/>
        </w:rPr>
        <w:t xml:space="preserve"> </w:t>
      </w:r>
      <w:r w:rsidR="004332C3" w:rsidRPr="00A42790">
        <w:rPr>
          <w:rFonts w:cs="Times New Roman"/>
          <w:bCs/>
          <w:lang w:val="en-GB"/>
        </w:rPr>
        <w:t xml:space="preserve">had </w:t>
      </w:r>
      <w:r w:rsidRPr="00A42790">
        <w:rPr>
          <w:rFonts w:cs="Times New Roman"/>
          <w:bCs/>
          <w:lang w:val="en-GB"/>
        </w:rPr>
        <w:t>participate</w:t>
      </w:r>
      <w:r w:rsidR="00A4668C" w:rsidRPr="00A42790">
        <w:rPr>
          <w:rFonts w:cs="Times New Roman"/>
          <w:bCs/>
          <w:lang w:val="en-GB"/>
        </w:rPr>
        <w:t>d</w:t>
      </w:r>
      <w:r w:rsidRPr="00A42790">
        <w:rPr>
          <w:rFonts w:cs="Times New Roman"/>
          <w:bCs/>
          <w:lang w:val="en-GB"/>
        </w:rPr>
        <w:t xml:space="preserve"> in a state-run program, which provided food and basic commodities to Vietnam when the country </w:t>
      </w:r>
      <w:r w:rsidR="008E43DC" w:rsidRPr="00A42790">
        <w:rPr>
          <w:rFonts w:cs="Times New Roman"/>
          <w:bCs/>
          <w:lang w:val="en-GB"/>
        </w:rPr>
        <w:t>faced</w:t>
      </w:r>
      <w:r w:rsidRPr="00A42790">
        <w:rPr>
          <w:rFonts w:cs="Times New Roman"/>
          <w:bCs/>
          <w:lang w:val="en-GB"/>
        </w:rPr>
        <w:t xml:space="preserve"> food shortages in the 1980s. In July 2013, the Claimant submitted its Notice of Arbitration claiming alleged outstanding payments by the Government of Vietnam related to the assistance program.</w:t>
      </w:r>
      <w:r w:rsidR="00797CAC" w:rsidRPr="00A42790">
        <w:rPr>
          <w:rFonts w:cs="Times New Roman"/>
          <w:bCs/>
          <w:vertAlign w:val="superscript"/>
          <w:lang w:val="en-GB"/>
        </w:rPr>
        <w:footnoteReference w:id="30"/>
      </w:r>
      <w:r w:rsidRPr="00A42790">
        <w:rPr>
          <w:rFonts w:cs="Times New Roman"/>
          <w:bCs/>
          <w:lang w:val="en-GB"/>
        </w:rPr>
        <w:t xml:space="preserve"> The case was terminated</w:t>
      </w:r>
      <w:r w:rsidR="004332C3" w:rsidRPr="00A42790">
        <w:rPr>
          <w:rFonts w:cs="Times New Roman"/>
          <w:bCs/>
          <w:lang w:val="en-GB"/>
        </w:rPr>
        <w:t xml:space="preserve"> on jurisdictional grounds</w:t>
      </w:r>
      <w:r w:rsidRPr="00A42790">
        <w:rPr>
          <w:rFonts w:cs="Times New Roman"/>
          <w:bCs/>
          <w:lang w:val="en-GB"/>
        </w:rPr>
        <w:t xml:space="preserve"> in September 2015 </w:t>
      </w:r>
      <w:r w:rsidR="004332C3" w:rsidRPr="00A42790">
        <w:rPr>
          <w:rFonts w:cs="Times New Roman"/>
          <w:bCs/>
          <w:lang w:val="en-GB"/>
        </w:rPr>
        <w:t>when the</w:t>
      </w:r>
      <w:r w:rsidRPr="00A42790">
        <w:rPr>
          <w:rFonts w:cs="Times New Roman"/>
          <w:bCs/>
          <w:lang w:val="en-GB"/>
        </w:rPr>
        <w:t xml:space="preserve"> Arbitral Tribunal </w:t>
      </w:r>
      <w:r w:rsidR="004332C3" w:rsidRPr="00A42790">
        <w:rPr>
          <w:rFonts w:cs="Times New Roman"/>
          <w:bCs/>
          <w:lang w:val="en-GB"/>
        </w:rPr>
        <w:t xml:space="preserve">ruled </w:t>
      </w:r>
      <w:r w:rsidRPr="00A42790">
        <w:rPr>
          <w:rFonts w:cs="Times New Roman"/>
          <w:bCs/>
          <w:lang w:val="en-GB"/>
        </w:rPr>
        <w:t>in favour of Vietnam. The jurisdictional award was challenged before the Federal Supreme Court of Switzerland</w:t>
      </w:r>
      <w:r w:rsidR="00A4668C" w:rsidRPr="00A42790">
        <w:rPr>
          <w:rFonts w:cs="Times New Roman"/>
          <w:bCs/>
          <w:lang w:val="en-GB"/>
        </w:rPr>
        <w:t>,</w:t>
      </w:r>
      <w:r w:rsidRPr="00A42790">
        <w:rPr>
          <w:rFonts w:cs="Times New Roman"/>
          <w:bCs/>
          <w:lang w:val="en-GB"/>
        </w:rPr>
        <w:t xml:space="preserve"> but was upheld </w:t>
      </w:r>
      <w:r w:rsidR="004332C3" w:rsidRPr="00A42790">
        <w:rPr>
          <w:rFonts w:cs="Times New Roman"/>
          <w:bCs/>
          <w:lang w:val="en-GB"/>
        </w:rPr>
        <w:t xml:space="preserve">in </w:t>
      </w:r>
      <w:r w:rsidRPr="00A42790">
        <w:rPr>
          <w:rFonts w:cs="Times New Roman"/>
          <w:bCs/>
          <w:lang w:val="en-GB"/>
        </w:rPr>
        <w:t>the Judgment of the Court dated 20</w:t>
      </w:r>
      <w:r w:rsidR="007A39D5">
        <w:rPr>
          <w:rFonts w:cs="Times New Roman"/>
          <w:bCs/>
          <w:lang w:val="vi-VN"/>
        </w:rPr>
        <w:t xml:space="preserve"> </w:t>
      </w:r>
      <w:r w:rsidRPr="00A42790">
        <w:rPr>
          <w:rFonts w:cs="Times New Roman"/>
          <w:bCs/>
          <w:lang w:val="en-GB"/>
        </w:rPr>
        <w:t>September 2016</w:t>
      </w:r>
      <w:r w:rsidR="007C3022" w:rsidRPr="00A42790">
        <w:rPr>
          <w:rFonts w:cs="Times New Roman"/>
          <w:bCs/>
          <w:lang w:val="en-GB"/>
        </w:rPr>
        <w:t>.</w:t>
      </w:r>
      <w:r w:rsidR="00BE0448" w:rsidRPr="00A42790">
        <w:rPr>
          <w:rFonts w:cs="Times New Roman"/>
          <w:bCs/>
          <w:vertAlign w:val="superscript"/>
          <w:lang w:val="en-GB"/>
        </w:rPr>
        <w:footnoteReference w:id="31"/>
      </w:r>
    </w:p>
    <w:p w14:paraId="243BD596" w14:textId="6611A14F" w:rsidR="0061370E" w:rsidRPr="00A42790" w:rsidRDefault="004332C3" w:rsidP="00A4668C">
      <w:pPr>
        <w:pStyle w:val="Default"/>
        <w:spacing w:after="100"/>
        <w:rPr>
          <w:rFonts w:cs="Times New Roman"/>
          <w:bCs/>
          <w:lang w:val="en-GB"/>
        </w:rPr>
      </w:pPr>
      <w:r w:rsidRPr="00A42790">
        <w:rPr>
          <w:rFonts w:cs="Times New Roman"/>
          <w:bCs/>
          <w:lang w:val="en-GB"/>
        </w:rPr>
        <w:t>At the commencement</w:t>
      </w:r>
      <w:r w:rsidR="0061370E" w:rsidRPr="00A42790">
        <w:rPr>
          <w:rFonts w:cs="Times New Roman"/>
          <w:bCs/>
          <w:lang w:val="en-GB"/>
        </w:rPr>
        <w:t xml:space="preserve"> of these two cases, the Government of Vietnam was </w:t>
      </w:r>
      <w:r w:rsidRPr="00A42790">
        <w:rPr>
          <w:rFonts w:cs="Times New Roman"/>
          <w:bCs/>
          <w:lang w:val="en-GB"/>
        </w:rPr>
        <w:t>uncertain as to how to manage</w:t>
      </w:r>
      <w:r w:rsidR="0061370E" w:rsidRPr="00A42790">
        <w:rPr>
          <w:rFonts w:cs="Times New Roman"/>
          <w:bCs/>
          <w:lang w:val="en-GB"/>
        </w:rPr>
        <w:t xml:space="preserve"> the dispute</w:t>
      </w:r>
      <w:r w:rsidR="002F7231" w:rsidRPr="00A42790">
        <w:rPr>
          <w:rFonts w:cs="Times New Roman"/>
          <w:bCs/>
          <w:lang w:val="en-GB"/>
        </w:rPr>
        <w:t>s.</w:t>
      </w:r>
      <w:r w:rsidR="007C3022" w:rsidRPr="00A42790">
        <w:rPr>
          <w:rFonts w:cs="Times New Roman"/>
          <w:bCs/>
          <w:lang w:val="en-GB"/>
        </w:rPr>
        <w:t xml:space="preserve"> </w:t>
      </w:r>
      <w:r w:rsidR="002F7231" w:rsidRPr="00A42790">
        <w:rPr>
          <w:rFonts w:cs="Times New Roman"/>
          <w:bCs/>
          <w:lang w:val="en-GB"/>
        </w:rPr>
        <w:t xml:space="preserve">As </w:t>
      </w:r>
      <w:r w:rsidR="0061370E" w:rsidRPr="00A42790">
        <w:rPr>
          <w:rFonts w:cs="Times New Roman"/>
          <w:bCs/>
          <w:lang w:val="en-GB"/>
        </w:rPr>
        <w:t xml:space="preserve">in the case of </w:t>
      </w:r>
      <w:r w:rsidR="0061370E" w:rsidRPr="00EC02AB">
        <w:rPr>
          <w:rFonts w:cs="Times New Roman"/>
          <w:bCs/>
          <w:i/>
          <w:lang w:val="en-GB"/>
        </w:rPr>
        <w:t>DialAsie</w:t>
      </w:r>
      <w:r w:rsidR="0061370E" w:rsidRPr="00A42790">
        <w:rPr>
          <w:rFonts w:cs="Times New Roman"/>
          <w:bCs/>
          <w:lang w:val="en-GB"/>
        </w:rPr>
        <w:t xml:space="preserve">, it </w:t>
      </w:r>
      <w:r w:rsidR="007A39D5">
        <w:rPr>
          <w:rFonts w:cs="Times New Roman"/>
          <w:bCs/>
          <w:lang w:val="en-GB"/>
        </w:rPr>
        <w:t>might</w:t>
      </w:r>
      <w:r w:rsidR="007A39D5">
        <w:rPr>
          <w:rFonts w:cs="Times New Roman"/>
          <w:bCs/>
          <w:lang w:val="vi-VN"/>
        </w:rPr>
        <w:t xml:space="preserve"> be the </w:t>
      </w:r>
      <w:r w:rsidR="0061370E" w:rsidRPr="00A42790">
        <w:rPr>
          <w:rFonts w:cs="Times New Roman"/>
          <w:bCs/>
          <w:lang w:val="en-GB"/>
        </w:rPr>
        <w:t xml:space="preserve">underestimation </w:t>
      </w:r>
      <w:r w:rsidR="007B21F9" w:rsidRPr="00A42790">
        <w:rPr>
          <w:rFonts w:cs="Times New Roman"/>
          <w:bCs/>
          <w:lang w:val="en-GB"/>
        </w:rPr>
        <w:t xml:space="preserve">of </w:t>
      </w:r>
      <w:r w:rsidR="00722D77" w:rsidRPr="00A42790">
        <w:rPr>
          <w:rFonts w:cs="Times New Roman"/>
          <w:bCs/>
          <w:lang w:val="en-GB"/>
        </w:rPr>
        <w:t xml:space="preserve">the </w:t>
      </w:r>
      <w:r w:rsidR="0061370E" w:rsidRPr="00A42790">
        <w:rPr>
          <w:rFonts w:cs="Times New Roman"/>
          <w:bCs/>
          <w:lang w:val="en-GB"/>
        </w:rPr>
        <w:t xml:space="preserve">Vietnamese government that led a dispute of commercial nature to </w:t>
      </w:r>
      <w:r w:rsidR="00722D77" w:rsidRPr="00A42790">
        <w:rPr>
          <w:rFonts w:cs="Times New Roman"/>
          <w:bCs/>
          <w:lang w:val="en-GB"/>
        </w:rPr>
        <w:t xml:space="preserve">become an </w:t>
      </w:r>
      <w:r w:rsidR="0061370E" w:rsidRPr="00A42790">
        <w:rPr>
          <w:rFonts w:cs="Times New Roman"/>
          <w:bCs/>
          <w:lang w:val="en-GB"/>
        </w:rPr>
        <w:t xml:space="preserve">investment claim. However, the official guidance </w:t>
      </w:r>
      <w:r w:rsidR="00722D77" w:rsidRPr="00A42790">
        <w:rPr>
          <w:rFonts w:cs="Times New Roman"/>
          <w:bCs/>
          <w:lang w:val="en-GB"/>
        </w:rPr>
        <w:t xml:space="preserve">provided by </w:t>
      </w:r>
      <w:r w:rsidR="0061370E" w:rsidRPr="00A42790">
        <w:rPr>
          <w:rFonts w:cs="Times New Roman"/>
          <w:bCs/>
          <w:lang w:val="en-GB"/>
        </w:rPr>
        <w:t xml:space="preserve">the </w:t>
      </w:r>
      <w:r w:rsidR="002F7231" w:rsidRPr="00A42790">
        <w:rPr>
          <w:rFonts w:cs="Times New Roman"/>
          <w:bCs/>
          <w:lang w:val="en-GB"/>
        </w:rPr>
        <w:t xml:space="preserve">2014 </w:t>
      </w:r>
      <w:r w:rsidR="0061370E" w:rsidRPr="00A42790">
        <w:rPr>
          <w:rFonts w:cs="Times New Roman"/>
          <w:bCs/>
          <w:lang w:val="en-GB"/>
        </w:rPr>
        <w:t>Regulation</w:t>
      </w:r>
      <w:r w:rsidR="002F7231" w:rsidRPr="00A42790">
        <w:rPr>
          <w:rFonts w:cs="Times New Roman"/>
          <w:bCs/>
          <w:lang w:val="en-GB"/>
        </w:rPr>
        <w:t xml:space="preserve"> assisted </w:t>
      </w:r>
      <w:r w:rsidR="0061370E" w:rsidRPr="00A42790">
        <w:rPr>
          <w:rFonts w:cs="Times New Roman"/>
          <w:bCs/>
          <w:lang w:val="en-GB"/>
        </w:rPr>
        <w:t>the competent authorit</w:t>
      </w:r>
      <w:r w:rsidR="00722D77" w:rsidRPr="00A42790">
        <w:rPr>
          <w:rFonts w:cs="Times New Roman"/>
          <w:bCs/>
          <w:lang w:val="en-GB"/>
        </w:rPr>
        <w:t>ies</w:t>
      </w:r>
      <w:r w:rsidR="0061370E" w:rsidRPr="00A42790">
        <w:rPr>
          <w:rFonts w:cs="Times New Roman"/>
          <w:bCs/>
          <w:lang w:val="en-GB"/>
        </w:rPr>
        <w:t xml:space="preserve"> to </w:t>
      </w:r>
      <w:r w:rsidR="006755ED" w:rsidRPr="00A42790">
        <w:rPr>
          <w:rFonts w:cs="Times New Roman"/>
          <w:bCs/>
          <w:lang w:val="en-GB"/>
        </w:rPr>
        <w:t xml:space="preserve">more actively </w:t>
      </w:r>
      <w:r w:rsidR="00722D77" w:rsidRPr="00A42790">
        <w:rPr>
          <w:rFonts w:cs="Times New Roman"/>
          <w:bCs/>
          <w:lang w:val="en-GB"/>
        </w:rPr>
        <w:t>cooperate to</w:t>
      </w:r>
      <w:r w:rsidR="0061370E" w:rsidRPr="00A42790">
        <w:rPr>
          <w:rFonts w:cs="Times New Roman"/>
          <w:bCs/>
          <w:lang w:val="en-GB"/>
        </w:rPr>
        <w:t xml:space="preserve"> fulfil</w:t>
      </w:r>
      <w:r w:rsidR="00722D77" w:rsidRPr="00A42790">
        <w:rPr>
          <w:rFonts w:cs="Times New Roman"/>
          <w:bCs/>
          <w:lang w:val="en-GB"/>
        </w:rPr>
        <w:t xml:space="preserve"> </w:t>
      </w:r>
      <w:r w:rsidR="0061370E" w:rsidRPr="00A42790">
        <w:rPr>
          <w:rFonts w:cs="Times New Roman"/>
          <w:bCs/>
          <w:lang w:val="en-GB"/>
        </w:rPr>
        <w:t>their assigned responsibilit</w:t>
      </w:r>
      <w:r w:rsidR="00722D77" w:rsidRPr="00A42790">
        <w:rPr>
          <w:rFonts w:cs="Times New Roman"/>
          <w:bCs/>
          <w:lang w:val="en-GB"/>
        </w:rPr>
        <w:t>ies.</w:t>
      </w:r>
      <w:r w:rsidR="0061370E" w:rsidRPr="00A42790">
        <w:rPr>
          <w:rFonts w:cs="Times New Roman"/>
          <w:bCs/>
          <w:lang w:val="en-GB"/>
        </w:rPr>
        <w:t xml:space="preserve"> </w:t>
      </w:r>
      <w:r w:rsidR="002F7231" w:rsidRPr="00A42790">
        <w:rPr>
          <w:rFonts w:cs="Times New Roman"/>
          <w:bCs/>
          <w:lang w:val="en-GB"/>
        </w:rPr>
        <w:t xml:space="preserve">In the </w:t>
      </w:r>
      <w:r w:rsidR="0061370E" w:rsidRPr="00A42790">
        <w:rPr>
          <w:rFonts w:cs="Times New Roman"/>
          <w:bCs/>
          <w:lang w:val="en-GB"/>
        </w:rPr>
        <w:t>later stages</w:t>
      </w:r>
      <w:r w:rsidR="002F7231" w:rsidRPr="00A42790">
        <w:rPr>
          <w:rFonts w:cs="Times New Roman"/>
          <w:bCs/>
          <w:lang w:val="en-GB"/>
        </w:rPr>
        <w:t xml:space="preserve"> of the arbitral </w:t>
      </w:r>
      <w:r w:rsidR="002F7231" w:rsidRPr="00AD119A">
        <w:rPr>
          <w:rFonts w:cs="Times New Roman"/>
          <w:bCs/>
          <w:lang w:val="en-GB"/>
        </w:rPr>
        <w:t>proceedings</w:t>
      </w:r>
      <w:r w:rsidR="0061370E" w:rsidRPr="00AD119A">
        <w:rPr>
          <w:rFonts w:cs="Times New Roman"/>
          <w:bCs/>
          <w:lang w:val="en-GB"/>
        </w:rPr>
        <w:t xml:space="preserve">, Vietnam was extremely diligent in complying with the arbitral </w:t>
      </w:r>
      <w:r w:rsidR="00723F17" w:rsidRPr="00AD119A">
        <w:rPr>
          <w:rFonts w:cs="Times New Roman"/>
          <w:bCs/>
          <w:lang w:val="en-GB"/>
        </w:rPr>
        <w:t>procedures</w:t>
      </w:r>
      <w:r w:rsidR="0061370E" w:rsidRPr="00AD119A">
        <w:rPr>
          <w:rFonts w:cs="Times New Roman"/>
          <w:bCs/>
          <w:lang w:val="en-GB"/>
        </w:rPr>
        <w:t xml:space="preserve"> ordered by the Tribunal and </w:t>
      </w:r>
      <w:r w:rsidR="00723F17" w:rsidRPr="00AD119A">
        <w:rPr>
          <w:rFonts w:cs="Times New Roman"/>
          <w:bCs/>
          <w:lang w:val="en-GB"/>
        </w:rPr>
        <w:t xml:space="preserve">cooperated </w:t>
      </w:r>
      <w:r w:rsidR="0061370E" w:rsidRPr="00AD119A">
        <w:rPr>
          <w:rFonts w:cs="Times New Roman"/>
          <w:bCs/>
          <w:lang w:val="en-GB"/>
        </w:rPr>
        <w:t>with the counsels to defend the case.</w:t>
      </w:r>
      <w:r w:rsidR="0061370E" w:rsidRPr="00A42790">
        <w:rPr>
          <w:rFonts w:cs="Times New Roman"/>
          <w:bCs/>
          <w:lang w:val="en-GB"/>
        </w:rPr>
        <w:t xml:space="preserve"> The success of Vietnam in three out of eight investment cases, with two on jurisdiction and one on </w:t>
      </w:r>
      <w:r w:rsidR="002F7231" w:rsidRPr="00A42790">
        <w:rPr>
          <w:rFonts w:cs="Times New Roman"/>
          <w:bCs/>
          <w:lang w:val="en-GB"/>
        </w:rPr>
        <w:t xml:space="preserve">the </w:t>
      </w:r>
      <w:r w:rsidR="0061370E" w:rsidRPr="00A42790">
        <w:rPr>
          <w:rFonts w:cs="Times New Roman"/>
          <w:bCs/>
          <w:lang w:val="en-GB"/>
        </w:rPr>
        <w:t>merit</w:t>
      </w:r>
      <w:r w:rsidR="002F7231" w:rsidRPr="00A42790">
        <w:rPr>
          <w:rFonts w:cs="Times New Roman"/>
          <w:bCs/>
          <w:lang w:val="en-GB"/>
        </w:rPr>
        <w:t>s</w:t>
      </w:r>
      <w:r w:rsidR="0061370E" w:rsidRPr="00A42790">
        <w:rPr>
          <w:rFonts w:cs="Times New Roman"/>
          <w:bCs/>
          <w:lang w:val="en-GB"/>
        </w:rPr>
        <w:t xml:space="preserve">, </w:t>
      </w:r>
      <w:r w:rsidR="002F7231" w:rsidRPr="00A42790">
        <w:rPr>
          <w:rFonts w:cs="Times New Roman"/>
          <w:bCs/>
          <w:lang w:val="en-GB"/>
        </w:rPr>
        <w:t xml:space="preserve">has boosted the confidence of </w:t>
      </w:r>
      <w:r w:rsidR="0061370E" w:rsidRPr="00A42790">
        <w:rPr>
          <w:rFonts w:cs="Times New Roman"/>
          <w:bCs/>
          <w:lang w:val="en-GB"/>
        </w:rPr>
        <w:t xml:space="preserve">the Vietnamese government </w:t>
      </w:r>
      <w:r w:rsidR="002F7231" w:rsidRPr="00A42790">
        <w:rPr>
          <w:rFonts w:cs="Times New Roman"/>
          <w:bCs/>
          <w:lang w:val="en-GB"/>
        </w:rPr>
        <w:t>of its ability</w:t>
      </w:r>
      <w:r w:rsidR="0061370E" w:rsidRPr="00A42790">
        <w:rPr>
          <w:rFonts w:cs="Times New Roman"/>
          <w:bCs/>
          <w:lang w:val="en-GB"/>
        </w:rPr>
        <w:t xml:space="preserve"> </w:t>
      </w:r>
      <w:r w:rsidR="00722D77" w:rsidRPr="00A42790">
        <w:rPr>
          <w:rFonts w:cs="Times New Roman"/>
          <w:bCs/>
          <w:lang w:val="en-GB"/>
        </w:rPr>
        <w:t xml:space="preserve">to deal </w:t>
      </w:r>
      <w:r w:rsidR="0061370E" w:rsidRPr="00A42790">
        <w:rPr>
          <w:rFonts w:cs="Times New Roman"/>
          <w:bCs/>
          <w:lang w:val="en-GB"/>
        </w:rPr>
        <w:t xml:space="preserve">with </w:t>
      </w:r>
      <w:r w:rsidR="00722D77" w:rsidRPr="00A42790">
        <w:rPr>
          <w:rFonts w:cs="Times New Roman"/>
          <w:bCs/>
          <w:lang w:val="en-GB"/>
        </w:rPr>
        <w:t xml:space="preserve">future </w:t>
      </w:r>
      <w:r w:rsidR="0061370E" w:rsidRPr="00A42790">
        <w:rPr>
          <w:rFonts w:cs="Times New Roman"/>
          <w:bCs/>
          <w:lang w:val="en-GB"/>
        </w:rPr>
        <w:t xml:space="preserve">investment claims of foreign investors. </w:t>
      </w:r>
    </w:p>
    <w:p w14:paraId="267D9DA8" w14:textId="507EFCE4" w:rsidR="00B00C8D" w:rsidRPr="00A42790" w:rsidRDefault="00DC2FE3" w:rsidP="00722D77">
      <w:pPr>
        <w:spacing w:after="100" w:line="360" w:lineRule="auto"/>
        <w:jc w:val="both"/>
        <w:rPr>
          <w:rFonts w:ascii="Times New Roman" w:eastAsia="Calibri" w:hAnsi="Times New Roman" w:cs="Times New Roman"/>
          <w:lang w:val="en-GB"/>
        </w:rPr>
      </w:pPr>
      <w:r w:rsidRPr="00A42790">
        <w:rPr>
          <w:rFonts w:ascii="Times New Roman" w:hAnsi="Times New Roman" w:cs="Times New Roman"/>
          <w:lang w:val="en-GB"/>
        </w:rPr>
        <w:t>The 2014 Regulation</w:t>
      </w:r>
      <w:r w:rsidR="0061370E" w:rsidRPr="00A42790">
        <w:rPr>
          <w:rFonts w:ascii="Times New Roman" w:eastAsia="Calibri" w:hAnsi="Times New Roman" w:cs="Times New Roman"/>
          <w:lang w:val="en-GB"/>
        </w:rPr>
        <w:t xml:space="preserve"> is </w:t>
      </w:r>
      <w:r w:rsidR="002F7231" w:rsidRPr="00A42790">
        <w:rPr>
          <w:rFonts w:ascii="Times New Roman" w:eastAsia="Calibri" w:hAnsi="Times New Roman" w:cs="Times New Roman"/>
          <w:lang w:val="en-GB"/>
        </w:rPr>
        <w:t xml:space="preserve">just the first step taken by </w:t>
      </w:r>
      <w:r w:rsidR="0061370E" w:rsidRPr="00A42790">
        <w:rPr>
          <w:rFonts w:ascii="Times New Roman" w:eastAsia="Calibri" w:hAnsi="Times New Roman" w:cs="Times New Roman"/>
          <w:lang w:val="en-GB"/>
        </w:rPr>
        <w:t xml:space="preserve">the Government of Vietnam </w:t>
      </w:r>
      <w:r w:rsidR="002F7231" w:rsidRPr="00A42790">
        <w:rPr>
          <w:rFonts w:ascii="Times New Roman" w:eastAsia="Calibri" w:hAnsi="Times New Roman" w:cs="Times New Roman"/>
          <w:lang w:val="en-GB"/>
        </w:rPr>
        <w:t xml:space="preserve">to </w:t>
      </w:r>
      <w:r w:rsidR="00E9777A" w:rsidRPr="00A42790">
        <w:rPr>
          <w:rFonts w:ascii="Times New Roman" w:eastAsia="Calibri" w:hAnsi="Times New Roman" w:cs="Times New Roman"/>
          <w:lang w:val="en-GB"/>
        </w:rPr>
        <w:t xml:space="preserve">manage </w:t>
      </w:r>
      <w:r w:rsidR="0061370E" w:rsidRPr="00A42790">
        <w:rPr>
          <w:rFonts w:ascii="Times New Roman" w:eastAsia="Calibri" w:hAnsi="Times New Roman" w:cs="Times New Roman"/>
          <w:lang w:val="en-GB"/>
        </w:rPr>
        <w:t xml:space="preserve">and </w:t>
      </w:r>
      <w:r w:rsidR="00E9777A" w:rsidRPr="00A42790">
        <w:rPr>
          <w:rFonts w:ascii="Times New Roman" w:eastAsia="Calibri" w:hAnsi="Times New Roman" w:cs="Times New Roman"/>
          <w:lang w:val="en-GB"/>
        </w:rPr>
        <w:t xml:space="preserve">resolve </w:t>
      </w:r>
      <w:r w:rsidR="0061370E" w:rsidRPr="00A42790">
        <w:rPr>
          <w:rFonts w:ascii="Times New Roman" w:eastAsia="Calibri" w:hAnsi="Times New Roman" w:cs="Times New Roman"/>
          <w:lang w:val="en-GB"/>
        </w:rPr>
        <w:t>investment disputes</w:t>
      </w:r>
      <w:r w:rsidR="00722D77" w:rsidRPr="00A42790">
        <w:rPr>
          <w:rFonts w:ascii="Times New Roman" w:eastAsia="Calibri" w:hAnsi="Times New Roman" w:cs="Times New Roman"/>
          <w:lang w:val="en-GB"/>
        </w:rPr>
        <w:t xml:space="preserve"> </w:t>
      </w:r>
      <w:r w:rsidR="002F7231" w:rsidRPr="00A42790">
        <w:rPr>
          <w:rFonts w:ascii="Times New Roman" w:eastAsia="Calibri" w:hAnsi="Times New Roman" w:cs="Times New Roman"/>
          <w:lang w:val="en-GB"/>
        </w:rPr>
        <w:t>in preparation</w:t>
      </w:r>
      <w:r w:rsidR="003E0093" w:rsidRPr="00A42790">
        <w:rPr>
          <w:rFonts w:ascii="Times New Roman" w:eastAsia="Calibri" w:hAnsi="Times New Roman" w:cs="Times New Roman"/>
          <w:lang w:val="en-GB"/>
        </w:rPr>
        <w:t xml:space="preserve"> for the trend of IIA reform</w:t>
      </w:r>
      <w:r w:rsidR="0061370E" w:rsidRPr="00A42790">
        <w:rPr>
          <w:rFonts w:ascii="Times New Roman" w:eastAsia="Calibri" w:hAnsi="Times New Roman" w:cs="Times New Roman"/>
          <w:lang w:val="en-GB"/>
        </w:rPr>
        <w:t>.</w:t>
      </w:r>
      <w:r w:rsidR="00722D77" w:rsidRPr="00A42790">
        <w:rPr>
          <w:rFonts w:ascii="Times New Roman" w:eastAsia="Calibri" w:hAnsi="Times New Roman" w:cs="Times New Roman"/>
          <w:lang w:val="en-GB"/>
        </w:rPr>
        <w:t xml:space="preserve"> T</w:t>
      </w:r>
      <w:r w:rsidRPr="00A42790">
        <w:rPr>
          <w:rFonts w:ascii="Times New Roman" w:eastAsia="Calibri" w:hAnsi="Times New Roman" w:cs="Times New Roman"/>
          <w:lang w:val="en-GB"/>
        </w:rPr>
        <w:t>hrough su</w:t>
      </w:r>
      <w:r w:rsidR="00034E4B" w:rsidRPr="00A42790">
        <w:rPr>
          <w:rFonts w:ascii="Times New Roman" w:eastAsia="Calibri" w:hAnsi="Times New Roman" w:cs="Times New Roman"/>
          <w:lang w:val="en-GB"/>
        </w:rPr>
        <w:t xml:space="preserve">ch </w:t>
      </w:r>
      <w:r w:rsidR="00722D77" w:rsidRPr="00A42790">
        <w:rPr>
          <w:rFonts w:ascii="Times New Roman" w:eastAsia="Calibri" w:hAnsi="Times New Roman" w:cs="Times New Roman"/>
          <w:lang w:val="en-GB"/>
        </w:rPr>
        <w:t>efforts</w:t>
      </w:r>
      <w:r w:rsidR="00034E4B" w:rsidRPr="00A42790">
        <w:rPr>
          <w:rFonts w:ascii="Times New Roman" w:eastAsia="Calibri" w:hAnsi="Times New Roman" w:cs="Times New Roman"/>
          <w:lang w:val="en-GB"/>
        </w:rPr>
        <w:t xml:space="preserve">, the Government of Vietnam </w:t>
      </w:r>
      <w:r w:rsidR="00E9777A" w:rsidRPr="00A42790">
        <w:rPr>
          <w:rFonts w:ascii="Times New Roman" w:eastAsia="Calibri" w:hAnsi="Times New Roman" w:cs="Times New Roman"/>
          <w:lang w:val="en-GB"/>
        </w:rPr>
        <w:t>reveals its understanding of the</w:t>
      </w:r>
      <w:r w:rsidR="00034E4B" w:rsidRPr="00A42790">
        <w:rPr>
          <w:rFonts w:ascii="Times New Roman" w:eastAsia="Calibri" w:hAnsi="Times New Roman" w:cs="Times New Roman"/>
          <w:lang w:val="en-GB"/>
        </w:rPr>
        <w:t xml:space="preserve"> drawbacks of </w:t>
      </w:r>
      <w:r w:rsidR="00F23391" w:rsidRPr="00A42790">
        <w:rPr>
          <w:rFonts w:ascii="Times New Roman" w:eastAsia="Calibri" w:hAnsi="Times New Roman" w:cs="Times New Roman"/>
          <w:lang w:val="en-GB"/>
        </w:rPr>
        <w:t xml:space="preserve">traditional investment arbitration </w:t>
      </w:r>
      <w:r w:rsidR="00722D77" w:rsidRPr="00A42790">
        <w:rPr>
          <w:rFonts w:ascii="Times New Roman" w:eastAsia="Calibri" w:hAnsi="Times New Roman" w:cs="Times New Roman"/>
          <w:lang w:val="en-GB"/>
        </w:rPr>
        <w:t>and</w:t>
      </w:r>
      <w:r w:rsidR="00F23391" w:rsidRPr="00A42790">
        <w:rPr>
          <w:rFonts w:ascii="Times New Roman" w:eastAsia="Calibri" w:hAnsi="Times New Roman" w:cs="Times New Roman"/>
          <w:lang w:val="en-GB"/>
        </w:rPr>
        <w:t xml:space="preserve"> the risk of </w:t>
      </w:r>
      <w:r w:rsidR="00722D77" w:rsidRPr="00A42790">
        <w:rPr>
          <w:rFonts w:ascii="Times New Roman" w:eastAsia="Calibri" w:hAnsi="Times New Roman" w:cs="Times New Roman"/>
          <w:lang w:val="en-GB"/>
        </w:rPr>
        <w:t>claims</w:t>
      </w:r>
      <w:r w:rsidR="00F23391" w:rsidRPr="00A42790">
        <w:rPr>
          <w:rFonts w:ascii="Times New Roman" w:eastAsia="Calibri" w:hAnsi="Times New Roman" w:cs="Times New Roman"/>
          <w:lang w:val="en-GB"/>
        </w:rPr>
        <w:t xml:space="preserve"> by investors. Thus, </w:t>
      </w:r>
      <w:r w:rsidR="004C6879" w:rsidRPr="00A42790">
        <w:rPr>
          <w:rFonts w:ascii="Times New Roman" w:eastAsia="Calibri" w:hAnsi="Times New Roman" w:cs="Times New Roman"/>
          <w:lang w:val="en-GB"/>
        </w:rPr>
        <w:t xml:space="preserve">Vietnam has sought for a new regime of ISDS with the hope that the </w:t>
      </w:r>
      <w:r w:rsidR="002F6A92" w:rsidRPr="00A42790">
        <w:rPr>
          <w:rFonts w:ascii="Times New Roman" w:eastAsia="Calibri" w:hAnsi="Times New Roman" w:cs="Times New Roman"/>
          <w:lang w:val="en-GB"/>
        </w:rPr>
        <w:t xml:space="preserve">standing body </w:t>
      </w:r>
      <w:r w:rsidR="00E9777A" w:rsidRPr="00A42790">
        <w:rPr>
          <w:rFonts w:ascii="Times New Roman" w:eastAsia="Calibri" w:hAnsi="Times New Roman" w:cs="Times New Roman"/>
          <w:lang w:val="en-GB"/>
        </w:rPr>
        <w:t xml:space="preserve">under </w:t>
      </w:r>
      <w:r w:rsidR="00005409" w:rsidRPr="00A42790">
        <w:rPr>
          <w:rFonts w:ascii="Times New Roman" w:eastAsia="Calibri" w:hAnsi="Times New Roman" w:cs="Times New Roman"/>
          <w:lang w:val="en-GB"/>
        </w:rPr>
        <w:t xml:space="preserve">the EVFTA would </w:t>
      </w:r>
      <w:r w:rsidR="00722D77" w:rsidRPr="00A42790">
        <w:rPr>
          <w:rFonts w:ascii="Times New Roman" w:eastAsia="Calibri" w:hAnsi="Times New Roman" w:cs="Times New Roman"/>
          <w:lang w:val="en-GB"/>
        </w:rPr>
        <w:t xml:space="preserve">remedy </w:t>
      </w:r>
      <w:r w:rsidR="00005409" w:rsidRPr="00A42790">
        <w:rPr>
          <w:rFonts w:ascii="Times New Roman" w:eastAsia="Calibri" w:hAnsi="Times New Roman" w:cs="Times New Roman"/>
          <w:lang w:val="en-GB"/>
        </w:rPr>
        <w:t xml:space="preserve">the problems </w:t>
      </w:r>
      <w:r w:rsidR="00722D77" w:rsidRPr="00A42790">
        <w:rPr>
          <w:rFonts w:ascii="Times New Roman" w:eastAsia="Calibri" w:hAnsi="Times New Roman" w:cs="Times New Roman"/>
          <w:lang w:val="en-GB"/>
        </w:rPr>
        <w:t xml:space="preserve">present in </w:t>
      </w:r>
      <w:r w:rsidR="00005409" w:rsidRPr="00A42790">
        <w:rPr>
          <w:rFonts w:ascii="Times New Roman" w:eastAsia="Calibri" w:hAnsi="Times New Roman" w:cs="Times New Roman"/>
          <w:lang w:val="en-GB"/>
        </w:rPr>
        <w:t xml:space="preserve">the </w:t>
      </w:r>
      <w:r w:rsidR="002F6A92" w:rsidRPr="00A42790">
        <w:rPr>
          <w:rFonts w:ascii="Times New Roman" w:eastAsia="Calibri" w:hAnsi="Times New Roman" w:cs="Times New Roman"/>
          <w:lang w:val="en-GB"/>
        </w:rPr>
        <w:t xml:space="preserve">current </w:t>
      </w:r>
      <w:r w:rsidR="00722D77" w:rsidRPr="00A42790">
        <w:rPr>
          <w:rFonts w:ascii="Times New Roman" w:eastAsia="Calibri" w:hAnsi="Times New Roman" w:cs="Times New Roman"/>
          <w:lang w:val="en-GB"/>
        </w:rPr>
        <w:t xml:space="preserve">model of </w:t>
      </w:r>
      <w:r w:rsidR="002F6A92" w:rsidRPr="008A4A25">
        <w:rPr>
          <w:rFonts w:ascii="Times New Roman" w:eastAsia="Calibri" w:hAnsi="Times New Roman" w:cs="Times New Roman"/>
          <w:i/>
          <w:lang w:val="en-GB"/>
        </w:rPr>
        <w:t>ad</w:t>
      </w:r>
      <w:r w:rsidR="00E9777A" w:rsidRPr="008A4A25">
        <w:rPr>
          <w:rFonts w:ascii="Times New Roman" w:eastAsia="Calibri" w:hAnsi="Times New Roman" w:cs="Times New Roman"/>
          <w:i/>
          <w:lang w:val="en-GB"/>
        </w:rPr>
        <w:t xml:space="preserve"> </w:t>
      </w:r>
      <w:r w:rsidR="002F6A92" w:rsidRPr="008A4A25">
        <w:rPr>
          <w:rFonts w:ascii="Times New Roman" w:eastAsia="Calibri" w:hAnsi="Times New Roman" w:cs="Times New Roman"/>
          <w:i/>
          <w:lang w:val="en-GB"/>
        </w:rPr>
        <w:t>hoc</w:t>
      </w:r>
      <w:r w:rsidR="002F6A92" w:rsidRPr="00A42790">
        <w:rPr>
          <w:rFonts w:ascii="Times New Roman" w:eastAsia="Calibri" w:hAnsi="Times New Roman" w:cs="Times New Roman"/>
          <w:lang w:val="en-GB"/>
        </w:rPr>
        <w:t xml:space="preserve"> investment arbitration.</w:t>
      </w:r>
      <w:r w:rsidR="00005409" w:rsidRPr="00A42790">
        <w:rPr>
          <w:rFonts w:ascii="Times New Roman" w:eastAsia="Calibri" w:hAnsi="Times New Roman" w:cs="Times New Roman"/>
          <w:lang w:val="en-GB"/>
        </w:rPr>
        <w:t xml:space="preserve"> </w:t>
      </w:r>
    </w:p>
    <w:p w14:paraId="3C15F86B" w14:textId="77777777" w:rsidR="008619FE" w:rsidRPr="00A42790" w:rsidRDefault="003C3B35" w:rsidP="00BA4740">
      <w:pPr>
        <w:pStyle w:val="Style4"/>
        <w:spacing w:after="240"/>
      </w:pPr>
      <w:r w:rsidRPr="00A42790">
        <w:lastRenderedPageBreak/>
        <w:t>Position of Vietnam</w:t>
      </w:r>
      <w:r w:rsidR="00E9777A" w:rsidRPr="00A42790">
        <w:t xml:space="preserve"> regarding the Tribunal</w:t>
      </w:r>
      <w:r w:rsidRPr="00A42790">
        <w:t xml:space="preserve"> in the negotiation of the trade deal with the EU</w:t>
      </w:r>
    </w:p>
    <w:p w14:paraId="31E7F82A" w14:textId="02209046" w:rsidR="00614E76" w:rsidRPr="00A42790" w:rsidRDefault="0096009B" w:rsidP="00BA4740">
      <w:pPr>
        <w:pStyle w:val="Heading2"/>
        <w:spacing w:after="240"/>
      </w:pPr>
      <w:r w:rsidRPr="00A42790">
        <w:t xml:space="preserve">Being regarded as </w:t>
      </w:r>
      <w:r w:rsidR="00610B60">
        <w:t>‘</w:t>
      </w:r>
      <w:r w:rsidRPr="00A42790">
        <w:rPr>
          <w:i/>
        </w:rPr>
        <w:t>one of the most ambitious and comprehensive FTA’s</w:t>
      </w:r>
      <w:r w:rsidR="00722D77" w:rsidRPr="00A42790">
        <w:rPr>
          <w:i/>
        </w:rPr>
        <w:t xml:space="preserve"> </w:t>
      </w:r>
      <w:r w:rsidR="00722D77" w:rsidRPr="00A42790">
        <w:t>[sic]</w:t>
      </w:r>
      <w:r w:rsidRPr="00A42790">
        <w:rPr>
          <w:i/>
        </w:rPr>
        <w:t xml:space="preserve"> to date</w:t>
      </w:r>
      <w:r w:rsidR="00610B60">
        <w:t>’</w:t>
      </w:r>
      <w:r w:rsidR="00A86F19" w:rsidRPr="00A42790">
        <w:rPr>
          <w:i/>
          <w:vertAlign w:val="superscript"/>
        </w:rPr>
        <w:footnoteReference w:id="32"/>
      </w:r>
      <w:r w:rsidR="00A636D0" w:rsidRPr="008A4A25">
        <w:rPr>
          <w:rFonts w:eastAsiaTheme="minorHAnsi"/>
        </w:rPr>
        <w:t xml:space="preserve"> </w:t>
      </w:r>
      <w:r w:rsidR="00A636D0" w:rsidRPr="008A4A25">
        <w:t>the EVFTA applies a new mechanism of ISDS proposed by the European Commission</w:t>
      </w:r>
      <w:r w:rsidR="00807FD2" w:rsidRPr="008A4A25">
        <w:t>.</w:t>
      </w:r>
      <w:r w:rsidR="003579FF" w:rsidRPr="008A4A25">
        <w:t xml:space="preserve"> </w:t>
      </w:r>
      <w:r w:rsidR="00E9777A" w:rsidRPr="008A4A25">
        <w:t>Under this mechanism</w:t>
      </w:r>
      <w:r w:rsidR="00DF7A6F" w:rsidRPr="008A4A25">
        <w:t xml:space="preserve">, </w:t>
      </w:r>
      <w:r w:rsidR="003579FF" w:rsidRPr="00A42790">
        <w:t xml:space="preserve">disputes between </w:t>
      </w:r>
      <w:r w:rsidR="002B3E1D" w:rsidRPr="00A42790">
        <w:t>a</w:t>
      </w:r>
      <w:r w:rsidR="00477F29" w:rsidRPr="00A42790">
        <w:t xml:space="preserve"> </w:t>
      </w:r>
      <w:r w:rsidR="003579FF" w:rsidRPr="00A42790">
        <w:t xml:space="preserve">Vietnamese investor and the EU and/or </w:t>
      </w:r>
      <w:r w:rsidR="00AD7AAF" w:rsidRPr="00A42790">
        <w:t>its</w:t>
      </w:r>
      <w:r w:rsidR="003579FF" w:rsidRPr="00A42790">
        <w:t xml:space="preserve"> Member State </w:t>
      </w:r>
      <w:r w:rsidR="00AD7AAF" w:rsidRPr="00A42790">
        <w:t>or vice versa</w:t>
      </w:r>
      <w:r w:rsidR="003579FF" w:rsidRPr="00A42790">
        <w:t xml:space="preserve"> </w:t>
      </w:r>
      <w:r w:rsidR="00E9777A" w:rsidRPr="00A42790">
        <w:t xml:space="preserve">will </w:t>
      </w:r>
      <w:r w:rsidR="003579FF" w:rsidRPr="00A42790">
        <w:t xml:space="preserve">be resolved </w:t>
      </w:r>
      <w:r w:rsidR="00E9777A" w:rsidRPr="00A42790">
        <w:t xml:space="preserve">through </w:t>
      </w:r>
      <w:r w:rsidR="003579FF" w:rsidRPr="00A42790">
        <w:t xml:space="preserve">a two-tier tribunal system </w:t>
      </w:r>
      <w:r w:rsidR="00E9777A" w:rsidRPr="00A42790">
        <w:t xml:space="preserve">in </w:t>
      </w:r>
      <w:r w:rsidR="003579FF" w:rsidRPr="00A42790">
        <w:t xml:space="preserve">which the decision of the Tribunal </w:t>
      </w:r>
      <w:r w:rsidR="00E9777A" w:rsidRPr="00A42790">
        <w:t xml:space="preserve">at first instance </w:t>
      </w:r>
      <w:r w:rsidR="003579FF" w:rsidRPr="00A42790">
        <w:t>be subject to appeal by the Appellate Tribunal</w:t>
      </w:r>
      <w:r w:rsidR="00AD7AAF" w:rsidRPr="00A42790">
        <w:t>.</w:t>
      </w:r>
      <w:r w:rsidR="004B7F9B" w:rsidRPr="00A42790">
        <w:t xml:space="preserve"> </w:t>
      </w:r>
      <w:r w:rsidR="00835555">
        <w:t>T</w:t>
      </w:r>
      <w:r w:rsidR="00E9777A" w:rsidRPr="00A42790">
        <w:t xml:space="preserve">his </w:t>
      </w:r>
      <w:r w:rsidR="004B7F9B" w:rsidRPr="00A42790">
        <w:t>investment court</w:t>
      </w:r>
      <w:r w:rsidR="00FD25EB" w:rsidRPr="00A42790">
        <w:t xml:space="preserve"> system ('ICS')</w:t>
      </w:r>
      <w:r w:rsidR="00D9240C">
        <w:t xml:space="preserve"> </w:t>
      </w:r>
      <w:r w:rsidR="00E9777A" w:rsidRPr="00A42790">
        <w:t xml:space="preserve">is also reflected </w:t>
      </w:r>
      <w:r w:rsidR="00D533A8" w:rsidRPr="00A42790">
        <w:t>in the CETA</w:t>
      </w:r>
      <w:r w:rsidR="00E9777A" w:rsidRPr="00A42790">
        <w:t>'</w:t>
      </w:r>
      <w:r w:rsidR="00A86F19" w:rsidRPr="00A42790">
        <w:rPr>
          <w:vertAlign w:val="superscript"/>
        </w:rPr>
        <w:footnoteReference w:id="33"/>
      </w:r>
      <w:r w:rsidR="00301829" w:rsidRPr="00A42790">
        <w:t xml:space="preserve"> </w:t>
      </w:r>
      <w:r w:rsidR="00835555">
        <w:t xml:space="preserve">and </w:t>
      </w:r>
      <w:r w:rsidR="00E9777A" w:rsidRPr="00A42790">
        <w:t xml:space="preserve">the EVFTA </w:t>
      </w:r>
      <w:r w:rsidR="00835555">
        <w:t xml:space="preserve">once again </w:t>
      </w:r>
      <w:r w:rsidR="00E9777A" w:rsidRPr="00A42790">
        <w:t xml:space="preserve">represents </w:t>
      </w:r>
      <w:r w:rsidR="00467874">
        <w:t>such</w:t>
      </w:r>
      <w:r w:rsidR="00467874">
        <w:rPr>
          <w:lang w:val="vi-VN"/>
        </w:rPr>
        <w:t xml:space="preserve"> new</w:t>
      </w:r>
      <w:r w:rsidR="006E6AA5" w:rsidRPr="00A42790">
        <w:t xml:space="preserve"> mechanism</w:t>
      </w:r>
      <w:r w:rsidR="00467874">
        <w:rPr>
          <w:lang w:val="vi-VN"/>
        </w:rPr>
        <w:t>,</w:t>
      </w:r>
      <w:r w:rsidR="00835555">
        <w:rPr>
          <w:lang w:val="vi-VN"/>
        </w:rPr>
        <w:t xml:space="preserve"> but this time, with a developing country</w:t>
      </w:r>
      <w:r w:rsidR="009028D5" w:rsidRPr="00A42790">
        <w:t>.</w:t>
      </w:r>
      <w:r w:rsidR="00295CD0" w:rsidRPr="00A42790">
        <w:t xml:space="preserve"> The model is considered as </w:t>
      </w:r>
      <w:r w:rsidR="002B3E1D" w:rsidRPr="00A42790">
        <w:t xml:space="preserve">a </w:t>
      </w:r>
      <w:r w:rsidR="00FD25EB" w:rsidRPr="00A42790">
        <w:t>'</w:t>
      </w:r>
      <w:r w:rsidR="00295CD0" w:rsidRPr="00A42790">
        <w:rPr>
          <w:i/>
          <w:shd w:val="clear" w:color="auto" w:fill="FFFFFF"/>
        </w:rPr>
        <w:t>novel two-tier settlement mechanism for investment disputes, combining elements of traditional ISA with judicial features</w:t>
      </w:r>
      <w:r w:rsidR="00FD25EB" w:rsidRPr="00A42790">
        <w:rPr>
          <w:i/>
          <w:shd w:val="clear" w:color="auto" w:fill="FFFFFF"/>
        </w:rPr>
        <w:t>'</w:t>
      </w:r>
      <w:r w:rsidR="00A86F19" w:rsidRPr="00A42790">
        <w:rPr>
          <w:i/>
          <w:shd w:val="clear" w:color="auto" w:fill="FFFFFF"/>
          <w:vertAlign w:val="superscript"/>
        </w:rPr>
        <w:footnoteReference w:id="34"/>
      </w:r>
      <w:r w:rsidR="00295CD0" w:rsidRPr="00A42790">
        <w:rPr>
          <w:shd w:val="clear" w:color="auto" w:fill="FFFFFF"/>
        </w:rPr>
        <w:t xml:space="preserve"> which the EU</w:t>
      </w:r>
      <w:r w:rsidR="002B3E1D" w:rsidRPr="00A42790">
        <w:rPr>
          <w:shd w:val="clear" w:color="auto" w:fill="FFFFFF"/>
        </w:rPr>
        <w:t xml:space="preserve"> notably</w:t>
      </w:r>
      <w:r w:rsidR="00295CD0" w:rsidRPr="00A42790">
        <w:rPr>
          <w:shd w:val="clear" w:color="auto" w:fill="FFFFFF"/>
        </w:rPr>
        <w:t xml:space="preserve"> failed to </w:t>
      </w:r>
      <w:r w:rsidR="002B3E1D" w:rsidRPr="00A42790">
        <w:rPr>
          <w:shd w:val="clear" w:color="auto" w:fill="FFFFFF"/>
        </w:rPr>
        <w:t>include in</w:t>
      </w:r>
      <w:r w:rsidR="00162BC7" w:rsidRPr="00A42790">
        <w:rPr>
          <w:shd w:val="clear" w:color="auto" w:fill="FFFFFF"/>
        </w:rPr>
        <w:t xml:space="preserve"> the FTA with Singapore</w:t>
      </w:r>
      <w:r w:rsidR="00DF7A6F" w:rsidRPr="00A42790">
        <w:rPr>
          <w:shd w:val="clear" w:color="auto" w:fill="FFFFFF"/>
        </w:rPr>
        <w:t>.</w:t>
      </w:r>
      <w:r w:rsidR="00A86F19" w:rsidRPr="00A42790">
        <w:rPr>
          <w:shd w:val="clear" w:color="auto" w:fill="FFFFFF"/>
          <w:vertAlign w:val="superscript"/>
        </w:rPr>
        <w:footnoteReference w:id="35"/>
      </w:r>
      <w:r w:rsidR="00162BC7" w:rsidRPr="00A42790">
        <w:rPr>
          <w:shd w:val="clear" w:color="auto" w:fill="FFFFFF"/>
        </w:rPr>
        <w:t xml:space="preserve"> </w:t>
      </w:r>
      <w:r w:rsidR="0067510C" w:rsidRPr="00A42790">
        <w:rPr>
          <w:shd w:val="clear" w:color="auto" w:fill="FFFFFF"/>
        </w:rPr>
        <w:t xml:space="preserve"> Thus, </w:t>
      </w:r>
      <w:r w:rsidR="00835555">
        <w:rPr>
          <w:shd w:val="clear" w:color="auto" w:fill="FFFFFF"/>
        </w:rPr>
        <w:t>following Canada,</w:t>
      </w:r>
      <w:r w:rsidR="00835555">
        <w:rPr>
          <w:shd w:val="clear" w:color="auto" w:fill="FFFFFF"/>
          <w:lang w:val="vi-VN"/>
        </w:rPr>
        <w:t xml:space="preserve"> </w:t>
      </w:r>
      <w:r w:rsidR="0067510C" w:rsidRPr="00A42790">
        <w:rPr>
          <w:shd w:val="clear" w:color="auto" w:fill="FFFFFF"/>
        </w:rPr>
        <w:t xml:space="preserve">it can be said that Vietnam is </w:t>
      </w:r>
      <w:r w:rsidR="00835555">
        <w:rPr>
          <w:shd w:val="clear" w:color="auto" w:fill="FFFFFF"/>
        </w:rPr>
        <w:t xml:space="preserve">one of </w:t>
      </w:r>
      <w:r w:rsidR="0067510C" w:rsidRPr="00A42790">
        <w:rPr>
          <w:shd w:val="clear" w:color="auto" w:fill="FFFFFF"/>
        </w:rPr>
        <w:t>the first partner</w:t>
      </w:r>
      <w:r w:rsidR="00835555">
        <w:rPr>
          <w:shd w:val="clear" w:color="auto" w:fill="FFFFFF"/>
        </w:rPr>
        <w:t>s</w:t>
      </w:r>
      <w:r w:rsidR="0067510C" w:rsidRPr="00A42790">
        <w:rPr>
          <w:shd w:val="clear" w:color="auto" w:fill="FFFFFF"/>
        </w:rPr>
        <w:t xml:space="preserve"> accept</w:t>
      </w:r>
      <w:r w:rsidR="00835555">
        <w:rPr>
          <w:shd w:val="clear" w:color="auto" w:fill="FFFFFF"/>
        </w:rPr>
        <w:t>ing</w:t>
      </w:r>
      <w:r w:rsidR="0067510C" w:rsidRPr="00A42790">
        <w:rPr>
          <w:shd w:val="clear" w:color="auto" w:fill="FFFFFF"/>
        </w:rPr>
        <w:t xml:space="preserve"> in full the </w:t>
      </w:r>
      <w:r w:rsidR="00FD25EB" w:rsidRPr="00A42790">
        <w:rPr>
          <w:shd w:val="clear" w:color="auto" w:fill="FFFFFF"/>
        </w:rPr>
        <w:t>ICS model proposed</w:t>
      </w:r>
      <w:r w:rsidR="002B3E1D" w:rsidRPr="00A42790">
        <w:rPr>
          <w:shd w:val="clear" w:color="auto" w:fill="FFFFFF"/>
        </w:rPr>
        <w:t xml:space="preserve"> by</w:t>
      </w:r>
      <w:r w:rsidR="0067510C" w:rsidRPr="00A42790">
        <w:rPr>
          <w:shd w:val="clear" w:color="auto" w:fill="FFFFFF"/>
        </w:rPr>
        <w:t xml:space="preserve"> the EU. </w:t>
      </w:r>
      <w:r w:rsidR="00242340" w:rsidRPr="00A42790">
        <w:rPr>
          <w:shd w:val="clear" w:color="auto" w:fill="FFFFFF"/>
        </w:rPr>
        <w:t xml:space="preserve">There are several reasons behind </w:t>
      </w:r>
      <w:r w:rsidR="00054454" w:rsidRPr="00A42790">
        <w:rPr>
          <w:shd w:val="clear" w:color="auto" w:fill="FFFFFF"/>
        </w:rPr>
        <w:t xml:space="preserve">such </w:t>
      </w:r>
      <w:r w:rsidR="00FD25EB" w:rsidRPr="00A42790">
        <w:rPr>
          <w:shd w:val="clear" w:color="auto" w:fill="FFFFFF"/>
        </w:rPr>
        <w:t xml:space="preserve">a </w:t>
      </w:r>
      <w:r w:rsidR="00054454" w:rsidRPr="00A42790">
        <w:rPr>
          <w:shd w:val="clear" w:color="auto" w:fill="FFFFFF"/>
        </w:rPr>
        <w:t xml:space="preserve">deal. </w:t>
      </w:r>
    </w:p>
    <w:p w14:paraId="3F80B37D" w14:textId="74D08DDF" w:rsidR="00054454" w:rsidRPr="00A42790" w:rsidRDefault="00054454" w:rsidP="00BA4740">
      <w:pPr>
        <w:pStyle w:val="Heading2"/>
        <w:spacing w:after="240"/>
        <w:rPr>
          <w:shd w:val="clear" w:color="auto" w:fill="FFFFFF"/>
        </w:rPr>
      </w:pPr>
      <w:r w:rsidRPr="00A42790">
        <w:t xml:space="preserve">First, </w:t>
      </w:r>
      <w:r w:rsidR="002B3E1D" w:rsidRPr="00A42790">
        <w:t xml:space="preserve">at </w:t>
      </w:r>
      <w:r w:rsidR="00E643BF" w:rsidRPr="00A42790">
        <w:t xml:space="preserve">the negotiation table, </w:t>
      </w:r>
      <w:r w:rsidR="00FD25EB" w:rsidRPr="00A42790">
        <w:t xml:space="preserve">next to the much larger EU, </w:t>
      </w:r>
      <w:r w:rsidR="00E643BF" w:rsidRPr="00A42790">
        <w:t>Vietnam</w:t>
      </w:r>
      <w:r w:rsidR="00FD25EB" w:rsidRPr="00A42790">
        <w:t xml:space="preserve"> is positioned as </w:t>
      </w:r>
      <w:r w:rsidR="002B3E1D" w:rsidRPr="00A42790">
        <w:t xml:space="preserve">the </w:t>
      </w:r>
      <w:r w:rsidR="00E643BF" w:rsidRPr="00A42790">
        <w:t>‘rule-taker’</w:t>
      </w:r>
      <w:r w:rsidR="00FD25EB" w:rsidRPr="00A42790">
        <w:t>, with the EU being the</w:t>
      </w:r>
      <w:r w:rsidR="00E643BF" w:rsidRPr="00A42790">
        <w:t xml:space="preserve"> ‘rule-maker’. </w:t>
      </w:r>
      <w:r w:rsidR="0007716D" w:rsidRPr="00A42790">
        <w:t xml:space="preserve">Having considered </w:t>
      </w:r>
      <w:r w:rsidR="00C30C38" w:rsidRPr="00A42790">
        <w:t>all the positive effect</w:t>
      </w:r>
      <w:r w:rsidR="002B3E1D" w:rsidRPr="00A42790">
        <w:t>s</w:t>
      </w:r>
      <w:r w:rsidR="00C30C38" w:rsidRPr="00A42790">
        <w:t xml:space="preserve"> on trade, tariffs, </w:t>
      </w:r>
      <w:r w:rsidR="00FD2927" w:rsidRPr="00A42790">
        <w:t xml:space="preserve">and </w:t>
      </w:r>
      <w:r w:rsidR="00C30C38" w:rsidRPr="00A42790">
        <w:t>taxes</w:t>
      </w:r>
      <w:r w:rsidR="002B6DE7" w:rsidRPr="00A42790">
        <w:t xml:space="preserve"> </w:t>
      </w:r>
      <w:r w:rsidR="00C30C38" w:rsidRPr="00A42790">
        <w:t xml:space="preserve">a huge market like the EU </w:t>
      </w:r>
      <w:r w:rsidR="0007716D" w:rsidRPr="00A42790">
        <w:t xml:space="preserve">could </w:t>
      </w:r>
      <w:r w:rsidR="00C30C38" w:rsidRPr="00A42790">
        <w:t xml:space="preserve">bring, </w:t>
      </w:r>
      <w:r w:rsidR="009D722B" w:rsidRPr="00A42790">
        <w:t xml:space="preserve">Vietnam </w:t>
      </w:r>
      <w:r w:rsidR="0007716D" w:rsidRPr="00A42790">
        <w:t xml:space="preserve">saw it reasonable </w:t>
      </w:r>
      <w:r w:rsidR="009D722B" w:rsidRPr="00A42790">
        <w:t xml:space="preserve">to accept the </w:t>
      </w:r>
      <w:r w:rsidR="002B3E1D" w:rsidRPr="00A42790">
        <w:t xml:space="preserve">proposed </w:t>
      </w:r>
      <w:r w:rsidR="009D722B" w:rsidRPr="00A42790">
        <w:t xml:space="preserve">model of ISDS that the EU </w:t>
      </w:r>
      <w:r w:rsidR="0007716D" w:rsidRPr="00A42790">
        <w:t>proposed for</w:t>
      </w:r>
      <w:r w:rsidR="009D722B" w:rsidRPr="00A42790">
        <w:t xml:space="preserve"> the FTA. </w:t>
      </w:r>
      <w:r w:rsidR="0007716D" w:rsidRPr="00A42790">
        <w:t xml:space="preserve">The situation proved to be different for Singapore, who </w:t>
      </w:r>
      <w:r w:rsidR="002B3E1D" w:rsidRPr="00A42790">
        <w:t>has</w:t>
      </w:r>
      <w:r w:rsidR="00A50A17" w:rsidRPr="00A42790">
        <w:t xml:space="preserve"> moved from being a ‘rule-taker’ </w:t>
      </w:r>
      <w:r w:rsidR="002B3E1D" w:rsidRPr="00A42790">
        <w:t xml:space="preserve">towards </w:t>
      </w:r>
      <w:r w:rsidR="0007479A" w:rsidRPr="00A42790">
        <w:t xml:space="preserve">becoming a </w:t>
      </w:r>
      <w:r w:rsidR="00EF6A60" w:rsidRPr="00A42790">
        <w:t>‘rule-maker’</w:t>
      </w:r>
      <w:r w:rsidR="00EF6A60" w:rsidRPr="00A42790">
        <w:rPr>
          <w:rStyle w:val="FootnoteReference"/>
        </w:rPr>
        <w:footnoteReference w:id="36"/>
      </w:r>
      <w:r w:rsidR="00EF6A60" w:rsidRPr="00A42790">
        <w:t>.</w:t>
      </w:r>
      <w:r w:rsidR="002B6DE7" w:rsidRPr="00A42790">
        <w:t xml:space="preserve"> </w:t>
      </w:r>
      <w:r w:rsidR="0007716D" w:rsidRPr="00A42790">
        <w:t>Vietnam has seen the</w:t>
      </w:r>
      <w:r w:rsidR="001B6120" w:rsidRPr="00A42790">
        <w:t xml:space="preserve"> </w:t>
      </w:r>
      <w:r w:rsidR="0007716D" w:rsidRPr="00A42790">
        <w:t>ICS, with all the potential challenges that will come with it, to be a fair price to pay for the benefits it will obtain as part of the EVFTA, including</w:t>
      </w:r>
      <w:r w:rsidR="004058A3">
        <w:rPr>
          <w:lang w:val="vi-VN"/>
        </w:rPr>
        <w:t xml:space="preserve">, </w:t>
      </w:r>
      <w:r w:rsidR="004058A3" w:rsidRPr="008A4A25">
        <w:rPr>
          <w:i/>
          <w:lang w:val="vi-VN"/>
        </w:rPr>
        <w:t>inter alia</w:t>
      </w:r>
      <w:r w:rsidR="004058A3">
        <w:rPr>
          <w:lang w:val="vi-VN"/>
        </w:rPr>
        <w:t>,</w:t>
      </w:r>
      <w:r w:rsidR="0007716D" w:rsidRPr="00A42790">
        <w:t xml:space="preserve"> the cut off of tariffs and free movement of goods and services. </w:t>
      </w:r>
    </w:p>
    <w:p w14:paraId="4772AA43" w14:textId="407D16F8" w:rsidR="00FD7BDC" w:rsidRPr="00A42790" w:rsidRDefault="00FD7BDC" w:rsidP="00BA4740">
      <w:pPr>
        <w:pStyle w:val="Heading2"/>
        <w:spacing w:after="240"/>
      </w:pPr>
      <w:r w:rsidRPr="00A42790">
        <w:lastRenderedPageBreak/>
        <w:t>Second,</w:t>
      </w:r>
      <w:r w:rsidR="006D6D10" w:rsidRPr="00A42790">
        <w:t xml:space="preserve"> </w:t>
      </w:r>
      <w:r w:rsidR="002B3E1D" w:rsidRPr="00A42790">
        <w:t xml:space="preserve">unlike Singapore, Vietnam has </w:t>
      </w:r>
      <w:r w:rsidR="0007716D" w:rsidRPr="00A42790">
        <w:t>little reason to prefer the</w:t>
      </w:r>
      <w:r w:rsidR="002B3E1D" w:rsidRPr="00A42790">
        <w:t xml:space="preserve"> traditional investment arbitration model over the </w:t>
      </w:r>
      <w:r w:rsidR="0007716D" w:rsidRPr="00A42790">
        <w:t>ICS model</w:t>
      </w:r>
      <w:r w:rsidR="002B3E1D" w:rsidRPr="00A42790">
        <w:t xml:space="preserve">. Singapore is widely recognized </w:t>
      </w:r>
      <w:r w:rsidR="006D6D10" w:rsidRPr="00A42790">
        <w:t xml:space="preserve">as </w:t>
      </w:r>
      <w:r w:rsidR="00927674" w:rsidRPr="00A42790">
        <w:t xml:space="preserve">an arbitration hub in the Asia </w:t>
      </w:r>
      <w:r w:rsidR="00ED5920" w:rsidRPr="00A42790">
        <w:t xml:space="preserve">with </w:t>
      </w:r>
      <w:r w:rsidR="002B3E1D" w:rsidRPr="00A42790">
        <w:t>‘</w:t>
      </w:r>
      <w:r w:rsidR="00ED5920" w:rsidRPr="00A42790">
        <w:t>natural advantages</w:t>
      </w:r>
      <w:r w:rsidR="002B3E1D" w:rsidRPr="00A42790">
        <w:t>’ such as an</w:t>
      </w:r>
      <w:r w:rsidR="00ED5920" w:rsidRPr="00A42790">
        <w:t xml:space="preserve"> outstanding judiciary</w:t>
      </w:r>
      <w:r w:rsidR="002B3E1D" w:rsidRPr="00A42790">
        <w:t xml:space="preserve"> and</w:t>
      </w:r>
      <w:r w:rsidR="00ED5920" w:rsidRPr="00A42790">
        <w:t xml:space="preserve"> convenient logistics</w:t>
      </w:r>
      <w:r w:rsidR="002B3E1D" w:rsidRPr="00A42790">
        <w:t>.</w:t>
      </w:r>
      <w:r w:rsidR="000548F5" w:rsidRPr="00A42790">
        <w:rPr>
          <w:vertAlign w:val="superscript"/>
        </w:rPr>
        <w:footnoteReference w:id="37"/>
      </w:r>
      <w:r w:rsidR="00BB4A60" w:rsidRPr="00A42790">
        <w:t xml:space="preserve">  </w:t>
      </w:r>
      <w:r w:rsidR="00540BFB" w:rsidRPr="00A42790">
        <w:t xml:space="preserve">Furthermore, </w:t>
      </w:r>
      <w:r w:rsidR="00797F93" w:rsidRPr="00A42790">
        <w:t>apart from</w:t>
      </w:r>
      <w:r w:rsidR="000B6D14" w:rsidRPr="00A42790">
        <w:t xml:space="preserve"> </w:t>
      </w:r>
      <w:r w:rsidR="00797F93" w:rsidRPr="00A42790">
        <w:t>the</w:t>
      </w:r>
      <w:r w:rsidR="000B6D14" w:rsidRPr="00A42790">
        <w:t xml:space="preserve"> release of the Rules for Investment Arbitration</w:t>
      </w:r>
      <w:r w:rsidR="000548F5" w:rsidRPr="00A42790">
        <w:rPr>
          <w:vertAlign w:val="superscript"/>
        </w:rPr>
        <w:footnoteReference w:id="38"/>
      </w:r>
      <w:r w:rsidR="00587EFD" w:rsidRPr="00A42790">
        <w:t xml:space="preserve"> in the end of 2016, </w:t>
      </w:r>
      <w:r w:rsidR="00540BFB" w:rsidRPr="00A42790">
        <w:t xml:space="preserve">the Singapore International Arbitration Centre </w:t>
      </w:r>
      <w:r w:rsidR="0007716D" w:rsidRPr="00A42790">
        <w:t>(</w:t>
      </w:r>
      <w:r w:rsidR="009C757C">
        <w:t>‘</w:t>
      </w:r>
      <w:r w:rsidR="00540BFB" w:rsidRPr="00A42790">
        <w:t>SIAC</w:t>
      </w:r>
      <w:r w:rsidR="009C757C">
        <w:t>’</w:t>
      </w:r>
      <w:r w:rsidR="0007716D" w:rsidRPr="00A42790">
        <w:t xml:space="preserve">) </w:t>
      </w:r>
      <w:r w:rsidR="0052795D" w:rsidRPr="00A42790">
        <w:t xml:space="preserve">also maintains </w:t>
      </w:r>
      <w:r w:rsidR="002B3E1D" w:rsidRPr="00A42790">
        <w:t xml:space="preserve">a </w:t>
      </w:r>
      <w:r w:rsidR="0052795D" w:rsidRPr="00A42790">
        <w:t xml:space="preserve">Court of Arbitration comprising 18 leading arbitration experts from </w:t>
      </w:r>
      <w:r w:rsidR="00BB6941" w:rsidRPr="00A42790">
        <w:t>developed arbitration jurisdiction</w:t>
      </w:r>
      <w:r w:rsidR="00FD5983" w:rsidRPr="00A42790">
        <w:t xml:space="preserve">s worldwide. </w:t>
      </w:r>
      <w:r w:rsidR="00772E4D" w:rsidRPr="00A42790">
        <w:t xml:space="preserve">Alongside the </w:t>
      </w:r>
      <w:r w:rsidR="00993B5B" w:rsidRPr="00A42790">
        <w:t xml:space="preserve">SIAC </w:t>
      </w:r>
      <w:r w:rsidR="00772E4D" w:rsidRPr="00A42790">
        <w:t xml:space="preserve">Court of Arbitration and the Singapore </w:t>
      </w:r>
      <w:r w:rsidR="00993B5B" w:rsidRPr="00A42790">
        <w:t>judiciary</w:t>
      </w:r>
      <w:r w:rsidR="00CB65F9" w:rsidRPr="00A42790">
        <w:t xml:space="preserve">, </w:t>
      </w:r>
      <w:r w:rsidR="00772E4D" w:rsidRPr="00A42790">
        <w:t xml:space="preserve">the </w:t>
      </w:r>
      <w:r w:rsidR="00222609">
        <w:t xml:space="preserve">‘newly minted’ </w:t>
      </w:r>
      <w:r w:rsidR="00772E4D" w:rsidRPr="00A42790">
        <w:t xml:space="preserve">Singapore International Commercial Court </w:t>
      </w:r>
      <w:r w:rsidR="009C757C">
        <w:t>(‘</w:t>
      </w:r>
      <w:r w:rsidR="00772E4D" w:rsidRPr="00A42790">
        <w:t>SICC</w:t>
      </w:r>
      <w:r w:rsidR="009C757C">
        <w:t>’)</w:t>
      </w:r>
      <w:r w:rsidR="00222609">
        <w:rPr>
          <w:rStyle w:val="FootnoteReference"/>
        </w:rPr>
        <w:footnoteReference w:id="39"/>
      </w:r>
      <w:r w:rsidR="0007716D" w:rsidRPr="00A42790">
        <w:t xml:space="preserve"> </w:t>
      </w:r>
      <w:r w:rsidR="002A7CCE" w:rsidRPr="00A42790">
        <w:t xml:space="preserve">features 12 </w:t>
      </w:r>
      <w:r w:rsidR="00993B5B" w:rsidRPr="00A42790">
        <w:t xml:space="preserve">highly-qualified </w:t>
      </w:r>
      <w:r w:rsidR="002A7CCE" w:rsidRPr="00A42790">
        <w:t>international judges</w:t>
      </w:r>
      <w:r w:rsidR="00993B5B" w:rsidRPr="00A42790">
        <w:t xml:space="preserve"> of special expertise</w:t>
      </w:r>
      <w:r w:rsidR="002A7CCE" w:rsidRPr="00A42790">
        <w:t xml:space="preserve"> gathering from various </w:t>
      </w:r>
      <w:r w:rsidR="00442681" w:rsidRPr="00A42790">
        <w:t>jurisdictions</w:t>
      </w:r>
      <w:r w:rsidR="00A772B7" w:rsidRPr="00A42790">
        <w:t xml:space="preserve">. </w:t>
      </w:r>
      <w:r w:rsidR="0007716D" w:rsidRPr="00A42790">
        <w:t>These arbitration centres</w:t>
      </w:r>
      <w:r w:rsidR="00A772B7" w:rsidRPr="00A42790">
        <w:t xml:space="preserve"> </w:t>
      </w:r>
      <w:r w:rsidR="0007716D" w:rsidRPr="00A42790">
        <w:t xml:space="preserve">have on hand </w:t>
      </w:r>
      <w:r w:rsidR="00A772B7" w:rsidRPr="00A42790">
        <w:t>a roster of arbitrators</w:t>
      </w:r>
      <w:r w:rsidR="0007716D" w:rsidRPr="00A42790">
        <w:t xml:space="preserve"> from different cultures and backgrounds</w:t>
      </w:r>
      <w:r w:rsidR="00A772B7" w:rsidRPr="00A42790">
        <w:t xml:space="preserve"> hearing investment dispute</w:t>
      </w:r>
      <w:r w:rsidR="00993B5B" w:rsidRPr="00A42790">
        <w:t>s</w:t>
      </w:r>
      <w:r w:rsidR="00A772B7" w:rsidRPr="00A42790">
        <w:t>. Thus, the constitution of</w:t>
      </w:r>
      <w:r w:rsidR="00993B5B" w:rsidRPr="00A42790">
        <w:t xml:space="preserve"> a</w:t>
      </w:r>
      <w:r w:rsidR="00A772B7" w:rsidRPr="00A42790">
        <w:t xml:space="preserve"> permanent standing </w:t>
      </w:r>
      <w:r w:rsidR="00442681" w:rsidRPr="00A42790">
        <w:t>investment court</w:t>
      </w:r>
      <w:r w:rsidR="00222609">
        <w:t xml:space="preserve"> as proposed by the EC</w:t>
      </w:r>
      <w:r w:rsidR="00442681" w:rsidRPr="00A42790">
        <w:t xml:space="preserve">, which </w:t>
      </w:r>
      <w:r w:rsidR="00993B5B" w:rsidRPr="00A42790">
        <w:t xml:space="preserve">diminishes </w:t>
      </w:r>
      <w:r w:rsidR="00442681" w:rsidRPr="00A42790">
        <w:t xml:space="preserve">party autonomy as in the EVFTA, </w:t>
      </w:r>
      <w:r w:rsidR="00993B5B" w:rsidRPr="00A42790">
        <w:t xml:space="preserve">would </w:t>
      </w:r>
      <w:r w:rsidR="00442681" w:rsidRPr="00A42790">
        <w:t>not be favoured by Singapore</w:t>
      </w:r>
      <w:r w:rsidR="00222609">
        <w:t>, not least because Singapore’s SICC is essentially a standing court</w:t>
      </w:r>
      <w:r w:rsidR="00222609">
        <w:rPr>
          <w:rStyle w:val="FootnoteReference"/>
        </w:rPr>
        <w:footnoteReference w:id="40"/>
      </w:r>
      <w:r w:rsidR="00222609">
        <w:t xml:space="preserve"> that also provides a range of options for parties in resolving their investment disputes.</w:t>
      </w:r>
      <w:r w:rsidR="00222609" w:rsidRPr="00A42790">
        <w:t xml:space="preserve"> </w:t>
      </w:r>
      <w:r w:rsidR="00222609">
        <w:t xml:space="preserve"> </w:t>
      </w:r>
      <w:r w:rsidR="00FD5983" w:rsidRPr="00A42790">
        <w:t>Meanwhile, the arbitration</w:t>
      </w:r>
      <w:r w:rsidR="00993B5B" w:rsidRPr="00A42790">
        <w:t xml:space="preserve"> scene</w:t>
      </w:r>
      <w:r w:rsidR="00FD5983" w:rsidRPr="00A42790">
        <w:t xml:space="preserve"> in Vietnam is still in the</w:t>
      </w:r>
      <w:r w:rsidR="00993B5B" w:rsidRPr="00A42790">
        <w:t xml:space="preserve"> developmental</w:t>
      </w:r>
      <w:r w:rsidR="00FD5983" w:rsidRPr="00A42790">
        <w:t xml:space="preserve"> </w:t>
      </w:r>
      <w:r w:rsidR="005D39BA" w:rsidRPr="00A42790">
        <w:t>phrase</w:t>
      </w:r>
      <w:r w:rsidR="00993B5B" w:rsidRPr="00A42790">
        <w:t>,</w:t>
      </w:r>
      <w:r w:rsidR="005D39BA" w:rsidRPr="00A42790">
        <w:t xml:space="preserve"> </w:t>
      </w:r>
      <w:r w:rsidR="00993B5B" w:rsidRPr="00A42790">
        <w:t>lacking</w:t>
      </w:r>
      <w:r w:rsidR="005D39BA" w:rsidRPr="00A42790">
        <w:t xml:space="preserve"> manpower</w:t>
      </w:r>
      <w:r w:rsidR="00993B5B" w:rsidRPr="00A42790">
        <w:t>,</w:t>
      </w:r>
      <w:r w:rsidR="005D39BA" w:rsidRPr="00A42790">
        <w:t xml:space="preserve"> facilities</w:t>
      </w:r>
      <w:r w:rsidR="00993B5B" w:rsidRPr="00A42790">
        <w:t>, and a robust</w:t>
      </w:r>
      <w:r w:rsidR="005D39BA" w:rsidRPr="00A42790">
        <w:t xml:space="preserve"> legal framework</w:t>
      </w:r>
      <w:r w:rsidR="00305596" w:rsidRPr="00A42790">
        <w:rPr>
          <w:rStyle w:val="FootnoteReference"/>
        </w:rPr>
        <w:footnoteReference w:id="41"/>
      </w:r>
      <w:r w:rsidR="00781F26" w:rsidRPr="00A42790">
        <w:t xml:space="preserve">. Consequently, </w:t>
      </w:r>
      <w:r w:rsidR="00993B5B" w:rsidRPr="00A42790">
        <w:t xml:space="preserve">Vietnam </w:t>
      </w:r>
      <w:r w:rsidR="00AF3517" w:rsidRPr="00A42790">
        <w:t xml:space="preserve">is not in a position to </w:t>
      </w:r>
      <w:r w:rsidR="00BF4278" w:rsidRPr="00A42790">
        <w:t>follow Singapore</w:t>
      </w:r>
      <w:r w:rsidR="00993B5B" w:rsidRPr="00A42790">
        <w:t xml:space="preserve">’s </w:t>
      </w:r>
      <w:r w:rsidR="00BF4278" w:rsidRPr="00A42790">
        <w:t>conservative approach toward</w:t>
      </w:r>
      <w:r w:rsidR="00AF3517" w:rsidRPr="00A42790">
        <w:t>s</w:t>
      </w:r>
      <w:r w:rsidR="00BF4278" w:rsidRPr="00A42790">
        <w:t xml:space="preserve"> ISDS in the </w:t>
      </w:r>
      <w:r w:rsidR="00AF3517" w:rsidRPr="00A42790">
        <w:t>EV</w:t>
      </w:r>
      <w:r w:rsidR="00BF4278" w:rsidRPr="00A42790">
        <w:t xml:space="preserve">FTA. </w:t>
      </w:r>
    </w:p>
    <w:p w14:paraId="14FA9CBE" w14:textId="5D6EC63B" w:rsidR="00403027" w:rsidRPr="00A42790" w:rsidRDefault="00AF3517" w:rsidP="00D44E87">
      <w:pPr>
        <w:spacing w:line="360" w:lineRule="auto"/>
        <w:jc w:val="both"/>
        <w:rPr>
          <w:rFonts w:ascii="Times New Roman" w:eastAsiaTheme="majorEastAsia" w:hAnsi="Times New Roman" w:cs="Times New Roman"/>
          <w:bCs/>
          <w:lang w:val="en-GB"/>
        </w:rPr>
      </w:pPr>
      <w:r w:rsidRPr="00A42790">
        <w:rPr>
          <w:rFonts w:ascii="Times New Roman" w:eastAsiaTheme="majorEastAsia" w:hAnsi="Times New Roman" w:cs="Times New Roman"/>
          <w:bCs/>
          <w:lang w:val="en-GB"/>
        </w:rPr>
        <w:t>As such</w:t>
      </w:r>
      <w:r w:rsidR="00BB6FD8" w:rsidRPr="00A42790">
        <w:rPr>
          <w:rFonts w:ascii="Times New Roman" w:eastAsiaTheme="majorEastAsia" w:hAnsi="Times New Roman" w:cs="Times New Roman"/>
          <w:bCs/>
          <w:lang w:val="en-GB"/>
        </w:rPr>
        <w:t xml:space="preserve">, Vietnam has become the </w:t>
      </w:r>
      <w:r w:rsidR="00912577" w:rsidRPr="00A42790">
        <w:rPr>
          <w:rFonts w:ascii="Times New Roman" w:eastAsiaTheme="majorEastAsia" w:hAnsi="Times New Roman" w:cs="Times New Roman"/>
          <w:bCs/>
          <w:lang w:val="en-GB"/>
        </w:rPr>
        <w:t xml:space="preserve">test </w:t>
      </w:r>
      <w:r w:rsidR="00993B5B" w:rsidRPr="00A42790">
        <w:rPr>
          <w:rFonts w:ascii="Times New Roman" w:eastAsiaTheme="majorEastAsia" w:hAnsi="Times New Roman" w:cs="Times New Roman"/>
          <w:bCs/>
          <w:lang w:val="en-GB"/>
        </w:rPr>
        <w:t>for the EU</w:t>
      </w:r>
      <w:r w:rsidR="00912577" w:rsidRPr="00A42790">
        <w:rPr>
          <w:rFonts w:ascii="Times New Roman" w:eastAsiaTheme="majorEastAsia" w:hAnsi="Times New Roman" w:cs="Times New Roman"/>
          <w:bCs/>
          <w:lang w:val="en-GB"/>
        </w:rPr>
        <w:t xml:space="preserve"> </w:t>
      </w:r>
      <w:r w:rsidR="008E6680" w:rsidRPr="00A42790">
        <w:rPr>
          <w:rFonts w:ascii="Times New Roman" w:eastAsiaTheme="majorEastAsia" w:hAnsi="Times New Roman" w:cs="Times New Roman"/>
          <w:bCs/>
          <w:lang w:val="en-GB"/>
        </w:rPr>
        <w:t xml:space="preserve">model of </w:t>
      </w:r>
      <w:r w:rsidRPr="00A42790">
        <w:rPr>
          <w:rFonts w:ascii="Times New Roman" w:eastAsiaTheme="majorEastAsia" w:hAnsi="Times New Roman" w:cs="Times New Roman"/>
          <w:bCs/>
          <w:lang w:val="en-GB"/>
        </w:rPr>
        <w:t xml:space="preserve">the </w:t>
      </w:r>
      <w:r w:rsidR="008E6680" w:rsidRPr="00A42790">
        <w:rPr>
          <w:rFonts w:ascii="Times New Roman" w:eastAsiaTheme="majorEastAsia" w:hAnsi="Times New Roman" w:cs="Times New Roman"/>
          <w:bCs/>
          <w:lang w:val="en-GB"/>
        </w:rPr>
        <w:t>permanent investment court</w:t>
      </w:r>
      <w:r w:rsidR="00912577" w:rsidRPr="00A42790">
        <w:rPr>
          <w:rFonts w:ascii="Times New Roman" w:eastAsiaTheme="majorEastAsia" w:hAnsi="Times New Roman" w:cs="Times New Roman"/>
          <w:bCs/>
          <w:lang w:val="en-GB"/>
        </w:rPr>
        <w:t xml:space="preserve"> </w:t>
      </w:r>
      <w:r w:rsidR="008E6680" w:rsidRPr="00A42790">
        <w:rPr>
          <w:rFonts w:ascii="Times New Roman" w:eastAsiaTheme="majorEastAsia" w:hAnsi="Times New Roman" w:cs="Times New Roman"/>
          <w:bCs/>
          <w:lang w:val="en-GB"/>
        </w:rPr>
        <w:t xml:space="preserve">for </w:t>
      </w:r>
      <w:r w:rsidR="00912577" w:rsidRPr="00A42790">
        <w:rPr>
          <w:rFonts w:ascii="Times New Roman" w:eastAsiaTheme="majorEastAsia" w:hAnsi="Times New Roman" w:cs="Times New Roman"/>
          <w:bCs/>
          <w:lang w:val="en-GB"/>
        </w:rPr>
        <w:t>ISDS</w:t>
      </w:r>
      <w:r w:rsidR="008E6680" w:rsidRPr="00A42790">
        <w:rPr>
          <w:rFonts w:ascii="Times New Roman" w:eastAsiaTheme="majorEastAsia" w:hAnsi="Times New Roman" w:cs="Times New Roman"/>
          <w:bCs/>
          <w:lang w:val="en-GB"/>
        </w:rPr>
        <w:t>,</w:t>
      </w:r>
      <w:r w:rsidR="00912577" w:rsidRPr="00A42790">
        <w:rPr>
          <w:rFonts w:ascii="Times New Roman" w:eastAsiaTheme="majorEastAsia" w:hAnsi="Times New Roman" w:cs="Times New Roman"/>
          <w:bCs/>
          <w:lang w:val="en-GB"/>
        </w:rPr>
        <w:t xml:space="preserve"> which the EU </w:t>
      </w:r>
      <w:r w:rsidRPr="00A42790">
        <w:rPr>
          <w:rFonts w:ascii="Times New Roman" w:eastAsiaTheme="majorEastAsia" w:hAnsi="Times New Roman" w:cs="Times New Roman"/>
          <w:bCs/>
          <w:lang w:val="en-GB"/>
        </w:rPr>
        <w:t xml:space="preserve">had </w:t>
      </w:r>
      <w:r w:rsidR="00993B5B" w:rsidRPr="00A42790">
        <w:rPr>
          <w:rFonts w:ascii="Times New Roman" w:eastAsiaTheme="majorEastAsia" w:hAnsi="Times New Roman" w:cs="Times New Roman"/>
          <w:bCs/>
          <w:lang w:val="en-GB"/>
        </w:rPr>
        <w:t>strongly argued for</w:t>
      </w:r>
      <w:r w:rsidR="00912577" w:rsidRPr="00A42790">
        <w:rPr>
          <w:rFonts w:ascii="Times New Roman" w:eastAsiaTheme="majorEastAsia" w:hAnsi="Times New Roman" w:cs="Times New Roman"/>
          <w:bCs/>
          <w:lang w:val="en-GB"/>
        </w:rPr>
        <w:t xml:space="preserve"> in the negotiation </w:t>
      </w:r>
      <w:r w:rsidR="00993B5B" w:rsidRPr="00A42790">
        <w:rPr>
          <w:rFonts w:ascii="Times New Roman" w:eastAsiaTheme="majorEastAsia" w:hAnsi="Times New Roman" w:cs="Times New Roman"/>
          <w:bCs/>
          <w:lang w:val="en-GB"/>
        </w:rPr>
        <w:t xml:space="preserve">for </w:t>
      </w:r>
      <w:r w:rsidR="00912577" w:rsidRPr="00A42790">
        <w:rPr>
          <w:rFonts w:ascii="Times New Roman" w:eastAsiaTheme="majorEastAsia" w:hAnsi="Times New Roman" w:cs="Times New Roman"/>
          <w:bCs/>
          <w:lang w:val="en-GB"/>
        </w:rPr>
        <w:t xml:space="preserve">the </w:t>
      </w:r>
      <w:r w:rsidR="003C0A75" w:rsidRPr="00A42790">
        <w:rPr>
          <w:rFonts w:ascii="Times New Roman" w:eastAsiaTheme="majorEastAsia" w:hAnsi="Times New Roman" w:cs="Times New Roman"/>
          <w:bCs/>
          <w:lang w:val="en-GB"/>
        </w:rPr>
        <w:t>Trans</w:t>
      </w:r>
      <w:r w:rsidR="003854B9" w:rsidRPr="00A42790">
        <w:rPr>
          <w:rFonts w:ascii="Times New Roman" w:eastAsiaTheme="majorEastAsia" w:hAnsi="Times New Roman" w:cs="Times New Roman"/>
          <w:bCs/>
          <w:lang w:val="en-GB"/>
        </w:rPr>
        <w:t>a</w:t>
      </w:r>
      <w:r w:rsidR="003C0A75" w:rsidRPr="00A42790">
        <w:rPr>
          <w:rFonts w:ascii="Times New Roman" w:eastAsiaTheme="majorEastAsia" w:hAnsi="Times New Roman" w:cs="Times New Roman"/>
          <w:bCs/>
          <w:lang w:val="en-GB"/>
        </w:rPr>
        <w:t>tlantic T</w:t>
      </w:r>
      <w:r w:rsidR="003854B9" w:rsidRPr="00A42790">
        <w:rPr>
          <w:rFonts w:ascii="Times New Roman" w:eastAsiaTheme="majorEastAsia" w:hAnsi="Times New Roman" w:cs="Times New Roman"/>
          <w:bCs/>
          <w:lang w:val="en-GB"/>
        </w:rPr>
        <w:t>rade and Investment Partnership (</w:t>
      </w:r>
      <w:r w:rsidR="009C757C">
        <w:rPr>
          <w:rFonts w:ascii="Times New Roman" w:eastAsiaTheme="majorEastAsia" w:hAnsi="Times New Roman" w:cs="Times New Roman"/>
          <w:bCs/>
          <w:lang w:val="en-GB"/>
        </w:rPr>
        <w:t>‘</w:t>
      </w:r>
      <w:r w:rsidR="003854B9" w:rsidRPr="00A42790">
        <w:rPr>
          <w:rFonts w:ascii="Times New Roman" w:eastAsiaTheme="majorEastAsia" w:hAnsi="Times New Roman" w:cs="Times New Roman"/>
          <w:bCs/>
          <w:lang w:val="en-GB"/>
        </w:rPr>
        <w:t>TTIP</w:t>
      </w:r>
      <w:r w:rsidR="009C757C">
        <w:rPr>
          <w:rFonts w:ascii="Times New Roman" w:eastAsiaTheme="majorEastAsia" w:hAnsi="Times New Roman" w:cs="Times New Roman"/>
          <w:bCs/>
          <w:lang w:val="en-GB"/>
        </w:rPr>
        <w:t>’</w:t>
      </w:r>
      <w:r w:rsidR="0031338F" w:rsidRPr="00A42790">
        <w:rPr>
          <w:rFonts w:ascii="Times New Roman" w:eastAsiaTheme="majorEastAsia" w:hAnsi="Times New Roman" w:cs="Times New Roman"/>
          <w:bCs/>
          <w:lang w:val="en-GB"/>
        </w:rPr>
        <w:t>)</w:t>
      </w:r>
      <w:r w:rsidR="0031338F" w:rsidRPr="00A42790">
        <w:rPr>
          <w:rFonts w:ascii="Times New Roman" w:eastAsiaTheme="majorEastAsia" w:hAnsi="Times New Roman" w:cs="Times New Roman"/>
          <w:bCs/>
          <w:vertAlign w:val="superscript"/>
          <w:lang w:val="en-GB"/>
        </w:rPr>
        <w:footnoteReference w:id="42"/>
      </w:r>
      <w:r w:rsidR="0031338F" w:rsidRPr="00A42790">
        <w:rPr>
          <w:rFonts w:ascii="Times New Roman" w:eastAsiaTheme="majorEastAsia" w:hAnsi="Times New Roman" w:cs="Times New Roman"/>
          <w:bCs/>
          <w:lang w:val="en-GB"/>
        </w:rPr>
        <w:t xml:space="preserve"> </w:t>
      </w:r>
      <w:r w:rsidR="003854B9" w:rsidRPr="00A42790">
        <w:rPr>
          <w:rFonts w:ascii="Times New Roman" w:eastAsiaTheme="majorEastAsia" w:hAnsi="Times New Roman" w:cs="Times New Roman"/>
          <w:bCs/>
          <w:lang w:val="en-GB"/>
        </w:rPr>
        <w:t>with the US and its FTA with Japan</w:t>
      </w:r>
      <w:r w:rsidR="009C757C">
        <w:rPr>
          <w:rFonts w:ascii="Times New Roman" w:eastAsiaTheme="majorEastAsia" w:hAnsi="Times New Roman" w:cs="Times New Roman"/>
          <w:bCs/>
          <w:lang w:val="en-GB"/>
        </w:rPr>
        <w:t>.</w:t>
      </w:r>
      <w:r w:rsidR="000548F5" w:rsidRPr="00A42790">
        <w:rPr>
          <w:rFonts w:ascii="Times New Roman" w:eastAsiaTheme="majorEastAsia" w:hAnsi="Times New Roman" w:cs="Times New Roman"/>
          <w:bCs/>
          <w:vertAlign w:val="superscript"/>
          <w:lang w:val="en-GB"/>
        </w:rPr>
        <w:footnoteReference w:id="43"/>
      </w:r>
    </w:p>
    <w:p w14:paraId="6D5BD4AD" w14:textId="77777777" w:rsidR="0007716D" w:rsidRPr="00A42790" w:rsidRDefault="0007716D" w:rsidP="00D44E87">
      <w:pPr>
        <w:spacing w:line="360" w:lineRule="auto"/>
        <w:jc w:val="both"/>
        <w:rPr>
          <w:rFonts w:ascii="Times New Roman" w:eastAsiaTheme="majorEastAsia" w:hAnsi="Times New Roman" w:cs="Times New Roman"/>
          <w:bCs/>
          <w:lang w:val="en-GB"/>
        </w:rPr>
      </w:pPr>
    </w:p>
    <w:p w14:paraId="76FADEC4" w14:textId="353FF103" w:rsidR="002741BD" w:rsidRPr="00A42790" w:rsidRDefault="002741BD" w:rsidP="00BA4740">
      <w:pPr>
        <w:pStyle w:val="Style4"/>
        <w:spacing w:after="240"/>
      </w:pPr>
      <w:r w:rsidRPr="00A42790">
        <w:lastRenderedPageBreak/>
        <w:t xml:space="preserve">The effect of </w:t>
      </w:r>
      <w:r w:rsidR="00AF3517" w:rsidRPr="00A42790">
        <w:t>ECJ</w:t>
      </w:r>
      <w:r w:rsidRPr="00A42790">
        <w:t xml:space="preserve"> Opinion No. 2/15</w:t>
      </w:r>
      <w:r w:rsidR="00C37E70">
        <w:rPr>
          <w:lang w:val="vi-VN"/>
        </w:rPr>
        <w:t xml:space="preserve"> and the recent ruling of CJEU in Achmea case</w:t>
      </w:r>
    </w:p>
    <w:p w14:paraId="1140F107" w14:textId="7F87C710" w:rsidR="007C06D8" w:rsidRPr="00A42790" w:rsidRDefault="007D391C"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ECJ’s Opinion No. 2/15 explicitly held that the ISDS regime under the </w:t>
      </w:r>
      <w:r w:rsidR="00BE3884" w:rsidRPr="00A42790">
        <w:rPr>
          <w:rFonts w:ascii="Times New Roman" w:hAnsi="Times New Roman" w:cs="Times New Roman"/>
          <w:lang w:val="en-GB"/>
        </w:rPr>
        <w:t>EUSFTA</w:t>
      </w:r>
      <w:r w:rsidR="00C15C9D" w:rsidRPr="00A42790">
        <w:rPr>
          <w:rFonts w:ascii="Times New Roman" w:hAnsi="Times New Roman" w:cs="Times New Roman"/>
          <w:lang w:val="en-GB"/>
        </w:rPr>
        <w:t xml:space="preserve"> </w:t>
      </w:r>
      <w:r w:rsidR="00517D16" w:rsidRPr="00A42790">
        <w:rPr>
          <w:rFonts w:ascii="Times New Roman" w:hAnsi="Times New Roman" w:cs="Times New Roman"/>
          <w:i/>
          <w:lang w:val="en-GB"/>
        </w:rPr>
        <w:t>‘cannot be established without the Member States’ consent’</w:t>
      </w:r>
      <w:r w:rsidR="00445ED9">
        <w:rPr>
          <w:rFonts w:ascii="Times New Roman" w:hAnsi="Times New Roman" w:cs="Times New Roman"/>
          <w:lang w:val="en-GB"/>
        </w:rPr>
        <w:t>.</w:t>
      </w:r>
      <w:r w:rsidR="000548F5" w:rsidRPr="00445ED9">
        <w:rPr>
          <w:rFonts w:ascii="Times New Roman" w:hAnsi="Times New Roman" w:cs="Times New Roman"/>
          <w:vertAlign w:val="superscript"/>
          <w:lang w:val="en-GB"/>
        </w:rPr>
        <w:footnoteReference w:id="44"/>
      </w:r>
      <w:r w:rsidR="000548F5" w:rsidRPr="00A42790">
        <w:rPr>
          <w:rFonts w:ascii="Times New Roman" w:hAnsi="Times New Roman" w:cs="Times New Roman"/>
          <w:i/>
          <w:lang w:val="en-GB"/>
        </w:rPr>
        <w:t xml:space="preserve"> </w:t>
      </w:r>
      <w:r w:rsidR="0031338F" w:rsidRPr="00A42790">
        <w:rPr>
          <w:rFonts w:ascii="Times New Roman" w:hAnsi="Times New Roman" w:cs="Times New Roman"/>
          <w:lang w:val="en-GB"/>
        </w:rPr>
        <w:t xml:space="preserve">This </w:t>
      </w:r>
      <w:r w:rsidR="00517D16" w:rsidRPr="00A42790">
        <w:rPr>
          <w:rFonts w:ascii="Times New Roman" w:hAnsi="Times New Roman" w:cs="Times New Roman"/>
          <w:lang w:val="en-GB"/>
        </w:rPr>
        <w:t xml:space="preserve">decision, </w:t>
      </w:r>
      <w:r w:rsidR="00993B5B" w:rsidRPr="00A42790">
        <w:rPr>
          <w:rFonts w:ascii="Times New Roman" w:hAnsi="Times New Roman" w:cs="Times New Roman"/>
          <w:lang w:val="en-GB"/>
        </w:rPr>
        <w:t xml:space="preserve">while </w:t>
      </w:r>
      <w:r w:rsidR="00517D16" w:rsidRPr="00A42790">
        <w:rPr>
          <w:rFonts w:ascii="Times New Roman" w:hAnsi="Times New Roman" w:cs="Times New Roman"/>
          <w:lang w:val="en-GB"/>
        </w:rPr>
        <w:t xml:space="preserve">not directly </w:t>
      </w:r>
      <w:r w:rsidR="00993B5B" w:rsidRPr="00A42790">
        <w:rPr>
          <w:rFonts w:ascii="Times New Roman" w:hAnsi="Times New Roman" w:cs="Times New Roman"/>
          <w:lang w:val="en-GB"/>
        </w:rPr>
        <w:t xml:space="preserve">ruling </w:t>
      </w:r>
      <w:r w:rsidR="00517D16" w:rsidRPr="00A42790">
        <w:rPr>
          <w:rFonts w:ascii="Times New Roman" w:hAnsi="Times New Roman" w:cs="Times New Roman"/>
          <w:lang w:val="en-GB"/>
        </w:rPr>
        <w:t xml:space="preserve">on the EVFTA, </w:t>
      </w:r>
      <w:r w:rsidR="0031338F" w:rsidRPr="00A42790">
        <w:rPr>
          <w:rFonts w:ascii="Times New Roman" w:hAnsi="Times New Roman" w:cs="Times New Roman"/>
          <w:lang w:val="en-GB"/>
        </w:rPr>
        <w:t xml:space="preserve">directly </w:t>
      </w:r>
      <w:r w:rsidR="00517D16" w:rsidRPr="00A42790">
        <w:rPr>
          <w:rFonts w:ascii="Times New Roman" w:hAnsi="Times New Roman" w:cs="Times New Roman"/>
          <w:lang w:val="en-GB"/>
        </w:rPr>
        <w:t>affect</w:t>
      </w:r>
      <w:r w:rsidR="00993B5B" w:rsidRPr="00A42790">
        <w:rPr>
          <w:rFonts w:ascii="Times New Roman" w:hAnsi="Times New Roman" w:cs="Times New Roman"/>
          <w:lang w:val="en-GB"/>
        </w:rPr>
        <w:t>s</w:t>
      </w:r>
      <w:r w:rsidR="00517D16" w:rsidRPr="00A42790">
        <w:rPr>
          <w:rFonts w:ascii="Times New Roman" w:hAnsi="Times New Roman" w:cs="Times New Roman"/>
          <w:lang w:val="en-GB"/>
        </w:rPr>
        <w:t xml:space="preserve"> the conclusion of the EVFTA in particular and other new FTAs </w:t>
      </w:r>
      <w:r w:rsidR="004058A3">
        <w:rPr>
          <w:rFonts w:ascii="Times New Roman" w:hAnsi="Times New Roman" w:cs="Times New Roman"/>
          <w:lang w:val="en-GB"/>
        </w:rPr>
        <w:t>of</w:t>
      </w:r>
      <w:r w:rsidR="00993B5B" w:rsidRPr="00A42790">
        <w:rPr>
          <w:rFonts w:ascii="Times New Roman" w:hAnsi="Times New Roman" w:cs="Times New Roman"/>
          <w:lang w:val="en-GB"/>
        </w:rPr>
        <w:t xml:space="preserve"> </w:t>
      </w:r>
      <w:r w:rsidR="008C51BC" w:rsidRPr="00A42790">
        <w:rPr>
          <w:rFonts w:ascii="Times New Roman" w:hAnsi="Times New Roman" w:cs="Times New Roman"/>
          <w:lang w:val="en-GB"/>
        </w:rPr>
        <w:t xml:space="preserve">the EU </w:t>
      </w:r>
      <w:r w:rsidR="004058A3">
        <w:rPr>
          <w:rFonts w:ascii="Times New Roman" w:hAnsi="Times New Roman" w:cs="Times New Roman"/>
          <w:lang w:val="en-GB"/>
        </w:rPr>
        <w:t xml:space="preserve">with other partners </w:t>
      </w:r>
      <w:r w:rsidR="008C51BC" w:rsidRPr="00A42790">
        <w:rPr>
          <w:rFonts w:ascii="Times New Roman" w:hAnsi="Times New Roman" w:cs="Times New Roman"/>
          <w:lang w:val="en-GB"/>
        </w:rPr>
        <w:t xml:space="preserve">in general as it </w:t>
      </w:r>
      <w:r w:rsidR="0031338F" w:rsidRPr="00A42790">
        <w:rPr>
          <w:rFonts w:ascii="Times New Roman" w:hAnsi="Times New Roman" w:cs="Times New Roman"/>
          <w:lang w:val="en-GB"/>
        </w:rPr>
        <w:t>implies</w:t>
      </w:r>
      <w:r w:rsidR="008C51BC" w:rsidRPr="00A42790">
        <w:rPr>
          <w:rFonts w:ascii="Times New Roman" w:hAnsi="Times New Roman" w:cs="Times New Roman"/>
          <w:lang w:val="en-GB"/>
        </w:rPr>
        <w:t xml:space="preserve"> that the approvals of the Council of the EU, the European Parliament and 38 national and regional parliaments of all</w:t>
      </w:r>
      <w:r w:rsidR="00DC44CA" w:rsidRPr="00A42790">
        <w:rPr>
          <w:rFonts w:ascii="Times New Roman" w:hAnsi="Times New Roman" w:cs="Times New Roman"/>
          <w:lang w:val="en-GB"/>
        </w:rPr>
        <w:t xml:space="preserve"> the</w:t>
      </w:r>
      <w:r w:rsidR="008C51BC" w:rsidRPr="00A42790">
        <w:rPr>
          <w:rFonts w:ascii="Times New Roman" w:hAnsi="Times New Roman" w:cs="Times New Roman"/>
          <w:lang w:val="en-GB"/>
        </w:rPr>
        <w:t xml:space="preserve"> EU</w:t>
      </w:r>
      <w:r w:rsidR="00DC44CA" w:rsidRPr="00A42790">
        <w:rPr>
          <w:rFonts w:ascii="Times New Roman" w:hAnsi="Times New Roman" w:cs="Times New Roman"/>
          <w:lang w:val="en-GB"/>
        </w:rPr>
        <w:t xml:space="preserve"> </w:t>
      </w:r>
      <w:r w:rsidR="008C51BC" w:rsidRPr="00A42790">
        <w:rPr>
          <w:rFonts w:ascii="Times New Roman" w:hAnsi="Times New Roman" w:cs="Times New Roman"/>
          <w:lang w:val="en-GB"/>
        </w:rPr>
        <w:t xml:space="preserve">Member States are required before </w:t>
      </w:r>
      <w:r w:rsidR="00CF0E62" w:rsidRPr="00A42790">
        <w:rPr>
          <w:rFonts w:ascii="Times New Roman" w:hAnsi="Times New Roman" w:cs="Times New Roman"/>
          <w:lang w:val="en-GB"/>
        </w:rPr>
        <w:t xml:space="preserve">treaties </w:t>
      </w:r>
      <w:r w:rsidR="00DC44CA" w:rsidRPr="00A42790">
        <w:rPr>
          <w:rFonts w:ascii="Times New Roman" w:hAnsi="Times New Roman" w:cs="Times New Roman"/>
          <w:lang w:val="en-GB"/>
        </w:rPr>
        <w:t xml:space="preserve">with the EU </w:t>
      </w:r>
      <w:r w:rsidR="00CF0E62" w:rsidRPr="00A42790">
        <w:rPr>
          <w:rFonts w:ascii="Times New Roman" w:hAnsi="Times New Roman" w:cs="Times New Roman"/>
          <w:lang w:val="en-GB"/>
        </w:rPr>
        <w:t>can be concluded</w:t>
      </w:r>
      <w:r w:rsidR="00445ED9">
        <w:rPr>
          <w:rFonts w:ascii="Times New Roman" w:hAnsi="Times New Roman" w:cs="Times New Roman"/>
          <w:lang w:val="en-GB"/>
        </w:rPr>
        <w:t>.</w:t>
      </w:r>
      <w:r w:rsidR="000548F5" w:rsidRPr="00A42790">
        <w:rPr>
          <w:rFonts w:ascii="Times New Roman" w:hAnsi="Times New Roman" w:cs="Times New Roman"/>
          <w:vertAlign w:val="superscript"/>
          <w:lang w:val="en-GB"/>
        </w:rPr>
        <w:footnoteReference w:id="45"/>
      </w:r>
      <w:r w:rsidR="000548F5" w:rsidRPr="00A42790">
        <w:rPr>
          <w:rFonts w:ascii="Times New Roman" w:hAnsi="Times New Roman" w:cs="Times New Roman"/>
          <w:lang w:val="en-GB"/>
        </w:rPr>
        <w:t xml:space="preserve"> </w:t>
      </w:r>
      <w:r w:rsidR="007C06D8" w:rsidRPr="00A42790">
        <w:rPr>
          <w:rFonts w:ascii="Times New Roman" w:hAnsi="Times New Roman" w:cs="Times New Roman"/>
          <w:lang w:val="en-GB"/>
        </w:rPr>
        <w:t xml:space="preserve">Though the EU is trying its best to accelerate the finalization of </w:t>
      </w:r>
      <w:r w:rsidR="00DC44CA" w:rsidRPr="00A42790">
        <w:rPr>
          <w:rFonts w:ascii="Times New Roman" w:hAnsi="Times New Roman" w:cs="Times New Roman"/>
          <w:lang w:val="en-GB"/>
        </w:rPr>
        <w:t xml:space="preserve">its </w:t>
      </w:r>
      <w:r w:rsidR="007C06D8" w:rsidRPr="00A42790">
        <w:rPr>
          <w:rFonts w:ascii="Times New Roman" w:hAnsi="Times New Roman" w:cs="Times New Roman"/>
          <w:lang w:val="en-GB"/>
        </w:rPr>
        <w:t xml:space="preserve">negotiated agreements such as the EUSFTA and the EVFTA, it is inevitable that the conclusion and ratification of these agreements will be delayed due to </w:t>
      </w:r>
      <w:r w:rsidR="00993B5B" w:rsidRPr="00A42790">
        <w:rPr>
          <w:rFonts w:ascii="Times New Roman" w:hAnsi="Times New Roman" w:cs="Times New Roman"/>
          <w:lang w:val="en-GB"/>
        </w:rPr>
        <w:t xml:space="preserve">the </w:t>
      </w:r>
      <w:r w:rsidR="007C06D8" w:rsidRPr="00A42790">
        <w:rPr>
          <w:rFonts w:ascii="Times New Roman" w:hAnsi="Times New Roman" w:cs="Times New Roman"/>
          <w:lang w:val="en-GB"/>
        </w:rPr>
        <w:t xml:space="preserve">recent ECJ ruling. </w:t>
      </w:r>
    </w:p>
    <w:p w14:paraId="036B5BB5" w14:textId="749ABEC8" w:rsidR="007A2596" w:rsidRPr="00A42790" w:rsidRDefault="00F516EB"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Furthermore, </w:t>
      </w:r>
      <w:r w:rsidR="007A2596" w:rsidRPr="00A42790">
        <w:rPr>
          <w:rFonts w:ascii="Times New Roman" w:hAnsi="Times New Roman" w:cs="Times New Roman"/>
          <w:lang w:val="en-GB"/>
        </w:rPr>
        <w:t xml:space="preserve">previous experience has shown that </w:t>
      </w:r>
      <w:r w:rsidR="00993B5B" w:rsidRPr="00A42790">
        <w:rPr>
          <w:rFonts w:ascii="Times New Roman" w:hAnsi="Times New Roman" w:cs="Times New Roman"/>
          <w:lang w:val="en-GB"/>
        </w:rPr>
        <w:t>the lack of a single member state’s</w:t>
      </w:r>
      <w:r w:rsidR="007A2596" w:rsidRPr="00A42790">
        <w:rPr>
          <w:rFonts w:ascii="Times New Roman" w:hAnsi="Times New Roman" w:cs="Times New Roman"/>
          <w:lang w:val="en-GB"/>
        </w:rPr>
        <w:t xml:space="preserve"> approval and ratification </w:t>
      </w:r>
      <w:r w:rsidR="00993B5B" w:rsidRPr="00A42790">
        <w:rPr>
          <w:rFonts w:ascii="Times New Roman" w:hAnsi="Times New Roman" w:cs="Times New Roman"/>
          <w:lang w:val="en-GB"/>
        </w:rPr>
        <w:t>can present a</w:t>
      </w:r>
      <w:r w:rsidR="007A2596" w:rsidRPr="00A42790">
        <w:rPr>
          <w:rFonts w:ascii="Times New Roman" w:hAnsi="Times New Roman" w:cs="Times New Roman"/>
          <w:lang w:val="en-GB"/>
        </w:rPr>
        <w:t xml:space="preserve"> considerable obstacle to the conclusion of the treaties. For example, the EU-Korea FTA was almost blocked </w:t>
      </w:r>
      <w:r w:rsidR="00993B5B" w:rsidRPr="00A42790">
        <w:rPr>
          <w:rFonts w:ascii="Times New Roman" w:hAnsi="Times New Roman" w:cs="Times New Roman"/>
          <w:lang w:val="en-GB"/>
        </w:rPr>
        <w:t xml:space="preserve">because of </w:t>
      </w:r>
      <w:r w:rsidR="0045292A" w:rsidRPr="00A42790">
        <w:rPr>
          <w:rFonts w:ascii="Times New Roman" w:hAnsi="Times New Roman" w:cs="Times New Roman"/>
          <w:lang w:val="en-GB"/>
        </w:rPr>
        <w:t xml:space="preserve">the Italian Parliament’s concerns </w:t>
      </w:r>
      <w:r w:rsidR="00993B5B" w:rsidRPr="00A42790">
        <w:rPr>
          <w:rFonts w:ascii="Times New Roman" w:hAnsi="Times New Roman" w:cs="Times New Roman"/>
          <w:lang w:val="en-GB"/>
        </w:rPr>
        <w:t xml:space="preserve">regarding the </w:t>
      </w:r>
      <w:r w:rsidR="0045292A" w:rsidRPr="00A42790">
        <w:rPr>
          <w:rFonts w:ascii="Times New Roman" w:hAnsi="Times New Roman" w:cs="Times New Roman"/>
          <w:lang w:val="en-GB"/>
        </w:rPr>
        <w:t>impact on its local car industry</w:t>
      </w:r>
      <w:r w:rsidR="00DC44CA" w:rsidRPr="00A42790">
        <w:rPr>
          <w:rFonts w:ascii="Times New Roman" w:hAnsi="Times New Roman" w:cs="Times New Roman"/>
          <w:lang w:val="en-GB"/>
        </w:rPr>
        <w:t>,</w:t>
      </w:r>
      <w:r w:rsidR="0045292A" w:rsidRPr="00A42790">
        <w:rPr>
          <w:rFonts w:ascii="Times New Roman" w:hAnsi="Times New Roman" w:cs="Times New Roman"/>
          <w:lang w:val="en-GB"/>
        </w:rPr>
        <w:t xml:space="preserve"> or the </w:t>
      </w:r>
      <w:r w:rsidR="00C227F7" w:rsidRPr="00A42790">
        <w:rPr>
          <w:rFonts w:ascii="Times New Roman" w:hAnsi="Times New Roman" w:cs="Times New Roman"/>
          <w:lang w:val="en-GB"/>
        </w:rPr>
        <w:t>rejection of the Association Agreement between the EU and Ukraine by the Netherlands</w:t>
      </w:r>
      <w:r w:rsidR="00DC44CA" w:rsidRPr="00A42790">
        <w:rPr>
          <w:rFonts w:ascii="Times New Roman" w:hAnsi="Times New Roman" w:cs="Times New Roman"/>
          <w:lang w:val="en-GB"/>
        </w:rPr>
        <w:t>,</w:t>
      </w:r>
      <w:r w:rsidR="00C227F7" w:rsidRPr="00A42790">
        <w:rPr>
          <w:rFonts w:ascii="Times New Roman" w:hAnsi="Times New Roman" w:cs="Times New Roman"/>
          <w:lang w:val="en-GB"/>
        </w:rPr>
        <w:t xml:space="preserve"> or the delays in the implementation of the CETA due to </w:t>
      </w:r>
      <w:r w:rsidR="00E46DCE" w:rsidRPr="00A42790">
        <w:rPr>
          <w:rFonts w:ascii="Times New Roman" w:hAnsi="Times New Roman" w:cs="Times New Roman"/>
          <w:lang w:val="en-GB"/>
        </w:rPr>
        <w:t>objection from the Belgian region of Wallonia</w:t>
      </w:r>
      <w:r w:rsidR="0026458C" w:rsidRPr="00A42790">
        <w:rPr>
          <w:rFonts w:ascii="Times New Roman" w:hAnsi="Times New Roman" w:cs="Times New Roman"/>
          <w:lang w:val="en-GB"/>
        </w:rPr>
        <w:t>.</w:t>
      </w:r>
      <w:r w:rsidR="0026458C" w:rsidRPr="00A42790">
        <w:rPr>
          <w:rFonts w:ascii="Times New Roman" w:hAnsi="Times New Roman" w:cs="Times New Roman"/>
          <w:vertAlign w:val="superscript"/>
          <w:lang w:val="en-GB"/>
        </w:rPr>
        <w:footnoteReference w:id="46"/>
      </w:r>
      <w:r w:rsidR="0026458C" w:rsidRPr="00A42790">
        <w:rPr>
          <w:rFonts w:ascii="Times New Roman" w:hAnsi="Times New Roman" w:cs="Times New Roman"/>
          <w:lang w:val="en-GB"/>
        </w:rPr>
        <w:t xml:space="preserve"> </w:t>
      </w:r>
      <w:r w:rsidR="00EA2008" w:rsidRPr="00A42790">
        <w:rPr>
          <w:rFonts w:ascii="Times New Roman" w:hAnsi="Times New Roman" w:cs="Times New Roman"/>
          <w:lang w:val="en-GB"/>
        </w:rPr>
        <w:t xml:space="preserve">In the case of Vietnam, </w:t>
      </w:r>
      <w:r w:rsidR="00BE5EA6" w:rsidRPr="00A42790">
        <w:rPr>
          <w:rFonts w:ascii="Times New Roman" w:hAnsi="Times New Roman" w:cs="Times New Roman"/>
          <w:lang w:val="en-GB"/>
        </w:rPr>
        <w:t xml:space="preserve">the disagreement of </w:t>
      </w:r>
      <w:r w:rsidR="00DC44CA" w:rsidRPr="00A42790">
        <w:rPr>
          <w:rFonts w:ascii="Times New Roman" w:hAnsi="Times New Roman" w:cs="Times New Roman"/>
          <w:lang w:val="en-GB"/>
        </w:rPr>
        <w:t xml:space="preserve">EU Member States </w:t>
      </w:r>
      <w:r w:rsidR="00BE5EA6" w:rsidRPr="00A42790">
        <w:rPr>
          <w:rFonts w:ascii="Times New Roman" w:hAnsi="Times New Roman" w:cs="Times New Roman"/>
          <w:lang w:val="en-GB"/>
        </w:rPr>
        <w:t>on some issues, such as human right</w:t>
      </w:r>
      <w:r w:rsidR="00993B5B" w:rsidRPr="00A42790">
        <w:rPr>
          <w:rFonts w:ascii="Times New Roman" w:hAnsi="Times New Roman" w:cs="Times New Roman"/>
          <w:lang w:val="en-GB"/>
        </w:rPr>
        <w:t>s</w:t>
      </w:r>
      <w:r w:rsidR="00BE5EA6" w:rsidRPr="00A42790">
        <w:rPr>
          <w:rFonts w:ascii="Times New Roman" w:hAnsi="Times New Roman" w:cs="Times New Roman"/>
          <w:lang w:val="en-GB"/>
        </w:rPr>
        <w:t>,</w:t>
      </w:r>
      <w:r w:rsidR="004B7E9B" w:rsidRPr="00A42790">
        <w:rPr>
          <w:rFonts w:ascii="Times New Roman" w:hAnsi="Times New Roman" w:cs="Times New Roman"/>
          <w:lang w:val="en-GB"/>
        </w:rPr>
        <w:t xml:space="preserve"> </w:t>
      </w:r>
      <w:r w:rsidR="00DC44CA" w:rsidRPr="00A42790">
        <w:rPr>
          <w:rFonts w:ascii="Times New Roman" w:hAnsi="Times New Roman" w:cs="Times New Roman"/>
          <w:lang w:val="en-GB"/>
        </w:rPr>
        <w:t xml:space="preserve">though </w:t>
      </w:r>
      <w:r w:rsidR="004B7E9B" w:rsidRPr="00A42790">
        <w:rPr>
          <w:rFonts w:ascii="Times New Roman" w:hAnsi="Times New Roman" w:cs="Times New Roman"/>
          <w:lang w:val="en-GB"/>
        </w:rPr>
        <w:t xml:space="preserve">not </w:t>
      </w:r>
      <w:r w:rsidR="00993B5B" w:rsidRPr="00A42790">
        <w:rPr>
          <w:rFonts w:ascii="Times New Roman" w:hAnsi="Times New Roman" w:cs="Times New Roman"/>
          <w:lang w:val="en-GB"/>
        </w:rPr>
        <w:t xml:space="preserve">directly </w:t>
      </w:r>
      <w:r w:rsidR="004B7E9B" w:rsidRPr="00A42790">
        <w:rPr>
          <w:rFonts w:ascii="Times New Roman" w:hAnsi="Times New Roman" w:cs="Times New Roman"/>
          <w:lang w:val="en-GB"/>
        </w:rPr>
        <w:t>relevant to the trade deal or ISDS,</w:t>
      </w:r>
      <w:r w:rsidR="00BE5EA6" w:rsidRPr="00A42790">
        <w:rPr>
          <w:rFonts w:ascii="Times New Roman" w:hAnsi="Times New Roman" w:cs="Times New Roman"/>
          <w:lang w:val="en-GB"/>
        </w:rPr>
        <w:t xml:space="preserve"> may </w:t>
      </w:r>
      <w:r w:rsidR="00DC44CA" w:rsidRPr="00A42790">
        <w:rPr>
          <w:rFonts w:ascii="Times New Roman" w:hAnsi="Times New Roman" w:cs="Times New Roman"/>
          <w:lang w:val="en-GB"/>
        </w:rPr>
        <w:t>delay the</w:t>
      </w:r>
      <w:r w:rsidR="004B7E9B" w:rsidRPr="00A42790">
        <w:rPr>
          <w:rFonts w:ascii="Times New Roman" w:hAnsi="Times New Roman" w:cs="Times New Roman"/>
          <w:lang w:val="en-GB"/>
        </w:rPr>
        <w:t xml:space="preserve"> </w:t>
      </w:r>
      <w:r w:rsidR="00BE5EA6" w:rsidRPr="00A42790">
        <w:rPr>
          <w:rFonts w:ascii="Times New Roman" w:hAnsi="Times New Roman" w:cs="Times New Roman"/>
          <w:lang w:val="en-GB"/>
        </w:rPr>
        <w:t xml:space="preserve">conclusion of the </w:t>
      </w:r>
      <w:r w:rsidR="004B7E9B" w:rsidRPr="00A42790">
        <w:rPr>
          <w:rFonts w:ascii="Times New Roman" w:hAnsi="Times New Roman" w:cs="Times New Roman"/>
          <w:lang w:val="en-GB"/>
        </w:rPr>
        <w:t xml:space="preserve">entire </w:t>
      </w:r>
      <w:r w:rsidR="00993B5B" w:rsidRPr="00A42790">
        <w:rPr>
          <w:rFonts w:ascii="Times New Roman" w:hAnsi="Times New Roman" w:cs="Times New Roman"/>
          <w:lang w:val="en-GB"/>
        </w:rPr>
        <w:t>agreement</w:t>
      </w:r>
      <w:r w:rsidR="004B7E9B" w:rsidRPr="00A42790">
        <w:rPr>
          <w:rFonts w:ascii="Times New Roman" w:hAnsi="Times New Roman" w:cs="Times New Roman"/>
          <w:lang w:val="en-GB"/>
        </w:rPr>
        <w:t xml:space="preserve">. </w:t>
      </w:r>
    </w:p>
    <w:p w14:paraId="48A9F124" w14:textId="7B1C6715" w:rsidR="00021C04" w:rsidRPr="00A42790" w:rsidRDefault="00993B5B"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At the time of this writing</w:t>
      </w:r>
      <w:r w:rsidR="004B7E9B" w:rsidRPr="00A42790">
        <w:rPr>
          <w:rFonts w:ascii="Times New Roman" w:hAnsi="Times New Roman" w:cs="Times New Roman"/>
          <w:lang w:val="en-GB"/>
        </w:rPr>
        <w:t xml:space="preserve">, Vietnam has concluded </w:t>
      </w:r>
      <w:r w:rsidRPr="00A42790">
        <w:rPr>
          <w:rFonts w:ascii="Times New Roman" w:hAnsi="Times New Roman" w:cs="Times New Roman"/>
          <w:lang w:val="en-GB"/>
        </w:rPr>
        <w:t>BITs</w:t>
      </w:r>
      <w:r w:rsidR="004B7E9B" w:rsidRPr="00A42790">
        <w:rPr>
          <w:rFonts w:ascii="Times New Roman" w:hAnsi="Times New Roman" w:cs="Times New Roman"/>
          <w:lang w:val="en-GB"/>
        </w:rPr>
        <w:t xml:space="preserve"> with 22 </w:t>
      </w:r>
      <w:r w:rsidRPr="00A42790">
        <w:rPr>
          <w:rFonts w:ascii="Times New Roman" w:hAnsi="Times New Roman" w:cs="Times New Roman"/>
          <w:lang w:val="en-GB"/>
        </w:rPr>
        <w:t xml:space="preserve">of the </w:t>
      </w:r>
      <w:r w:rsidR="004B7E9B" w:rsidRPr="00A42790">
        <w:rPr>
          <w:rFonts w:ascii="Times New Roman" w:hAnsi="Times New Roman" w:cs="Times New Roman"/>
          <w:lang w:val="en-GB"/>
        </w:rPr>
        <w:t>28</w:t>
      </w:r>
      <w:r w:rsidRPr="00A42790">
        <w:rPr>
          <w:rFonts w:ascii="Times New Roman" w:hAnsi="Times New Roman" w:cs="Times New Roman"/>
          <w:lang w:val="en-GB"/>
        </w:rPr>
        <w:t xml:space="preserve"> EU</w:t>
      </w:r>
      <w:r w:rsidR="004B7E9B" w:rsidRPr="00A42790">
        <w:rPr>
          <w:rFonts w:ascii="Times New Roman" w:hAnsi="Times New Roman" w:cs="Times New Roman"/>
          <w:lang w:val="en-GB"/>
        </w:rPr>
        <w:t xml:space="preserve"> member states</w:t>
      </w:r>
      <w:r w:rsidR="00DC44CA" w:rsidRPr="00A42790">
        <w:rPr>
          <w:rFonts w:ascii="Times New Roman" w:hAnsi="Times New Roman" w:cs="Times New Roman"/>
          <w:lang w:val="en-GB"/>
        </w:rPr>
        <w:t>,</w:t>
      </w:r>
      <w:r w:rsidR="00295ED3" w:rsidRPr="00A42790">
        <w:rPr>
          <w:rFonts w:ascii="Times New Roman" w:hAnsi="Times New Roman" w:cs="Times New Roman"/>
          <w:vertAlign w:val="superscript"/>
          <w:lang w:val="en-GB"/>
        </w:rPr>
        <w:footnoteReference w:id="47"/>
      </w:r>
      <w:r w:rsidR="004B7E9B" w:rsidRPr="00A42790">
        <w:rPr>
          <w:rFonts w:ascii="Times New Roman" w:hAnsi="Times New Roman" w:cs="Times New Roman"/>
          <w:lang w:val="en-GB"/>
        </w:rPr>
        <w:t xml:space="preserve"> </w:t>
      </w:r>
      <w:r w:rsidR="00DC44CA" w:rsidRPr="00A42790">
        <w:rPr>
          <w:rFonts w:ascii="Times New Roman" w:hAnsi="Times New Roman" w:cs="Times New Roman"/>
          <w:lang w:val="en-GB"/>
        </w:rPr>
        <w:t xml:space="preserve">all of which </w:t>
      </w:r>
      <w:r w:rsidR="004B7E9B" w:rsidRPr="00A42790">
        <w:rPr>
          <w:rFonts w:ascii="Times New Roman" w:hAnsi="Times New Roman" w:cs="Times New Roman"/>
          <w:lang w:val="en-GB"/>
        </w:rPr>
        <w:t>only provided for the traditional investment arbitration</w:t>
      </w:r>
      <w:r w:rsidRPr="00A42790">
        <w:rPr>
          <w:rFonts w:ascii="Times New Roman" w:hAnsi="Times New Roman" w:cs="Times New Roman"/>
          <w:lang w:val="en-GB"/>
        </w:rPr>
        <w:t xml:space="preserve"> model</w:t>
      </w:r>
      <w:r w:rsidR="00DC44CA" w:rsidRPr="00A42790">
        <w:rPr>
          <w:rFonts w:ascii="Times New Roman" w:hAnsi="Times New Roman" w:cs="Times New Roman"/>
          <w:lang w:val="en-GB"/>
        </w:rPr>
        <w:t xml:space="preserve"> for ISDS</w:t>
      </w:r>
      <w:r w:rsidR="004B7E9B" w:rsidRPr="00A42790">
        <w:rPr>
          <w:rFonts w:ascii="Times New Roman" w:hAnsi="Times New Roman" w:cs="Times New Roman"/>
          <w:lang w:val="en-GB"/>
        </w:rPr>
        <w:t xml:space="preserve">. </w:t>
      </w:r>
      <w:r w:rsidR="00A5652D" w:rsidRPr="00A42790">
        <w:rPr>
          <w:rFonts w:ascii="Times New Roman" w:hAnsi="Times New Roman" w:cs="Times New Roman"/>
          <w:lang w:val="en-GB"/>
        </w:rPr>
        <w:t xml:space="preserve">Meanwhile, </w:t>
      </w:r>
      <w:r w:rsidR="00566189" w:rsidRPr="00A42790">
        <w:rPr>
          <w:rFonts w:ascii="Times New Roman" w:hAnsi="Times New Roman" w:cs="Times New Roman"/>
          <w:lang w:val="en-GB"/>
        </w:rPr>
        <w:t>the EVFTA</w:t>
      </w:r>
      <w:r w:rsidR="00A5652D" w:rsidRPr="00A42790">
        <w:rPr>
          <w:rFonts w:ascii="Times New Roman" w:hAnsi="Times New Roman" w:cs="Times New Roman"/>
          <w:lang w:val="en-GB"/>
        </w:rPr>
        <w:t xml:space="preserve"> </w:t>
      </w:r>
      <w:r w:rsidR="00DC44CA" w:rsidRPr="00A42790">
        <w:rPr>
          <w:rFonts w:ascii="Times New Roman" w:hAnsi="Times New Roman" w:cs="Times New Roman"/>
          <w:lang w:val="en-GB"/>
        </w:rPr>
        <w:t xml:space="preserve">would </w:t>
      </w:r>
      <w:r w:rsidR="00A5652D" w:rsidRPr="00A42790">
        <w:rPr>
          <w:rFonts w:ascii="Times New Roman" w:hAnsi="Times New Roman" w:cs="Times New Roman"/>
          <w:lang w:val="en-GB"/>
        </w:rPr>
        <w:t>replace all the old</w:t>
      </w:r>
      <w:r w:rsidR="002F2704" w:rsidRPr="00A42790">
        <w:rPr>
          <w:rFonts w:ascii="Times New Roman" w:hAnsi="Times New Roman" w:cs="Times New Roman"/>
          <w:lang w:val="en-GB"/>
        </w:rPr>
        <w:t xml:space="preserve">-generation </w:t>
      </w:r>
      <w:r w:rsidR="00C4253F" w:rsidRPr="00A42790">
        <w:rPr>
          <w:rFonts w:ascii="Times New Roman" w:hAnsi="Times New Roman" w:cs="Times New Roman"/>
          <w:lang w:val="en-GB"/>
        </w:rPr>
        <w:t>BITs</w:t>
      </w:r>
      <w:r w:rsidR="00DB5933" w:rsidRPr="00A42790">
        <w:rPr>
          <w:rFonts w:ascii="Times New Roman" w:hAnsi="Times New Roman" w:cs="Times New Roman"/>
          <w:lang w:val="en-GB"/>
        </w:rPr>
        <w:t>,</w:t>
      </w:r>
      <w:r w:rsidR="002F2704" w:rsidRPr="00A42790">
        <w:rPr>
          <w:rFonts w:ascii="Times New Roman" w:hAnsi="Times New Roman" w:cs="Times New Roman"/>
          <w:lang w:val="en-GB"/>
        </w:rPr>
        <w:t xml:space="preserve"> </w:t>
      </w:r>
      <w:r w:rsidR="00DC44CA" w:rsidRPr="00A42790">
        <w:rPr>
          <w:rFonts w:ascii="Times New Roman" w:hAnsi="Times New Roman" w:cs="Times New Roman"/>
          <w:lang w:val="en-GB"/>
        </w:rPr>
        <w:t>inclusive of their ISDS provisions</w:t>
      </w:r>
      <w:r w:rsidR="00DB5933" w:rsidRPr="00A42790">
        <w:rPr>
          <w:rFonts w:ascii="Times New Roman" w:hAnsi="Times New Roman" w:cs="Times New Roman"/>
          <w:lang w:val="en-GB"/>
        </w:rPr>
        <w:t xml:space="preserve">, </w:t>
      </w:r>
      <w:r w:rsidR="00DC44CA" w:rsidRPr="00A42790">
        <w:rPr>
          <w:rFonts w:ascii="Times New Roman" w:hAnsi="Times New Roman" w:cs="Times New Roman"/>
          <w:lang w:val="en-GB"/>
        </w:rPr>
        <w:t xml:space="preserve">by adopting </w:t>
      </w:r>
      <w:r w:rsidR="00340000" w:rsidRPr="00A42790">
        <w:rPr>
          <w:rFonts w:ascii="Times New Roman" w:hAnsi="Times New Roman" w:cs="Times New Roman"/>
          <w:lang w:val="en-GB"/>
        </w:rPr>
        <w:t xml:space="preserve">one of </w:t>
      </w:r>
      <w:r w:rsidR="00DC46BF" w:rsidRPr="00A42790">
        <w:rPr>
          <w:rFonts w:ascii="Times New Roman" w:hAnsi="Times New Roman" w:cs="Times New Roman"/>
          <w:lang w:val="en-GB"/>
        </w:rPr>
        <w:t>ten</w:t>
      </w:r>
      <w:r w:rsidR="00340000" w:rsidRPr="00A42790">
        <w:rPr>
          <w:rFonts w:ascii="Times New Roman" w:hAnsi="Times New Roman" w:cs="Times New Roman"/>
          <w:lang w:val="en-GB"/>
        </w:rPr>
        <w:t xml:space="preserve"> options </w:t>
      </w:r>
      <w:r w:rsidR="00DC46BF" w:rsidRPr="00A42790">
        <w:rPr>
          <w:rFonts w:ascii="Times New Roman" w:hAnsi="Times New Roman" w:cs="Times New Roman"/>
          <w:lang w:val="en-GB"/>
        </w:rPr>
        <w:t xml:space="preserve">of in Phase 2 of IIA reform </w:t>
      </w:r>
      <w:r w:rsidR="00DB5933" w:rsidRPr="00A42790">
        <w:rPr>
          <w:rFonts w:ascii="Times New Roman" w:hAnsi="Times New Roman" w:cs="Times New Roman"/>
          <w:lang w:val="en-GB"/>
        </w:rPr>
        <w:t xml:space="preserve">as </w:t>
      </w:r>
      <w:r w:rsidR="00340000" w:rsidRPr="00A42790">
        <w:rPr>
          <w:rFonts w:ascii="Times New Roman" w:hAnsi="Times New Roman" w:cs="Times New Roman"/>
          <w:lang w:val="en-GB"/>
        </w:rPr>
        <w:t xml:space="preserve">proposed by </w:t>
      </w:r>
      <w:r w:rsidR="00DB5933" w:rsidRPr="00A42790">
        <w:rPr>
          <w:rFonts w:ascii="Times New Roman" w:hAnsi="Times New Roman" w:cs="Times New Roman"/>
          <w:lang w:val="en-GB"/>
        </w:rPr>
        <w:t>UNCTAD.</w:t>
      </w:r>
      <w:r w:rsidR="00DB5933" w:rsidRPr="00A42790">
        <w:rPr>
          <w:rStyle w:val="FootnoteReference"/>
          <w:rFonts w:ascii="Times New Roman" w:hAnsi="Times New Roman" w:cs="Times New Roman"/>
          <w:lang w:val="en-GB"/>
        </w:rPr>
        <w:footnoteReference w:id="48"/>
      </w:r>
      <w:r w:rsidR="008B019B" w:rsidRPr="00A42790">
        <w:rPr>
          <w:rFonts w:ascii="Times New Roman" w:hAnsi="Times New Roman" w:cs="Times New Roman"/>
          <w:lang w:val="en-GB"/>
        </w:rPr>
        <w:t xml:space="preserve"> </w:t>
      </w:r>
      <w:r w:rsidR="00DC44CA" w:rsidRPr="00A42790">
        <w:rPr>
          <w:rFonts w:ascii="Times New Roman" w:hAnsi="Times New Roman" w:cs="Times New Roman"/>
          <w:lang w:val="en-GB"/>
        </w:rPr>
        <w:t>Notwithstanding this,</w:t>
      </w:r>
      <w:r w:rsidR="004B7E9B" w:rsidRPr="00A42790">
        <w:rPr>
          <w:rFonts w:ascii="Times New Roman" w:hAnsi="Times New Roman" w:cs="Times New Roman"/>
          <w:lang w:val="en-GB"/>
        </w:rPr>
        <w:t xml:space="preserve"> </w:t>
      </w:r>
      <w:r w:rsidR="00DC44CA" w:rsidRPr="00A42790">
        <w:rPr>
          <w:rFonts w:ascii="Times New Roman" w:hAnsi="Times New Roman" w:cs="Times New Roman"/>
          <w:lang w:val="en-GB"/>
        </w:rPr>
        <w:t xml:space="preserve">some EU Member States </w:t>
      </w:r>
      <w:r w:rsidR="004B7E9B" w:rsidRPr="00A42790">
        <w:rPr>
          <w:rFonts w:ascii="Times New Roman" w:hAnsi="Times New Roman" w:cs="Times New Roman"/>
          <w:lang w:val="en-GB"/>
        </w:rPr>
        <w:t xml:space="preserve">may be reluctant to ratify the new mechanism of </w:t>
      </w:r>
      <w:r w:rsidR="004B7E9B" w:rsidRPr="00A42790">
        <w:rPr>
          <w:rFonts w:ascii="Times New Roman" w:hAnsi="Times New Roman" w:cs="Times New Roman"/>
          <w:lang w:val="en-GB"/>
        </w:rPr>
        <w:lastRenderedPageBreak/>
        <w:t xml:space="preserve">ISDS, which </w:t>
      </w:r>
      <w:r w:rsidRPr="00A42790">
        <w:rPr>
          <w:rFonts w:ascii="Times New Roman" w:hAnsi="Times New Roman" w:cs="Times New Roman"/>
          <w:lang w:val="en-GB"/>
        </w:rPr>
        <w:t xml:space="preserve">opts </w:t>
      </w:r>
      <w:r w:rsidR="004B7E9B" w:rsidRPr="00A42790">
        <w:rPr>
          <w:rFonts w:ascii="Times New Roman" w:hAnsi="Times New Roman" w:cs="Times New Roman"/>
          <w:lang w:val="en-GB"/>
        </w:rPr>
        <w:t xml:space="preserve">for a standing </w:t>
      </w:r>
      <w:r w:rsidRPr="00A42790">
        <w:rPr>
          <w:rFonts w:ascii="Times New Roman" w:hAnsi="Times New Roman" w:cs="Times New Roman"/>
          <w:lang w:val="en-GB"/>
        </w:rPr>
        <w:t xml:space="preserve">dispute resolution </w:t>
      </w:r>
      <w:r w:rsidR="004B7E9B" w:rsidRPr="00A42790">
        <w:rPr>
          <w:rFonts w:ascii="Times New Roman" w:hAnsi="Times New Roman" w:cs="Times New Roman"/>
          <w:lang w:val="en-GB"/>
        </w:rPr>
        <w:t>body instead of the tradition</w:t>
      </w:r>
      <w:r w:rsidR="00AF0B36">
        <w:rPr>
          <w:rFonts w:ascii="Times New Roman" w:hAnsi="Times New Roman" w:cs="Times New Roman"/>
          <w:lang w:val="en-GB"/>
        </w:rPr>
        <w:t>al</w:t>
      </w:r>
      <w:r w:rsidR="004B7E9B" w:rsidRPr="00A42790">
        <w:rPr>
          <w:rFonts w:ascii="Times New Roman" w:hAnsi="Times New Roman" w:cs="Times New Roman"/>
          <w:lang w:val="en-GB"/>
        </w:rPr>
        <w:t xml:space="preserve"> arbitral tribunal constituted by agreement </w:t>
      </w:r>
      <w:r w:rsidRPr="00A42790">
        <w:rPr>
          <w:rFonts w:ascii="Times New Roman" w:hAnsi="Times New Roman" w:cs="Times New Roman"/>
          <w:lang w:val="en-GB"/>
        </w:rPr>
        <w:t xml:space="preserve">between </w:t>
      </w:r>
      <w:r w:rsidR="004B7E9B" w:rsidRPr="00A42790">
        <w:rPr>
          <w:rFonts w:ascii="Times New Roman" w:hAnsi="Times New Roman" w:cs="Times New Roman"/>
          <w:lang w:val="en-GB"/>
        </w:rPr>
        <w:t>the disputing parties.</w:t>
      </w:r>
      <w:r w:rsidR="00021C04" w:rsidRPr="00A42790">
        <w:rPr>
          <w:rFonts w:ascii="Times New Roman" w:hAnsi="Times New Roman" w:cs="Times New Roman"/>
          <w:lang w:val="en-GB"/>
        </w:rPr>
        <w:t xml:space="preserve"> </w:t>
      </w:r>
    </w:p>
    <w:p w14:paraId="3A94C95F" w14:textId="23B269C5" w:rsidR="00F516EB" w:rsidRDefault="00F37E0B"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As</w:t>
      </w:r>
      <w:r w:rsidR="00993B5B" w:rsidRPr="00A42790">
        <w:rPr>
          <w:rFonts w:ascii="Times New Roman" w:hAnsi="Times New Roman" w:cs="Times New Roman"/>
          <w:lang w:val="en-GB"/>
        </w:rPr>
        <w:t xml:space="preserve"> </w:t>
      </w:r>
      <w:r w:rsidR="00F516EB" w:rsidRPr="00A42790">
        <w:rPr>
          <w:rFonts w:ascii="Times New Roman" w:hAnsi="Times New Roman" w:cs="Times New Roman"/>
          <w:lang w:val="en-GB"/>
        </w:rPr>
        <w:t>the European Commission</w:t>
      </w:r>
      <w:r w:rsidR="00993B5B" w:rsidRPr="00A42790">
        <w:rPr>
          <w:rFonts w:ascii="Times New Roman" w:hAnsi="Times New Roman" w:cs="Times New Roman"/>
          <w:lang w:val="en-GB"/>
        </w:rPr>
        <w:t xml:space="preserve">’s </w:t>
      </w:r>
      <w:r w:rsidRPr="00A42790">
        <w:rPr>
          <w:rFonts w:ascii="Times New Roman" w:hAnsi="Times New Roman" w:cs="Times New Roman"/>
          <w:lang w:val="en-GB"/>
        </w:rPr>
        <w:t>request that culminated in ECJ Opinion No. 2/15 was limited to</w:t>
      </w:r>
      <w:r w:rsidR="00F516EB" w:rsidRPr="00A42790">
        <w:rPr>
          <w:rFonts w:ascii="Times New Roman" w:hAnsi="Times New Roman" w:cs="Times New Roman"/>
          <w:lang w:val="en-GB"/>
        </w:rPr>
        <w:t xml:space="preserve"> </w:t>
      </w:r>
      <w:r w:rsidR="00CF532B" w:rsidRPr="00A42790">
        <w:rPr>
          <w:rFonts w:ascii="Times New Roman" w:hAnsi="Times New Roman" w:cs="Times New Roman"/>
          <w:lang w:val="en-GB"/>
        </w:rPr>
        <w:t xml:space="preserve">the question of the </w:t>
      </w:r>
      <w:r w:rsidR="00993B5B" w:rsidRPr="00A42790">
        <w:rPr>
          <w:rFonts w:ascii="Times New Roman" w:hAnsi="Times New Roman" w:cs="Times New Roman"/>
          <w:lang w:val="en-GB"/>
        </w:rPr>
        <w:t xml:space="preserve">EU’s </w:t>
      </w:r>
      <w:r w:rsidR="00CF532B" w:rsidRPr="00A42790">
        <w:rPr>
          <w:rFonts w:ascii="Times New Roman" w:hAnsi="Times New Roman" w:cs="Times New Roman"/>
          <w:lang w:val="en-GB"/>
        </w:rPr>
        <w:t xml:space="preserve">competence </w:t>
      </w:r>
      <w:r w:rsidR="00993B5B" w:rsidRPr="00A42790">
        <w:rPr>
          <w:rFonts w:ascii="Times New Roman" w:hAnsi="Times New Roman" w:cs="Times New Roman"/>
          <w:lang w:val="en-GB"/>
        </w:rPr>
        <w:t>in</w:t>
      </w:r>
      <w:r w:rsidR="00375B26" w:rsidRPr="00A42790">
        <w:rPr>
          <w:rFonts w:ascii="Times New Roman" w:hAnsi="Times New Roman" w:cs="Times New Roman"/>
          <w:lang w:val="en-GB"/>
        </w:rPr>
        <w:t xml:space="preserve"> the</w:t>
      </w:r>
      <w:r w:rsidR="00DD353D" w:rsidRPr="00A42790">
        <w:rPr>
          <w:rFonts w:ascii="Times New Roman" w:hAnsi="Times New Roman" w:cs="Times New Roman"/>
          <w:lang w:val="en-GB"/>
        </w:rPr>
        <w:t xml:space="preserve"> conclusion of the </w:t>
      </w:r>
      <w:r w:rsidR="00375B26" w:rsidRPr="00A42790">
        <w:rPr>
          <w:rFonts w:ascii="Times New Roman" w:hAnsi="Times New Roman" w:cs="Times New Roman"/>
          <w:lang w:val="en-GB"/>
        </w:rPr>
        <w:t>FTA</w:t>
      </w:r>
      <w:r w:rsidRPr="00A42790">
        <w:rPr>
          <w:rFonts w:ascii="Times New Roman" w:hAnsi="Times New Roman" w:cs="Times New Roman"/>
          <w:lang w:val="en-GB"/>
        </w:rPr>
        <w:t xml:space="preserve">, the Opinion did not answer the </w:t>
      </w:r>
      <w:r w:rsidR="006D26C6" w:rsidRPr="00A42790">
        <w:rPr>
          <w:rFonts w:ascii="Times New Roman" w:hAnsi="Times New Roman" w:cs="Times New Roman"/>
          <w:lang w:val="en-GB"/>
        </w:rPr>
        <w:t xml:space="preserve">question </w:t>
      </w:r>
      <w:r w:rsidR="00993B5B" w:rsidRPr="00A42790">
        <w:rPr>
          <w:rFonts w:ascii="Times New Roman" w:hAnsi="Times New Roman" w:cs="Times New Roman"/>
          <w:lang w:val="en-GB"/>
        </w:rPr>
        <w:t xml:space="preserve">of </w:t>
      </w:r>
      <w:r w:rsidR="00DC44CA" w:rsidRPr="00A42790">
        <w:rPr>
          <w:rFonts w:ascii="Times New Roman" w:hAnsi="Times New Roman" w:cs="Times New Roman"/>
          <w:i/>
          <w:lang w:val="en-GB"/>
        </w:rPr>
        <w:t>'</w:t>
      </w:r>
      <w:r w:rsidR="006D26C6" w:rsidRPr="00A42790">
        <w:rPr>
          <w:rFonts w:ascii="Times New Roman" w:hAnsi="Times New Roman" w:cs="Times New Roman"/>
          <w:i/>
          <w:lang w:val="en-GB"/>
        </w:rPr>
        <w:t>whether the content of the agreement’s provisions is compatible with EU law</w:t>
      </w:r>
      <w:r w:rsidR="00DC44CA" w:rsidRPr="00A42790">
        <w:rPr>
          <w:rFonts w:ascii="Times New Roman" w:hAnsi="Times New Roman" w:cs="Times New Roman"/>
          <w:lang w:val="en-GB"/>
        </w:rPr>
        <w:t>'</w:t>
      </w:r>
      <w:r w:rsidR="0012338B" w:rsidRPr="00A42790">
        <w:rPr>
          <w:rFonts w:ascii="Times New Roman" w:hAnsi="Times New Roman" w:cs="Times New Roman"/>
          <w:vertAlign w:val="superscript"/>
          <w:lang w:val="en-GB"/>
        </w:rPr>
        <w:footnoteReference w:id="49"/>
      </w:r>
      <w:r w:rsidR="0012338B" w:rsidRPr="00A42790">
        <w:rPr>
          <w:rFonts w:ascii="Times New Roman" w:hAnsi="Times New Roman" w:cs="Times New Roman"/>
          <w:lang w:val="en-GB"/>
        </w:rPr>
        <w:t xml:space="preserve">. </w:t>
      </w:r>
      <w:r w:rsidR="006D26C6" w:rsidRPr="00A42790">
        <w:rPr>
          <w:rFonts w:ascii="Times New Roman" w:hAnsi="Times New Roman" w:cs="Times New Roman"/>
          <w:lang w:val="en-GB"/>
        </w:rPr>
        <w:t xml:space="preserve">Nevertheless, </w:t>
      </w:r>
      <w:r w:rsidR="008C0443" w:rsidRPr="00A42790">
        <w:rPr>
          <w:rFonts w:ascii="Times New Roman" w:hAnsi="Times New Roman" w:cs="Times New Roman"/>
          <w:lang w:val="en-GB"/>
        </w:rPr>
        <w:t xml:space="preserve">other potential risks are still </w:t>
      </w:r>
      <w:r w:rsidR="00993B5B" w:rsidRPr="00A42790">
        <w:rPr>
          <w:rFonts w:ascii="Times New Roman" w:hAnsi="Times New Roman" w:cs="Times New Roman"/>
          <w:lang w:val="en-GB"/>
        </w:rPr>
        <w:t xml:space="preserve">present, </w:t>
      </w:r>
      <w:r w:rsidR="008C0443" w:rsidRPr="00A42790">
        <w:rPr>
          <w:rFonts w:ascii="Times New Roman" w:hAnsi="Times New Roman" w:cs="Times New Roman"/>
          <w:lang w:val="en-GB"/>
        </w:rPr>
        <w:t>as</w:t>
      </w:r>
      <w:r w:rsidRPr="00A42790">
        <w:rPr>
          <w:rFonts w:ascii="Times New Roman" w:hAnsi="Times New Roman" w:cs="Times New Roman"/>
          <w:lang w:val="en-GB"/>
        </w:rPr>
        <w:t xml:space="preserve"> EU</w:t>
      </w:r>
      <w:r w:rsidR="008C0443" w:rsidRPr="00A42790">
        <w:rPr>
          <w:rFonts w:ascii="Times New Roman" w:hAnsi="Times New Roman" w:cs="Times New Roman"/>
          <w:lang w:val="en-GB"/>
        </w:rPr>
        <w:t xml:space="preserve"> </w:t>
      </w:r>
      <w:r w:rsidR="00696AC8" w:rsidRPr="00A42790">
        <w:rPr>
          <w:rFonts w:ascii="Times New Roman" w:hAnsi="Times New Roman" w:cs="Times New Roman"/>
          <w:lang w:val="en-GB"/>
        </w:rPr>
        <w:t xml:space="preserve">Member States </w:t>
      </w:r>
      <w:r w:rsidR="008C0443" w:rsidRPr="00A42790">
        <w:rPr>
          <w:rFonts w:ascii="Times New Roman" w:hAnsi="Times New Roman" w:cs="Times New Roman"/>
          <w:lang w:val="en-GB"/>
        </w:rPr>
        <w:t xml:space="preserve">like Belgium and Slovenia </w:t>
      </w:r>
      <w:r w:rsidR="00696AC8" w:rsidRPr="00A42790">
        <w:rPr>
          <w:rFonts w:ascii="Times New Roman" w:hAnsi="Times New Roman" w:cs="Times New Roman"/>
          <w:lang w:val="en-GB"/>
        </w:rPr>
        <w:t xml:space="preserve">could </w:t>
      </w:r>
      <w:r w:rsidR="008C0443" w:rsidRPr="00A42790">
        <w:rPr>
          <w:rFonts w:ascii="Times New Roman" w:hAnsi="Times New Roman" w:cs="Times New Roman"/>
          <w:lang w:val="en-GB"/>
        </w:rPr>
        <w:t xml:space="preserve">request for an </w:t>
      </w:r>
      <w:r w:rsidR="00696AC8" w:rsidRPr="00A42790">
        <w:rPr>
          <w:rFonts w:ascii="Times New Roman" w:hAnsi="Times New Roman" w:cs="Times New Roman"/>
          <w:lang w:val="en-GB"/>
        </w:rPr>
        <w:t xml:space="preserve">opinion of the ECJ </w:t>
      </w:r>
      <w:r w:rsidR="008C0443" w:rsidRPr="00A42790">
        <w:rPr>
          <w:rFonts w:ascii="Times New Roman" w:hAnsi="Times New Roman" w:cs="Times New Roman"/>
          <w:lang w:val="en-GB"/>
        </w:rPr>
        <w:t xml:space="preserve">on the compatibility of </w:t>
      </w:r>
      <w:r w:rsidR="00993B5B" w:rsidRPr="00A42790">
        <w:rPr>
          <w:rFonts w:ascii="Times New Roman" w:hAnsi="Times New Roman" w:cs="Times New Roman"/>
          <w:lang w:val="en-GB"/>
        </w:rPr>
        <w:t xml:space="preserve">the </w:t>
      </w:r>
      <w:r w:rsidR="00696AC8" w:rsidRPr="00A42790">
        <w:rPr>
          <w:rFonts w:ascii="Times New Roman" w:hAnsi="Times New Roman" w:cs="Times New Roman"/>
          <w:lang w:val="en-GB"/>
        </w:rPr>
        <w:t>ICS</w:t>
      </w:r>
      <w:r w:rsidR="00993B5B" w:rsidRPr="00A42790">
        <w:rPr>
          <w:rFonts w:ascii="Times New Roman" w:hAnsi="Times New Roman" w:cs="Times New Roman"/>
          <w:lang w:val="en-GB"/>
        </w:rPr>
        <w:t xml:space="preserve"> </w:t>
      </w:r>
      <w:r w:rsidR="008C0443" w:rsidRPr="00A42790">
        <w:rPr>
          <w:rFonts w:ascii="Times New Roman" w:hAnsi="Times New Roman" w:cs="Times New Roman"/>
          <w:lang w:val="en-GB"/>
        </w:rPr>
        <w:t>with EU Law</w:t>
      </w:r>
      <w:r w:rsidR="00E034EC" w:rsidRPr="00A42790">
        <w:rPr>
          <w:rFonts w:ascii="Times New Roman" w:hAnsi="Times New Roman" w:cs="Times New Roman"/>
          <w:lang w:val="en-GB"/>
        </w:rPr>
        <w:t>,</w:t>
      </w:r>
      <w:r w:rsidR="007622E7" w:rsidRPr="00A42790">
        <w:rPr>
          <w:rFonts w:ascii="Times New Roman" w:hAnsi="Times New Roman" w:cs="Times New Roman"/>
          <w:lang w:val="en-GB"/>
        </w:rPr>
        <w:t xml:space="preserve"> </w:t>
      </w:r>
      <w:r w:rsidR="00696AC8" w:rsidRPr="00A42790">
        <w:rPr>
          <w:rFonts w:ascii="Times New Roman" w:hAnsi="Times New Roman" w:cs="Times New Roman"/>
          <w:lang w:val="en-GB"/>
        </w:rPr>
        <w:t xml:space="preserve">a question that </w:t>
      </w:r>
      <w:r w:rsidR="007622E7" w:rsidRPr="00A42790">
        <w:rPr>
          <w:rFonts w:ascii="Times New Roman" w:hAnsi="Times New Roman" w:cs="Times New Roman"/>
          <w:lang w:val="en-GB"/>
        </w:rPr>
        <w:t>the European Commission has tried to avoid</w:t>
      </w:r>
      <w:r w:rsidR="00696AC8" w:rsidRPr="00A42790">
        <w:rPr>
          <w:rFonts w:ascii="Times New Roman" w:hAnsi="Times New Roman" w:cs="Times New Roman"/>
          <w:lang w:val="en-GB"/>
        </w:rPr>
        <w:t xml:space="preserve"> being brought before the ECJ</w:t>
      </w:r>
      <w:r w:rsidR="007622E7" w:rsidRPr="00A42790">
        <w:rPr>
          <w:rFonts w:ascii="Times New Roman" w:hAnsi="Times New Roman" w:cs="Times New Roman"/>
          <w:lang w:val="en-GB"/>
        </w:rPr>
        <w:t xml:space="preserve"> in the past few years</w:t>
      </w:r>
      <w:r w:rsidR="007A37EB" w:rsidRPr="00A42790">
        <w:rPr>
          <w:rFonts w:ascii="Times New Roman" w:hAnsi="Times New Roman" w:cs="Times New Roman"/>
          <w:vertAlign w:val="superscript"/>
          <w:lang w:val="en-GB"/>
        </w:rPr>
        <w:footnoteReference w:id="50"/>
      </w:r>
      <w:r w:rsidR="007D449B" w:rsidRPr="00A42790">
        <w:rPr>
          <w:rFonts w:ascii="Times New Roman" w:hAnsi="Times New Roman" w:cs="Times New Roman"/>
          <w:lang w:val="en-GB"/>
        </w:rPr>
        <w:t>.</w:t>
      </w:r>
      <w:r w:rsidR="007A37EB" w:rsidRPr="00A42790">
        <w:rPr>
          <w:rFonts w:ascii="Times New Roman" w:hAnsi="Times New Roman" w:cs="Times New Roman"/>
          <w:lang w:val="en-GB"/>
        </w:rPr>
        <w:t xml:space="preserve"> </w:t>
      </w:r>
      <w:r w:rsidR="00696AC8" w:rsidRPr="00A42790">
        <w:rPr>
          <w:rFonts w:ascii="Times New Roman" w:hAnsi="Times New Roman" w:cs="Times New Roman"/>
          <w:lang w:val="en-GB"/>
        </w:rPr>
        <w:t>An adverse answer to that question would</w:t>
      </w:r>
      <w:r w:rsidR="00E034EC" w:rsidRPr="00A42790">
        <w:rPr>
          <w:rFonts w:ascii="Times New Roman" w:hAnsi="Times New Roman" w:cs="Times New Roman"/>
          <w:lang w:val="en-GB"/>
        </w:rPr>
        <w:t xml:space="preserve"> significantly affect the </w:t>
      </w:r>
      <w:r w:rsidR="007347FB" w:rsidRPr="00A42790">
        <w:rPr>
          <w:rFonts w:ascii="Times New Roman" w:hAnsi="Times New Roman" w:cs="Times New Roman"/>
          <w:lang w:val="en-GB"/>
        </w:rPr>
        <w:t xml:space="preserve">ratification of the EVFTA, not only from the views of the </w:t>
      </w:r>
      <w:r w:rsidR="00993B5B" w:rsidRPr="00A42790">
        <w:rPr>
          <w:rFonts w:ascii="Times New Roman" w:hAnsi="Times New Roman" w:cs="Times New Roman"/>
          <w:lang w:val="en-GB"/>
        </w:rPr>
        <w:t xml:space="preserve">individual </w:t>
      </w:r>
      <w:r w:rsidR="00696AC8" w:rsidRPr="00A42790">
        <w:rPr>
          <w:rFonts w:ascii="Times New Roman" w:hAnsi="Times New Roman" w:cs="Times New Roman"/>
          <w:lang w:val="en-GB"/>
        </w:rPr>
        <w:t xml:space="preserve">EU </w:t>
      </w:r>
      <w:r w:rsidR="007347FB" w:rsidRPr="00A42790">
        <w:rPr>
          <w:rFonts w:ascii="Times New Roman" w:hAnsi="Times New Roman" w:cs="Times New Roman"/>
          <w:lang w:val="en-GB"/>
        </w:rPr>
        <w:t>Member States but also from the perspective of the EU in general.</w:t>
      </w:r>
    </w:p>
    <w:p w14:paraId="74624402" w14:textId="1739299C" w:rsidR="00270CD7" w:rsidRPr="00270CD7" w:rsidRDefault="00270CD7" w:rsidP="00270CD7">
      <w:pPr>
        <w:spacing w:afterLines="100" w:after="240" w:line="360" w:lineRule="auto"/>
        <w:jc w:val="both"/>
        <w:rPr>
          <w:rFonts w:ascii="Times New Roman" w:hAnsi="Times New Roman" w:cs="Times New Roman"/>
        </w:rPr>
      </w:pPr>
      <w:r w:rsidRPr="00270CD7">
        <w:rPr>
          <w:rFonts w:ascii="Times New Roman" w:hAnsi="Times New Roman" w:cs="Times New Roman"/>
          <w:lang w:val="en-GB"/>
        </w:rPr>
        <w:t>From the other side, the recent ruling of CJEU in the case of Slovak Repulic v. Achmea B.V (Case C-284-16)</w:t>
      </w:r>
      <w:r w:rsidRPr="00270CD7">
        <w:rPr>
          <w:rFonts w:ascii="Times New Roman" w:hAnsi="Times New Roman" w:cs="Times New Roman"/>
          <w:vertAlign w:val="superscript"/>
          <w:lang w:val="en-GB"/>
        </w:rPr>
        <w:footnoteReference w:id="51"/>
      </w:r>
      <w:r w:rsidRPr="00270CD7">
        <w:rPr>
          <w:rFonts w:ascii="Times New Roman" w:hAnsi="Times New Roman" w:cs="Times New Roman"/>
          <w:lang w:val="en-GB"/>
        </w:rPr>
        <w:t xml:space="preserve"> seems to pose another difficulty to the workability of the investment court system. In particular, the judgement of CJEU held that the arbitration clause</w:t>
      </w:r>
      <w:r w:rsidRPr="00270CD7">
        <w:rPr>
          <w:rFonts w:ascii="Times New Roman" w:hAnsi="Times New Roman" w:cs="Times New Roman"/>
        </w:rPr>
        <w:t xml:space="preserve"> contained in Article 8 of the 1991 Netherlands-Slovakia BIT has an adverse effect on the autonomy of EU law and is accordingly incompatible with EU law. It is found by the CJEU that the arbitral tribunal consituted under the arbitration clause in the BIT, who is usually called on to interpret and apply EU law, is not a court or tribunal of a Member State and not a a part the judicial system of any state member and therefore do not have the competence to interprete or apply EU law. </w:t>
      </w:r>
    </w:p>
    <w:p w14:paraId="3DEF6C66" w14:textId="57B95F12" w:rsidR="00270CD7" w:rsidRPr="008A4A25" w:rsidRDefault="00270CD7" w:rsidP="00BA4740">
      <w:pPr>
        <w:spacing w:afterLines="100" w:after="240" w:line="360" w:lineRule="auto"/>
        <w:jc w:val="both"/>
        <w:rPr>
          <w:rFonts w:ascii="Times New Roman" w:hAnsi="Times New Roman" w:cs="Times New Roman"/>
        </w:rPr>
      </w:pPr>
      <w:r w:rsidRPr="00270CD7">
        <w:rPr>
          <w:rFonts w:ascii="Times New Roman" w:hAnsi="Times New Roman" w:cs="Times New Roman"/>
        </w:rPr>
        <w:t>This decision seems to be a strong attack against the traditional arbitral tribunal established under the old-fashioned BITs. Furthermore, such ruling of the CJEU also raises the question that whether the standing investment court as in the CETA and the EVFTA would be considered as a competent part of the judcial system of the EU to interpret and apply EU law.</w:t>
      </w:r>
      <w:r w:rsidRPr="00270CD7">
        <w:rPr>
          <w:rFonts w:ascii="Times New Roman" w:hAnsi="Times New Roman" w:cs="Times New Roman"/>
          <w:vertAlign w:val="superscript"/>
        </w:rPr>
        <w:footnoteReference w:id="52"/>
      </w:r>
      <w:r w:rsidRPr="00270CD7">
        <w:rPr>
          <w:rFonts w:ascii="Times New Roman" w:hAnsi="Times New Roman" w:cs="Times New Roman"/>
        </w:rPr>
        <w:t xml:space="preserve"> There would be </w:t>
      </w:r>
      <w:r w:rsidRPr="00270CD7">
        <w:rPr>
          <w:rFonts w:ascii="Times New Roman" w:hAnsi="Times New Roman" w:cs="Times New Roman"/>
        </w:rPr>
        <w:lastRenderedPageBreak/>
        <w:t>more possiblity of a negative answer. Therefore, there would be more reason for the delay in conclusion of the EVFTA or at least the ISDS therein due to the concern of the member state of EU on the compatibility of the investment court system to the law of EU as per the question posed by Belgium to the CJEU, which is still pending until now.</w:t>
      </w:r>
      <w:r w:rsidRPr="00270CD7">
        <w:rPr>
          <w:rFonts w:ascii="Times New Roman" w:hAnsi="Times New Roman" w:cs="Times New Roman"/>
          <w:vertAlign w:val="superscript"/>
        </w:rPr>
        <w:footnoteReference w:id="53"/>
      </w:r>
    </w:p>
    <w:p w14:paraId="78FE0C70" w14:textId="58727865" w:rsidR="002741BD" w:rsidRPr="00A42790" w:rsidRDefault="002741BD"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However, from the position of Vietnam, </w:t>
      </w:r>
      <w:r w:rsidR="00696AC8" w:rsidRPr="00A42790">
        <w:rPr>
          <w:rFonts w:ascii="Times New Roman" w:hAnsi="Times New Roman" w:cs="Times New Roman"/>
          <w:lang w:val="en-GB"/>
        </w:rPr>
        <w:t xml:space="preserve">any </w:t>
      </w:r>
      <w:r w:rsidR="00993B5B" w:rsidRPr="00A42790">
        <w:rPr>
          <w:rFonts w:ascii="Times New Roman" w:hAnsi="Times New Roman" w:cs="Times New Roman"/>
          <w:lang w:val="en-GB"/>
        </w:rPr>
        <w:t>delay in</w:t>
      </w:r>
      <w:r w:rsidR="007347FB" w:rsidRPr="00A42790">
        <w:rPr>
          <w:rFonts w:ascii="Times New Roman" w:hAnsi="Times New Roman" w:cs="Times New Roman"/>
          <w:lang w:val="en-GB"/>
        </w:rPr>
        <w:t xml:space="preserve"> ratification </w:t>
      </w:r>
      <w:r w:rsidR="00696AC8" w:rsidRPr="00A42790">
        <w:rPr>
          <w:rFonts w:ascii="Times New Roman" w:hAnsi="Times New Roman" w:cs="Times New Roman"/>
          <w:lang w:val="en-GB"/>
        </w:rPr>
        <w:t>would be welcome</w:t>
      </w:r>
      <w:r w:rsidRPr="00A42790">
        <w:rPr>
          <w:rFonts w:ascii="Times New Roman" w:hAnsi="Times New Roman" w:cs="Times New Roman"/>
          <w:lang w:val="en-GB"/>
        </w:rPr>
        <w:t xml:space="preserve"> as an opportunity </w:t>
      </w:r>
      <w:r w:rsidR="00993B5B" w:rsidRPr="00A42790">
        <w:rPr>
          <w:rFonts w:ascii="Times New Roman" w:hAnsi="Times New Roman" w:cs="Times New Roman"/>
          <w:lang w:val="en-GB"/>
        </w:rPr>
        <w:t xml:space="preserve">for </w:t>
      </w:r>
      <w:r w:rsidRPr="00A42790">
        <w:rPr>
          <w:rFonts w:ascii="Times New Roman" w:hAnsi="Times New Roman" w:cs="Times New Roman"/>
          <w:lang w:val="en-GB"/>
        </w:rPr>
        <w:t xml:space="preserve">Vietnam </w:t>
      </w:r>
      <w:r w:rsidR="00993B5B" w:rsidRPr="00A42790">
        <w:rPr>
          <w:rFonts w:ascii="Times New Roman" w:hAnsi="Times New Roman" w:cs="Times New Roman"/>
          <w:lang w:val="en-GB"/>
        </w:rPr>
        <w:t xml:space="preserve">to have </w:t>
      </w:r>
      <w:r w:rsidR="00696AC8" w:rsidRPr="00A42790">
        <w:rPr>
          <w:rFonts w:ascii="Times New Roman" w:hAnsi="Times New Roman" w:cs="Times New Roman"/>
          <w:lang w:val="en-GB"/>
        </w:rPr>
        <w:t xml:space="preserve">more </w:t>
      </w:r>
      <w:r w:rsidR="00993B5B" w:rsidRPr="00A42790">
        <w:rPr>
          <w:rFonts w:ascii="Times New Roman" w:hAnsi="Times New Roman" w:cs="Times New Roman"/>
          <w:lang w:val="en-GB"/>
        </w:rPr>
        <w:t xml:space="preserve">time to </w:t>
      </w:r>
      <w:r w:rsidRPr="00A42790">
        <w:rPr>
          <w:rFonts w:ascii="Times New Roman" w:hAnsi="Times New Roman" w:cs="Times New Roman"/>
          <w:lang w:val="en-GB"/>
        </w:rPr>
        <w:t xml:space="preserve">complete its framework and </w:t>
      </w:r>
      <w:r w:rsidR="00993B5B" w:rsidRPr="00A42790">
        <w:rPr>
          <w:rFonts w:ascii="Times New Roman" w:hAnsi="Times New Roman" w:cs="Times New Roman"/>
          <w:lang w:val="en-GB"/>
        </w:rPr>
        <w:t xml:space="preserve">prepare </w:t>
      </w:r>
      <w:r w:rsidRPr="00A42790">
        <w:rPr>
          <w:rFonts w:ascii="Times New Roman" w:hAnsi="Times New Roman" w:cs="Times New Roman"/>
          <w:lang w:val="en-GB"/>
        </w:rPr>
        <w:t xml:space="preserve">to </w:t>
      </w:r>
      <w:r w:rsidR="00696AC8" w:rsidRPr="00A42790">
        <w:rPr>
          <w:rFonts w:ascii="Times New Roman" w:hAnsi="Times New Roman" w:cs="Times New Roman"/>
          <w:lang w:val="en-GB"/>
        </w:rPr>
        <w:t xml:space="preserve">tackle </w:t>
      </w:r>
      <w:r w:rsidRPr="00A42790">
        <w:rPr>
          <w:rFonts w:ascii="Times New Roman" w:hAnsi="Times New Roman" w:cs="Times New Roman"/>
          <w:lang w:val="en-GB"/>
        </w:rPr>
        <w:t>the challenges that the new ISDS mechanism under the EVFTA may bring</w:t>
      </w:r>
      <w:r w:rsidR="007A37EB" w:rsidRPr="00A42790">
        <w:rPr>
          <w:rFonts w:ascii="Times New Roman" w:hAnsi="Times New Roman" w:cs="Times New Roman"/>
          <w:lang w:val="en-GB"/>
        </w:rPr>
        <w:t>.</w:t>
      </w:r>
      <w:r w:rsidR="007A37EB" w:rsidRPr="00A42790">
        <w:rPr>
          <w:rFonts w:ascii="Times New Roman" w:hAnsi="Times New Roman" w:cs="Times New Roman"/>
          <w:vertAlign w:val="superscript"/>
          <w:lang w:val="en-GB"/>
        </w:rPr>
        <w:footnoteReference w:id="54"/>
      </w:r>
    </w:p>
    <w:p w14:paraId="4530171A" w14:textId="77777777" w:rsidR="003F24A5" w:rsidRPr="00A42790" w:rsidRDefault="003F24A5" w:rsidP="00BA4740">
      <w:pPr>
        <w:pStyle w:val="Heading1"/>
        <w:spacing w:after="240"/>
      </w:pPr>
      <w:r w:rsidRPr="00A42790">
        <w:t>THE EVFTA’S REGIME FOR SETTLEMENT OF INVEST</w:t>
      </w:r>
      <w:r w:rsidR="00B259A5" w:rsidRPr="00A42790">
        <w:t>OR-STATE</w:t>
      </w:r>
      <w:r w:rsidRPr="00A42790">
        <w:t xml:space="preserve"> DISPUTES</w:t>
      </w:r>
    </w:p>
    <w:p w14:paraId="60F3285F" w14:textId="180C48D0" w:rsidR="00EC387A" w:rsidRPr="00A42790" w:rsidRDefault="00993B5B" w:rsidP="00BA4740">
      <w:pPr>
        <w:pStyle w:val="ListParagraph"/>
        <w:spacing w:afterLines="100" w:after="240" w:line="360" w:lineRule="auto"/>
        <w:ind w:left="0"/>
        <w:contextualSpacing w:val="0"/>
        <w:jc w:val="both"/>
        <w:rPr>
          <w:rFonts w:ascii="Times New Roman" w:hAnsi="Times New Roman" w:cs="Times New Roman"/>
          <w:lang w:val="en-GB"/>
        </w:rPr>
      </w:pPr>
      <w:r w:rsidRPr="00A42790">
        <w:rPr>
          <w:rFonts w:ascii="Times New Roman" w:hAnsi="Times New Roman" w:cs="Times New Roman"/>
          <w:lang w:val="en-GB"/>
        </w:rPr>
        <w:t>The</w:t>
      </w:r>
      <w:r w:rsidR="00ED76B6" w:rsidRPr="00A42790">
        <w:rPr>
          <w:rFonts w:ascii="Times New Roman" w:hAnsi="Times New Roman" w:cs="Times New Roman"/>
          <w:lang w:val="en-GB"/>
        </w:rPr>
        <w:t xml:space="preserve"> regime for settlement of investor-state disputes in the EVFTA </w:t>
      </w:r>
      <w:r w:rsidRPr="00A42790">
        <w:rPr>
          <w:rFonts w:ascii="Times New Roman" w:hAnsi="Times New Roman" w:cs="Times New Roman"/>
          <w:lang w:val="en-GB"/>
        </w:rPr>
        <w:t>is</w:t>
      </w:r>
      <w:r w:rsidR="00ED76B6" w:rsidRPr="00A42790">
        <w:rPr>
          <w:rFonts w:ascii="Times New Roman" w:hAnsi="Times New Roman" w:cs="Times New Roman"/>
          <w:lang w:val="en-GB"/>
        </w:rPr>
        <w:t xml:space="preserve"> a two-tier standing </w:t>
      </w:r>
      <w:r w:rsidR="002121F1" w:rsidRPr="00A42790">
        <w:rPr>
          <w:rFonts w:ascii="Times New Roman" w:hAnsi="Times New Roman" w:cs="Times New Roman"/>
          <w:lang w:val="en-GB"/>
        </w:rPr>
        <w:t xml:space="preserve">panel in the model of a permanent investment court, </w:t>
      </w:r>
      <w:r w:rsidR="00696AC8" w:rsidRPr="00A42790">
        <w:rPr>
          <w:rFonts w:ascii="Times New Roman" w:hAnsi="Times New Roman" w:cs="Times New Roman"/>
          <w:lang w:val="en-GB"/>
        </w:rPr>
        <w:t xml:space="preserve">a model that </w:t>
      </w:r>
      <w:r w:rsidR="002121F1" w:rsidRPr="00A42790">
        <w:rPr>
          <w:rFonts w:ascii="Times New Roman" w:hAnsi="Times New Roman" w:cs="Times New Roman"/>
          <w:lang w:val="en-GB"/>
        </w:rPr>
        <w:t xml:space="preserve">has </w:t>
      </w:r>
      <w:r w:rsidR="00C40869">
        <w:rPr>
          <w:rFonts w:ascii="Times New Roman" w:hAnsi="Times New Roman" w:cs="Times New Roman"/>
          <w:lang w:val="en-GB"/>
        </w:rPr>
        <w:t xml:space="preserve">just been experimentally applied in the Canada-Europe </w:t>
      </w:r>
      <w:r w:rsidR="00993780">
        <w:rPr>
          <w:rFonts w:ascii="Times New Roman" w:hAnsi="Times New Roman" w:cs="Times New Roman"/>
          <w:lang w:val="en-GB"/>
        </w:rPr>
        <w:t xml:space="preserve">Comprehensive Economic and Trade </w:t>
      </w:r>
      <w:r w:rsidR="00C40869">
        <w:rPr>
          <w:rFonts w:ascii="Times New Roman" w:hAnsi="Times New Roman" w:cs="Times New Roman"/>
          <w:lang w:val="en-GB"/>
        </w:rPr>
        <w:t xml:space="preserve">Agreement </w:t>
      </w:r>
      <w:r w:rsidR="00C40869">
        <w:rPr>
          <w:rFonts w:ascii="Times New Roman" w:hAnsi="Times New Roman" w:cs="Times New Roman"/>
        </w:rPr>
        <w:t>(CETA),</w:t>
      </w:r>
      <w:r w:rsidR="00993780">
        <w:rPr>
          <w:rStyle w:val="FootnoteReference"/>
          <w:rFonts w:ascii="Times New Roman" w:hAnsi="Times New Roman" w:cs="Times New Roman"/>
        </w:rPr>
        <w:footnoteReference w:id="55"/>
      </w:r>
      <w:r w:rsidR="00C40869">
        <w:rPr>
          <w:rFonts w:ascii="Times New Roman" w:hAnsi="Times New Roman" w:cs="Times New Roman"/>
        </w:rPr>
        <w:t xml:space="preserve"> which </w:t>
      </w:r>
      <w:r w:rsidR="00993780">
        <w:rPr>
          <w:rFonts w:ascii="Times New Roman" w:hAnsi="Times New Roman" w:cs="Times New Roman"/>
        </w:rPr>
        <w:t>has just provionally come into force on 21 September 2017</w:t>
      </w:r>
      <w:r w:rsidR="002121F1" w:rsidRPr="00A42790">
        <w:rPr>
          <w:rFonts w:ascii="Times New Roman" w:hAnsi="Times New Roman" w:cs="Times New Roman"/>
          <w:lang w:val="en-GB"/>
        </w:rPr>
        <w:t xml:space="preserve">. </w:t>
      </w:r>
      <w:r w:rsidR="00A37898" w:rsidRPr="00A42790">
        <w:rPr>
          <w:rFonts w:ascii="Times New Roman" w:hAnsi="Times New Roman" w:cs="Times New Roman"/>
          <w:lang w:val="en-GB"/>
        </w:rPr>
        <w:t xml:space="preserve">Remarkably, </w:t>
      </w:r>
      <w:r w:rsidR="00A467CC" w:rsidRPr="00A42790">
        <w:rPr>
          <w:rFonts w:ascii="Times New Roman" w:hAnsi="Times New Roman" w:cs="Times New Roman"/>
          <w:lang w:val="en-GB"/>
        </w:rPr>
        <w:t>it</w:t>
      </w:r>
      <w:r w:rsidR="00A37898" w:rsidRPr="00A42790">
        <w:rPr>
          <w:rFonts w:ascii="Times New Roman" w:hAnsi="Times New Roman" w:cs="Times New Roman"/>
          <w:lang w:val="en-GB"/>
        </w:rPr>
        <w:t xml:space="preserve"> is</w:t>
      </w:r>
      <w:r w:rsidR="00F44897" w:rsidRPr="00A42790">
        <w:rPr>
          <w:rFonts w:ascii="Times New Roman" w:hAnsi="Times New Roman" w:cs="Times New Roman"/>
          <w:lang w:val="en-GB"/>
        </w:rPr>
        <w:t xml:space="preserve"> </w:t>
      </w:r>
      <w:r w:rsidR="00F17588" w:rsidRPr="00A42790">
        <w:rPr>
          <w:rFonts w:ascii="Times New Roman" w:hAnsi="Times New Roman" w:cs="Times New Roman"/>
          <w:lang w:val="en-GB"/>
        </w:rPr>
        <w:t xml:space="preserve">in line with </w:t>
      </w:r>
      <w:r w:rsidR="00F44897" w:rsidRPr="00A42790">
        <w:rPr>
          <w:rFonts w:ascii="Times New Roman" w:hAnsi="Times New Roman" w:cs="Times New Roman"/>
          <w:lang w:val="en-GB"/>
        </w:rPr>
        <w:t xml:space="preserve">a new trend </w:t>
      </w:r>
      <w:r w:rsidR="008427E3" w:rsidRPr="00A42790">
        <w:rPr>
          <w:rFonts w:ascii="Times New Roman" w:hAnsi="Times New Roman" w:cs="Times New Roman"/>
          <w:lang w:val="en-GB"/>
        </w:rPr>
        <w:t>of ISDS reform which is being</w:t>
      </w:r>
      <w:r w:rsidR="00E173D4" w:rsidRPr="00A42790">
        <w:rPr>
          <w:rFonts w:ascii="Times New Roman" w:hAnsi="Times New Roman" w:cs="Times New Roman"/>
          <w:lang w:val="en-GB"/>
        </w:rPr>
        <w:t xml:space="preserve"> discussed</w:t>
      </w:r>
      <w:r w:rsidR="00A37898" w:rsidRPr="00A42790">
        <w:rPr>
          <w:rFonts w:ascii="Times New Roman" w:hAnsi="Times New Roman" w:cs="Times New Roman"/>
          <w:lang w:val="en-GB"/>
        </w:rPr>
        <w:t xml:space="preserve"> </w:t>
      </w:r>
      <w:r w:rsidR="00A467CC" w:rsidRPr="00A42790">
        <w:rPr>
          <w:rFonts w:ascii="Times New Roman" w:hAnsi="Times New Roman" w:cs="Times New Roman"/>
          <w:lang w:val="en-GB"/>
        </w:rPr>
        <w:t>in the meeting sessions of the UNCITRAL</w:t>
      </w:r>
      <w:r w:rsidR="00A467CC" w:rsidRPr="00A42790">
        <w:rPr>
          <w:rStyle w:val="FootnoteReference"/>
          <w:rFonts w:ascii="Times New Roman" w:hAnsi="Times New Roman" w:cs="Times New Roman"/>
          <w:lang w:val="en-GB"/>
        </w:rPr>
        <w:footnoteReference w:id="56"/>
      </w:r>
      <w:r w:rsidR="00BF3687" w:rsidRPr="00A42790">
        <w:rPr>
          <w:rFonts w:ascii="Times New Roman" w:hAnsi="Times New Roman" w:cs="Times New Roman"/>
          <w:lang w:val="en-GB"/>
        </w:rPr>
        <w:t xml:space="preserve">. </w:t>
      </w:r>
      <w:r w:rsidRPr="00A42790">
        <w:rPr>
          <w:rFonts w:ascii="Times New Roman" w:hAnsi="Times New Roman" w:cs="Times New Roman"/>
          <w:lang w:val="en-GB"/>
        </w:rPr>
        <w:t>This</w:t>
      </w:r>
      <w:r w:rsidR="002121F1" w:rsidRPr="00A42790">
        <w:rPr>
          <w:rFonts w:ascii="Times New Roman" w:hAnsi="Times New Roman" w:cs="Times New Roman"/>
          <w:lang w:val="en-GB"/>
        </w:rPr>
        <w:t xml:space="preserve"> model of </w:t>
      </w:r>
      <w:r w:rsidR="00F871A7" w:rsidRPr="00A42790">
        <w:rPr>
          <w:rFonts w:ascii="Times New Roman" w:hAnsi="Times New Roman" w:cs="Times New Roman"/>
          <w:lang w:val="en-GB"/>
        </w:rPr>
        <w:t xml:space="preserve">a permanent </w:t>
      </w:r>
      <w:r w:rsidR="002121F1" w:rsidRPr="00A42790">
        <w:rPr>
          <w:rFonts w:ascii="Times New Roman" w:hAnsi="Times New Roman" w:cs="Times New Roman"/>
          <w:lang w:val="en-GB"/>
        </w:rPr>
        <w:t xml:space="preserve">standing body is believed to enhance the impartiality, accountability, </w:t>
      </w:r>
      <w:r w:rsidR="0000136E" w:rsidRPr="00A42790">
        <w:rPr>
          <w:rFonts w:ascii="Times New Roman" w:hAnsi="Times New Roman" w:cs="Times New Roman"/>
          <w:lang w:val="en-GB"/>
        </w:rPr>
        <w:t>transparency and</w:t>
      </w:r>
      <w:r w:rsidRPr="00A42790">
        <w:rPr>
          <w:rFonts w:ascii="Times New Roman" w:hAnsi="Times New Roman" w:cs="Times New Roman"/>
          <w:lang w:val="en-GB"/>
        </w:rPr>
        <w:t xml:space="preserve"> to</w:t>
      </w:r>
      <w:r w:rsidR="0000136E" w:rsidRPr="00A42790">
        <w:rPr>
          <w:rFonts w:ascii="Times New Roman" w:hAnsi="Times New Roman" w:cs="Times New Roman"/>
          <w:lang w:val="en-GB"/>
        </w:rPr>
        <w:t xml:space="preserve"> promote greater quality and consistency </w:t>
      </w:r>
      <w:r w:rsidRPr="00A42790">
        <w:rPr>
          <w:rFonts w:ascii="Times New Roman" w:hAnsi="Times New Roman" w:cs="Times New Roman"/>
          <w:lang w:val="en-GB"/>
        </w:rPr>
        <w:t xml:space="preserve">across </w:t>
      </w:r>
      <w:r w:rsidR="0000136E" w:rsidRPr="00A42790">
        <w:rPr>
          <w:rFonts w:ascii="Times New Roman" w:hAnsi="Times New Roman" w:cs="Times New Roman"/>
          <w:lang w:val="en-GB"/>
        </w:rPr>
        <w:t>decisions</w:t>
      </w:r>
      <w:r w:rsidRPr="00A42790">
        <w:rPr>
          <w:rFonts w:ascii="Times New Roman" w:hAnsi="Times New Roman" w:cs="Times New Roman"/>
          <w:lang w:val="en-GB"/>
        </w:rPr>
        <w:t>.</w:t>
      </w:r>
      <w:r w:rsidR="00F2760C" w:rsidRPr="00A42790">
        <w:rPr>
          <w:rFonts w:ascii="Times New Roman" w:hAnsi="Times New Roman" w:cs="Times New Roman"/>
          <w:vertAlign w:val="superscript"/>
          <w:lang w:val="en-GB"/>
        </w:rPr>
        <w:footnoteReference w:id="57"/>
      </w:r>
      <w:r w:rsidR="00DA47A8" w:rsidRPr="00A42790">
        <w:rPr>
          <w:rFonts w:ascii="Times New Roman" w:hAnsi="Times New Roman" w:cs="Times New Roman"/>
          <w:lang w:val="en-GB"/>
        </w:rPr>
        <w:t xml:space="preserve"> </w:t>
      </w:r>
      <w:r w:rsidR="00F871A7" w:rsidRPr="00A42790">
        <w:rPr>
          <w:rFonts w:ascii="Times New Roman" w:hAnsi="Times New Roman" w:cs="Times New Roman"/>
          <w:lang w:val="en-GB"/>
        </w:rPr>
        <w:t>Although untested</w:t>
      </w:r>
      <w:r w:rsidR="00FC110E" w:rsidRPr="00A42790">
        <w:rPr>
          <w:rFonts w:ascii="Times New Roman" w:hAnsi="Times New Roman" w:cs="Times New Roman"/>
          <w:lang w:val="en-GB"/>
        </w:rPr>
        <w:t xml:space="preserve">, the </w:t>
      </w:r>
      <w:r w:rsidR="00772A5C" w:rsidRPr="00A42790">
        <w:rPr>
          <w:rFonts w:ascii="Times New Roman" w:hAnsi="Times New Roman" w:cs="Times New Roman"/>
          <w:lang w:val="en-GB"/>
        </w:rPr>
        <w:t>ISDS</w:t>
      </w:r>
      <w:r w:rsidRPr="00A42790">
        <w:rPr>
          <w:rFonts w:ascii="Times New Roman" w:hAnsi="Times New Roman" w:cs="Times New Roman"/>
          <w:lang w:val="en-GB"/>
        </w:rPr>
        <w:t xml:space="preserve"> </w:t>
      </w:r>
      <w:r w:rsidR="00FC110E" w:rsidRPr="00A42790">
        <w:rPr>
          <w:rFonts w:ascii="Times New Roman" w:hAnsi="Times New Roman" w:cs="Times New Roman"/>
          <w:lang w:val="en-GB"/>
        </w:rPr>
        <w:t xml:space="preserve">regime under the EVFTA </w:t>
      </w:r>
      <w:r w:rsidRPr="00A42790">
        <w:rPr>
          <w:rFonts w:ascii="Times New Roman" w:hAnsi="Times New Roman" w:cs="Times New Roman"/>
          <w:lang w:val="en-GB"/>
        </w:rPr>
        <w:t xml:space="preserve">appears highly promising as </w:t>
      </w:r>
      <w:r w:rsidR="000C24AF" w:rsidRPr="00A42790">
        <w:rPr>
          <w:rFonts w:ascii="Times New Roman" w:hAnsi="Times New Roman" w:cs="Times New Roman"/>
          <w:lang w:val="en-GB"/>
        </w:rPr>
        <w:t xml:space="preserve">the standing body could bring </w:t>
      </w:r>
      <w:r w:rsidR="00F871A7" w:rsidRPr="00A42790">
        <w:rPr>
          <w:rFonts w:ascii="Times New Roman" w:hAnsi="Times New Roman" w:cs="Times New Roman"/>
          <w:lang w:val="en-GB"/>
        </w:rPr>
        <w:t xml:space="preserve">highly qualified and carefully appointed individuals to sit </w:t>
      </w:r>
      <w:r w:rsidR="000C24AF" w:rsidRPr="00A42790">
        <w:rPr>
          <w:rFonts w:ascii="Times New Roman" w:hAnsi="Times New Roman" w:cs="Times New Roman"/>
          <w:lang w:val="en-GB"/>
        </w:rPr>
        <w:t xml:space="preserve">as </w:t>
      </w:r>
      <w:r w:rsidR="001513D1" w:rsidRPr="00A42790">
        <w:rPr>
          <w:rFonts w:ascii="Times New Roman" w:hAnsi="Times New Roman" w:cs="Times New Roman"/>
          <w:lang w:val="en-GB"/>
        </w:rPr>
        <w:t>‘arbitrators’</w:t>
      </w:r>
      <w:r w:rsidR="00F871A7" w:rsidRPr="00A42790">
        <w:rPr>
          <w:rFonts w:ascii="Times New Roman" w:hAnsi="Times New Roman" w:cs="Times New Roman"/>
          <w:lang w:val="en-GB"/>
        </w:rPr>
        <w:t xml:space="preserve"> in the </w:t>
      </w:r>
      <w:r w:rsidR="001513D1" w:rsidRPr="00A42790">
        <w:rPr>
          <w:rFonts w:ascii="Times New Roman" w:hAnsi="Times New Roman" w:cs="Times New Roman"/>
          <w:lang w:val="en-GB"/>
        </w:rPr>
        <w:t>Tribunal and App</w:t>
      </w:r>
      <w:r w:rsidR="00AF0B36">
        <w:rPr>
          <w:rFonts w:ascii="Times New Roman" w:hAnsi="Times New Roman" w:cs="Times New Roman"/>
          <w:lang w:val="en-GB"/>
        </w:rPr>
        <w:t>eal</w:t>
      </w:r>
      <w:r w:rsidR="001513D1" w:rsidRPr="00A42790">
        <w:rPr>
          <w:rFonts w:ascii="Times New Roman" w:hAnsi="Times New Roman" w:cs="Times New Roman"/>
          <w:lang w:val="en-GB"/>
        </w:rPr>
        <w:t xml:space="preserve"> Tribunal. </w:t>
      </w:r>
      <w:r w:rsidR="00F871A7" w:rsidRPr="00A42790">
        <w:rPr>
          <w:rFonts w:ascii="Times New Roman" w:hAnsi="Times New Roman" w:cs="Times New Roman"/>
          <w:lang w:val="en-GB"/>
        </w:rPr>
        <w:t>These arbitrators would be</w:t>
      </w:r>
      <w:r w:rsidR="00386740" w:rsidRPr="00A42790">
        <w:rPr>
          <w:rFonts w:ascii="Times New Roman" w:hAnsi="Times New Roman" w:cs="Times New Roman"/>
          <w:lang w:val="en-GB"/>
        </w:rPr>
        <w:t xml:space="preserve"> bound by the Code of Conduct stipulated by the Annex of the Investment Chapter. </w:t>
      </w:r>
      <w:r w:rsidR="00E261B8" w:rsidRPr="00A42790">
        <w:rPr>
          <w:rFonts w:ascii="Times New Roman" w:hAnsi="Times New Roman" w:cs="Times New Roman"/>
          <w:lang w:val="en-GB"/>
        </w:rPr>
        <w:t>However</w:t>
      </w:r>
      <w:r w:rsidR="00D95B87" w:rsidRPr="00A42790">
        <w:rPr>
          <w:rFonts w:ascii="Times New Roman" w:hAnsi="Times New Roman" w:cs="Times New Roman"/>
          <w:lang w:val="en-GB"/>
        </w:rPr>
        <w:t xml:space="preserve">, the strict </w:t>
      </w:r>
      <w:r w:rsidR="00E261B8" w:rsidRPr="00A42790">
        <w:rPr>
          <w:rFonts w:ascii="Times New Roman" w:hAnsi="Times New Roman" w:cs="Times New Roman"/>
          <w:lang w:val="en-GB"/>
        </w:rPr>
        <w:t xml:space="preserve">procedure relating to the </w:t>
      </w:r>
      <w:r w:rsidR="00D95B87" w:rsidRPr="00A42790">
        <w:rPr>
          <w:rFonts w:ascii="Times New Roman" w:hAnsi="Times New Roman" w:cs="Times New Roman"/>
          <w:lang w:val="en-GB"/>
        </w:rPr>
        <w:lastRenderedPageBreak/>
        <w:t xml:space="preserve">appointment of the members of the Tribunal and </w:t>
      </w:r>
      <w:r w:rsidR="00AF0B36">
        <w:rPr>
          <w:rFonts w:ascii="Times New Roman" w:hAnsi="Times New Roman" w:cs="Times New Roman"/>
          <w:lang w:val="en-GB"/>
        </w:rPr>
        <w:t>Appeal</w:t>
      </w:r>
      <w:r w:rsidR="00D95B87" w:rsidRPr="00A42790">
        <w:rPr>
          <w:rFonts w:ascii="Times New Roman" w:hAnsi="Times New Roman" w:cs="Times New Roman"/>
          <w:lang w:val="en-GB"/>
        </w:rPr>
        <w:t xml:space="preserve"> Tribunal </w:t>
      </w:r>
      <w:r w:rsidRPr="00A42790">
        <w:rPr>
          <w:rFonts w:ascii="Times New Roman" w:hAnsi="Times New Roman" w:cs="Times New Roman"/>
          <w:lang w:val="en-GB"/>
        </w:rPr>
        <w:t xml:space="preserve">effectively eliminates </w:t>
      </w:r>
      <w:r w:rsidR="00D95B87" w:rsidRPr="00A42790">
        <w:rPr>
          <w:rFonts w:ascii="Times New Roman" w:hAnsi="Times New Roman" w:cs="Times New Roman"/>
          <w:lang w:val="en-GB"/>
        </w:rPr>
        <w:t>party autonomy</w:t>
      </w:r>
      <w:r w:rsidRPr="00A42790">
        <w:rPr>
          <w:rFonts w:ascii="Times New Roman" w:hAnsi="Times New Roman" w:cs="Times New Roman"/>
          <w:lang w:val="en-GB"/>
        </w:rPr>
        <w:t>, which is a cornerstone</w:t>
      </w:r>
      <w:r w:rsidR="00D95B87" w:rsidRPr="00A42790">
        <w:rPr>
          <w:rFonts w:ascii="Times New Roman" w:hAnsi="Times New Roman" w:cs="Times New Roman"/>
          <w:lang w:val="en-GB"/>
        </w:rPr>
        <w:t xml:space="preserve"> </w:t>
      </w:r>
      <w:r w:rsidR="002B3F58" w:rsidRPr="00A42790">
        <w:rPr>
          <w:rFonts w:ascii="Times New Roman" w:hAnsi="Times New Roman" w:cs="Times New Roman"/>
          <w:lang w:val="en-GB"/>
        </w:rPr>
        <w:t>of the traditional arbitration</w:t>
      </w:r>
      <w:r w:rsidRPr="00A42790">
        <w:rPr>
          <w:rFonts w:ascii="Times New Roman" w:hAnsi="Times New Roman" w:cs="Times New Roman"/>
          <w:lang w:val="en-GB"/>
        </w:rPr>
        <w:t xml:space="preserve"> model</w:t>
      </w:r>
      <w:r w:rsidR="002B3F58" w:rsidRPr="00A42790">
        <w:rPr>
          <w:rFonts w:ascii="Times New Roman" w:hAnsi="Times New Roman" w:cs="Times New Roman"/>
          <w:lang w:val="en-GB"/>
        </w:rPr>
        <w:t xml:space="preserve">, </w:t>
      </w:r>
      <w:r w:rsidRPr="00A42790">
        <w:rPr>
          <w:rFonts w:ascii="Times New Roman" w:hAnsi="Times New Roman" w:cs="Times New Roman"/>
          <w:lang w:val="en-GB"/>
        </w:rPr>
        <w:t>potentially presenting a significant</w:t>
      </w:r>
      <w:r w:rsidR="002B3F58" w:rsidRPr="00A42790">
        <w:rPr>
          <w:rFonts w:ascii="Times New Roman" w:hAnsi="Times New Roman" w:cs="Times New Roman"/>
          <w:lang w:val="en-GB"/>
        </w:rPr>
        <w:t xml:space="preserve"> disadvantage for investors.</w:t>
      </w:r>
    </w:p>
    <w:p w14:paraId="6B609BE0" w14:textId="77777777" w:rsidR="002741BD" w:rsidRPr="00A42790" w:rsidRDefault="00993B5B" w:rsidP="00BA4740">
      <w:pPr>
        <w:pStyle w:val="ListParagraph"/>
        <w:spacing w:afterLines="100" w:after="240" w:line="360" w:lineRule="auto"/>
        <w:ind w:left="0"/>
        <w:contextualSpacing w:val="0"/>
        <w:jc w:val="both"/>
        <w:rPr>
          <w:rFonts w:ascii="Times New Roman" w:hAnsi="Times New Roman" w:cs="Times New Roman"/>
          <w:lang w:val="en-GB"/>
        </w:rPr>
      </w:pPr>
      <w:r w:rsidRPr="00A42790">
        <w:rPr>
          <w:rFonts w:ascii="Times New Roman" w:hAnsi="Times New Roman" w:cs="Times New Roman"/>
          <w:lang w:val="en-GB"/>
        </w:rPr>
        <w:t>This</w:t>
      </w:r>
      <w:r w:rsidR="002B3F58" w:rsidRPr="00A42790">
        <w:rPr>
          <w:rFonts w:ascii="Times New Roman" w:hAnsi="Times New Roman" w:cs="Times New Roman"/>
          <w:lang w:val="en-GB"/>
        </w:rPr>
        <w:t xml:space="preserve"> part shall provide a</w:t>
      </w:r>
      <w:r w:rsidR="009131EC" w:rsidRPr="00A42790">
        <w:rPr>
          <w:rFonts w:ascii="Times New Roman" w:hAnsi="Times New Roman" w:cs="Times New Roman"/>
          <w:lang w:val="en-GB"/>
        </w:rPr>
        <w:t>n</w:t>
      </w:r>
      <w:r w:rsidR="002B3F58" w:rsidRPr="00A42790">
        <w:rPr>
          <w:rFonts w:ascii="Times New Roman" w:hAnsi="Times New Roman" w:cs="Times New Roman"/>
          <w:lang w:val="en-GB"/>
        </w:rPr>
        <w:t xml:space="preserve"> </w:t>
      </w:r>
      <w:r w:rsidR="00893470" w:rsidRPr="00A42790">
        <w:rPr>
          <w:rFonts w:ascii="Times New Roman" w:hAnsi="Times New Roman" w:cs="Times New Roman"/>
          <w:lang w:val="en-GB"/>
        </w:rPr>
        <w:t xml:space="preserve">insight </w:t>
      </w:r>
      <w:r w:rsidRPr="00A42790">
        <w:rPr>
          <w:rFonts w:ascii="Times New Roman" w:hAnsi="Times New Roman" w:cs="Times New Roman"/>
          <w:lang w:val="en-GB"/>
        </w:rPr>
        <w:t xml:space="preserve">to </w:t>
      </w:r>
      <w:r w:rsidR="002B3F58" w:rsidRPr="00A42790">
        <w:rPr>
          <w:rFonts w:ascii="Times New Roman" w:hAnsi="Times New Roman" w:cs="Times New Roman"/>
          <w:lang w:val="en-GB"/>
        </w:rPr>
        <w:t xml:space="preserve">the </w:t>
      </w:r>
      <w:r w:rsidR="009131EC" w:rsidRPr="00A42790">
        <w:rPr>
          <w:rFonts w:ascii="Times New Roman" w:hAnsi="Times New Roman" w:cs="Times New Roman"/>
          <w:lang w:val="en-GB"/>
        </w:rPr>
        <w:t>new mechanism of ISDS</w:t>
      </w:r>
      <w:r w:rsidR="00E261B8" w:rsidRPr="00A42790">
        <w:rPr>
          <w:rFonts w:ascii="Times New Roman" w:hAnsi="Times New Roman" w:cs="Times New Roman"/>
          <w:lang w:val="en-GB"/>
        </w:rPr>
        <w:t>, the ICS,</w:t>
      </w:r>
      <w:r w:rsidR="009131EC" w:rsidRPr="00A42790">
        <w:rPr>
          <w:rFonts w:ascii="Times New Roman" w:hAnsi="Times New Roman" w:cs="Times New Roman"/>
          <w:lang w:val="en-GB"/>
        </w:rPr>
        <w:t xml:space="preserve"> stipulated by the EVFTA, which will be the basi</w:t>
      </w:r>
      <w:r w:rsidRPr="00A42790">
        <w:rPr>
          <w:rFonts w:ascii="Times New Roman" w:hAnsi="Times New Roman" w:cs="Times New Roman"/>
          <w:lang w:val="en-GB"/>
        </w:rPr>
        <w:t>s</w:t>
      </w:r>
      <w:r w:rsidR="009131EC" w:rsidRPr="00A42790">
        <w:rPr>
          <w:rFonts w:ascii="Times New Roman" w:hAnsi="Times New Roman" w:cs="Times New Roman"/>
          <w:lang w:val="en-GB"/>
        </w:rPr>
        <w:t xml:space="preserve"> for our analysis of the challenges that Vietnam may face in adopting such </w:t>
      </w:r>
      <w:r w:rsidRPr="00A42790">
        <w:rPr>
          <w:rFonts w:ascii="Times New Roman" w:hAnsi="Times New Roman" w:cs="Times New Roman"/>
          <w:lang w:val="en-GB"/>
        </w:rPr>
        <w:t xml:space="preserve">a </w:t>
      </w:r>
      <w:r w:rsidR="00BF4CB1" w:rsidRPr="00A42790">
        <w:rPr>
          <w:rFonts w:ascii="Times New Roman" w:hAnsi="Times New Roman" w:cs="Times New Roman"/>
          <w:lang w:val="en-GB"/>
        </w:rPr>
        <w:t>brand-new</w:t>
      </w:r>
      <w:r w:rsidR="00B54800" w:rsidRPr="00A42790">
        <w:rPr>
          <w:rFonts w:ascii="Times New Roman" w:hAnsi="Times New Roman" w:cs="Times New Roman"/>
          <w:lang w:val="en-GB"/>
        </w:rPr>
        <w:t xml:space="preserve"> model. </w:t>
      </w:r>
      <w:bookmarkStart w:id="3" w:name="_Toc360291576"/>
    </w:p>
    <w:p w14:paraId="7448D8A2" w14:textId="77777777" w:rsidR="006E0C5C" w:rsidRPr="00A42790" w:rsidRDefault="00EC08D9" w:rsidP="00A521D7">
      <w:pPr>
        <w:pStyle w:val="Style5"/>
      </w:pPr>
      <w:r w:rsidRPr="00A42790">
        <w:t xml:space="preserve">Summary of the </w:t>
      </w:r>
      <w:r w:rsidR="006C5DD7" w:rsidRPr="00A42790">
        <w:t xml:space="preserve">amicable </w:t>
      </w:r>
      <w:r w:rsidRPr="00A42790">
        <w:t xml:space="preserve">dispute resolution </w:t>
      </w:r>
      <w:r w:rsidR="00031D32" w:rsidRPr="00A42790">
        <w:t>methods</w:t>
      </w:r>
      <w:r w:rsidRPr="00A42790">
        <w:t xml:space="preserve"> under the </w:t>
      </w:r>
      <w:r w:rsidR="003007E5" w:rsidRPr="00A42790">
        <w:t>EVFT</w:t>
      </w:r>
      <w:bookmarkEnd w:id="3"/>
      <w:r w:rsidR="003007E5" w:rsidRPr="00A42790">
        <w:t>A</w:t>
      </w:r>
    </w:p>
    <w:p w14:paraId="29ABAD39" w14:textId="71A38019" w:rsidR="00170828" w:rsidRPr="00A42790" w:rsidRDefault="006A7799" w:rsidP="00BA4740">
      <w:pPr>
        <w:pStyle w:val="ListParagraph"/>
        <w:spacing w:afterLines="100" w:after="240" w:line="360" w:lineRule="auto"/>
        <w:ind w:left="0"/>
        <w:contextualSpacing w:val="0"/>
        <w:jc w:val="both"/>
        <w:rPr>
          <w:rFonts w:ascii="Times New Roman" w:hAnsi="Times New Roman" w:cs="Times New Roman"/>
          <w:lang w:val="en-GB"/>
        </w:rPr>
      </w:pPr>
      <w:r w:rsidRPr="00A42790">
        <w:rPr>
          <w:rFonts w:ascii="Times New Roman" w:hAnsi="Times New Roman" w:cs="Times New Roman"/>
          <w:lang w:val="en-GB"/>
        </w:rPr>
        <w:t xml:space="preserve">The EVFTA </w:t>
      </w:r>
      <w:r w:rsidR="0007218C" w:rsidRPr="00A42790">
        <w:rPr>
          <w:rFonts w:ascii="Times New Roman" w:hAnsi="Times New Roman" w:cs="Times New Roman"/>
          <w:lang w:val="en-GB"/>
        </w:rPr>
        <w:t>stipulate</w:t>
      </w:r>
      <w:r w:rsidR="00D22B80" w:rsidRPr="00A42790">
        <w:rPr>
          <w:rFonts w:ascii="Times New Roman" w:hAnsi="Times New Roman" w:cs="Times New Roman"/>
          <w:lang w:val="en-GB"/>
        </w:rPr>
        <w:t>s four</w:t>
      </w:r>
      <w:r w:rsidRPr="00A42790">
        <w:rPr>
          <w:rFonts w:ascii="Times New Roman" w:hAnsi="Times New Roman" w:cs="Times New Roman"/>
          <w:lang w:val="en-GB"/>
        </w:rPr>
        <w:t xml:space="preserve"> methods for resolution of investor-state disputes</w:t>
      </w:r>
      <w:r w:rsidR="00E261B8" w:rsidRPr="00A42790">
        <w:rPr>
          <w:rFonts w:ascii="Times New Roman" w:hAnsi="Times New Roman" w:cs="Times New Roman"/>
          <w:lang w:val="en-GB"/>
        </w:rPr>
        <w:t>,</w:t>
      </w:r>
      <w:r w:rsidRPr="00A42790">
        <w:rPr>
          <w:rFonts w:ascii="Times New Roman" w:hAnsi="Times New Roman" w:cs="Times New Roman"/>
          <w:lang w:val="en-GB"/>
        </w:rPr>
        <w:t xml:space="preserve"> </w:t>
      </w:r>
      <w:r w:rsidR="00993B5B" w:rsidRPr="00A42790">
        <w:rPr>
          <w:rFonts w:ascii="Times New Roman" w:hAnsi="Times New Roman" w:cs="Times New Roman"/>
          <w:lang w:val="en-GB"/>
        </w:rPr>
        <w:t>namely</w:t>
      </w:r>
      <w:r w:rsidR="00E261B8" w:rsidRPr="00A42790">
        <w:rPr>
          <w:rFonts w:ascii="Times New Roman" w:hAnsi="Times New Roman" w:cs="Times New Roman"/>
          <w:lang w:val="en-GB"/>
        </w:rPr>
        <w:t xml:space="preserve"> through</w:t>
      </w:r>
      <w:r w:rsidRPr="00A42790">
        <w:rPr>
          <w:rFonts w:ascii="Times New Roman" w:hAnsi="Times New Roman" w:cs="Times New Roman"/>
          <w:lang w:val="en-GB"/>
        </w:rPr>
        <w:t xml:space="preserve"> negotiation, consultation, mediati</w:t>
      </w:r>
      <w:r w:rsidR="00441212" w:rsidRPr="00A42790">
        <w:rPr>
          <w:rFonts w:ascii="Times New Roman" w:hAnsi="Times New Roman" w:cs="Times New Roman"/>
          <w:lang w:val="en-GB"/>
        </w:rPr>
        <w:t xml:space="preserve">on and </w:t>
      </w:r>
      <w:r w:rsidR="00E261B8" w:rsidRPr="00A42790">
        <w:rPr>
          <w:rFonts w:ascii="Times New Roman" w:hAnsi="Times New Roman" w:cs="Times New Roman"/>
          <w:lang w:val="en-GB"/>
        </w:rPr>
        <w:t>the ICS</w:t>
      </w:r>
      <w:r w:rsidRPr="00A42790">
        <w:rPr>
          <w:rFonts w:ascii="Times New Roman" w:hAnsi="Times New Roman" w:cs="Times New Roman"/>
          <w:lang w:val="en-GB"/>
        </w:rPr>
        <w:t>.</w:t>
      </w:r>
      <w:r w:rsidR="00095CD3" w:rsidRPr="00A42790">
        <w:rPr>
          <w:rFonts w:ascii="Times New Roman" w:hAnsi="Times New Roman" w:cs="Times New Roman"/>
          <w:lang w:val="en-GB"/>
        </w:rPr>
        <w:t xml:space="preserve"> </w:t>
      </w:r>
      <w:r w:rsidR="00FD7A53" w:rsidRPr="00A42790">
        <w:rPr>
          <w:rFonts w:ascii="Times New Roman" w:hAnsi="Times New Roman" w:cs="Times New Roman"/>
          <w:lang w:val="en-GB"/>
        </w:rPr>
        <w:t>These four</w:t>
      </w:r>
      <w:r w:rsidR="00246E1F" w:rsidRPr="00A42790">
        <w:rPr>
          <w:rFonts w:ascii="Times New Roman" w:hAnsi="Times New Roman" w:cs="Times New Roman"/>
          <w:lang w:val="en-GB"/>
        </w:rPr>
        <w:t xml:space="preserve"> methods must be </w:t>
      </w:r>
      <w:r w:rsidR="00993B5B" w:rsidRPr="00A42790">
        <w:rPr>
          <w:rFonts w:ascii="Times New Roman" w:hAnsi="Times New Roman" w:cs="Times New Roman"/>
          <w:lang w:val="en-GB"/>
        </w:rPr>
        <w:t>utilized in turn,</w:t>
      </w:r>
      <w:r w:rsidR="00565611" w:rsidRPr="00A42790">
        <w:rPr>
          <w:rFonts w:ascii="Times New Roman" w:hAnsi="Times New Roman" w:cs="Times New Roman"/>
          <w:lang w:val="en-GB"/>
        </w:rPr>
        <w:t xml:space="preserve"> except for re</w:t>
      </w:r>
      <w:r w:rsidR="00371985" w:rsidRPr="00A42790">
        <w:rPr>
          <w:rFonts w:ascii="Times New Roman" w:hAnsi="Times New Roman" w:cs="Times New Roman"/>
          <w:lang w:val="en-GB"/>
        </w:rPr>
        <w:t>course</w:t>
      </w:r>
      <w:r w:rsidR="00565611" w:rsidRPr="00A42790">
        <w:rPr>
          <w:rFonts w:ascii="Times New Roman" w:hAnsi="Times New Roman" w:cs="Times New Roman"/>
          <w:lang w:val="en-GB"/>
        </w:rPr>
        <w:t xml:space="preserve"> to mediation</w:t>
      </w:r>
      <w:r w:rsidR="00246E1F" w:rsidRPr="00A42790">
        <w:rPr>
          <w:rFonts w:ascii="Times New Roman" w:hAnsi="Times New Roman" w:cs="Times New Roman"/>
          <w:lang w:val="en-GB"/>
        </w:rPr>
        <w:t xml:space="preserve">. </w:t>
      </w:r>
      <w:r w:rsidR="00767B6C" w:rsidRPr="00A42790">
        <w:rPr>
          <w:rFonts w:ascii="Times New Roman" w:hAnsi="Times New Roman" w:cs="Times New Roman"/>
          <w:lang w:val="en-GB"/>
        </w:rPr>
        <w:t xml:space="preserve">In particular, </w:t>
      </w:r>
      <w:r w:rsidR="00565611" w:rsidRPr="00A42790">
        <w:rPr>
          <w:rFonts w:ascii="Times New Roman" w:hAnsi="Times New Roman" w:cs="Times New Roman"/>
          <w:lang w:val="en-GB"/>
        </w:rPr>
        <w:t xml:space="preserve">any dispute must be firstly </w:t>
      </w:r>
      <w:r w:rsidR="007E6664" w:rsidRPr="00A42790">
        <w:rPr>
          <w:rFonts w:ascii="Times New Roman" w:hAnsi="Times New Roman" w:cs="Times New Roman"/>
          <w:lang w:val="en-GB"/>
        </w:rPr>
        <w:t>amica</w:t>
      </w:r>
      <w:r w:rsidR="00B65C1D" w:rsidRPr="00A42790">
        <w:rPr>
          <w:rFonts w:ascii="Times New Roman" w:hAnsi="Times New Roman" w:cs="Times New Roman"/>
          <w:lang w:val="en-GB"/>
        </w:rPr>
        <w:t>bly settled through negotiation before the submission of the request for consultation</w:t>
      </w:r>
      <w:r w:rsidR="00D812F1" w:rsidRPr="00A42790">
        <w:rPr>
          <w:rFonts w:ascii="Times New Roman" w:hAnsi="Times New Roman" w:cs="Times New Roman"/>
          <w:lang w:val="en-GB"/>
        </w:rPr>
        <w:t>.</w:t>
      </w:r>
    </w:p>
    <w:p w14:paraId="3A212C9D" w14:textId="538458E2" w:rsidR="00717F24" w:rsidRPr="00A42790" w:rsidRDefault="002C7F4B"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Nevertheless, at any time </w:t>
      </w:r>
      <w:r w:rsidR="00993B5B" w:rsidRPr="00A42790">
        <w:rPr>
          <w:rFonts w:ascii="Times New Roman" w:hAnsi="Times New Roman" w:cs="Times New Roman"/>
          <w:lang w:val="en-GB"/>
        </w:rPr>
        <w:t xml:space="preserve">in </w:t>
      </w:r>
      <w:r w:rsidR="00A33D7D" w:rsidRPr="00A42790">
        <w:rPr>
          <w:rFonts w:ascii="Times New Roman" w:hAnsi="Times New Roman" w:cs="Times New Roman"/>
          <w:lang w:val="en-GB"/>
        </w:rPr>
        <w:t xml:space="preserve">the dispute resolution </w:t>
      </w:r>
      <w:r w:rsidR="00A0545D" w:rsidRPr="00A42790">
        <w:rPr>
          <w:rFonts w:ascii="Times New Roman" w:hAnsi="Times New Roman" w:cs="Times New Roman"/>
          <w:lang w:val="en-GB"/>
        </w:rPr>
        <w:t xml:space="preserve">process, either disputing party </w:t>
      </w:r>
      <w:r w:rsidR="00A33D7D" w:rsidRPr="00A42790">
        <w:rPr>
          <w:rFonts w:ascii="Times New Roman" w:hAnsi="Times New Roman" w:cs="Times New Roman"/>
          <w:lang w:val="en-GB"/>
        </w:rPr>
        <w:t>can refer the dispute to mediation</w:t>
      </w:r>
      <w:r w:rsidR="00322912" w:rsidRPr="00A42790">
        <w:rPr>
          <w:rFonts w:ascii="Times New Roman" w:hAnsi="Times New Roman" w:cs="Times New Roman"/>
          <w:lang w:val="en-GB"/>
        </w:rPr>
        <w:t xml:space="preserve">. </w:t>
      </w:r>
      <w:r w:rsidR="004B27B2" w:rsidRPr="00A42790">
        <w:rPr>
          <w:rFonts w:ascii="Times New Roman" w:hAnsi="Times New Roman" w:cs="Times New Roman"/>
          <w:lang w:val="en-GB"/>
        </w:rPr>
        <w:t>T</w:t>
      </w:r>
      <w:r w:rsidR="00910B81" w:rsidRPr="00A42790">
        <w:rPr>
          <w:rFonts w:ascii="Times New Roman" w:hAnsi="Times New Roman" w:cs="Times New Roman"/>
          <w:lang w:val="en-GB"/>
        </w:rPr>
        <w:t xml:space="preserve">he mediator </w:t>
      </w:r>
      <w:r w:rsidR="00E261B8" w:rsidRPr="00A42790">
        <w:rPr>
          <w:rFonts w:ascii="Times New Roman" w:hAnsi="Times New Roman" w:cs="Times New Roman"/>
          <w:lang w:val="en-GB"/>
        </w:rPr>
        <w:t>is</w:t>
      </w:r>
      <w:r w:rsidR="00910B81" w:rsidRPr="00A42790">
        <w:rPr>
          <w:rFonts w:ascii="Times New Roman" w:hAnsi="Times New Roman" w:cs="Times New Roman"/>
          <w:lang w:val="en-GB"/>
        </w:rPr>
        <w:t xml:space="preserve"> </w:t>
      </w:r>
      <w:r w:rsidR="00184208" w:rsidRPr="00A42790">
        <w:rPr>
          <w:rFonts w:ascii="Times New Roman" w:hAnsi="Times New Roman" w:cs="Times New Roman"/>
          <w:lang w:val="en-GB"/>
        </w:rPr>
        <w:t xml:space="preserve">selected </w:t>
      </w:r>
      <w:r w:rsidR="00F015C4" w:rsidRPr="00A42790">
        <w:rPr>
          <w:rFonts w:ascii="Times New Roman" w:hAnsi="Times New Roman" w:cs="Times New Roman"/>
          <w:lang w:val="en-GB"/>
        </w:rPr>
        <w:t>by mutual consent of the parties</w:t>
      </w:r>
      <w:r w:rsidR="00A736C6" w:rsidRPr="00A42790">
        <w:rPr>
          <w:rFonts w:ascii="Times New Roman" w:hAnsi="Times New Roman" w:cs="Times New Roman"/>
          <w:lang w:val="en-GB"/>
        </w:rPr>
        <w:t xml:space="preserve">. </w:t>
      </w:r>
      <w:r w:rsidR="00F015C4" w:rsidRPr="00A42790">
        <w:rPr>
          <w:rFonts w:ascii="Times New Roman" w:hAnsi="Times New Roman" w:cs="Times New Roman"/>
          <w:lang w:val="en-GB"/>
        </w:rPr>
        <w:t>If parties cannot agree on the selection of mediator, the President of the Tribunal</w:t>
      </w:r>
      <w:r w:rsidR="00A736C6" w:rsidRPr="00A42790">
        <w:rPr>
          <w:rFonts w:ascii="Times New Roman" w:hAnsi="Times New Roman" w:cs="Times New Roman"/>
          <w:vertAlign w:val="superscript"/>
          <w:lang w:val="en-GB"/>
        </w:rPr>
        <w:footnoteReference w:id="58"/>
      </w:r>
      <w:r w:rsidR="00A736C6" w:rsidRPr="00A42790">
        <w:rPr>
          <w:rFonts w:ascii="Times New Roman" w:hAnsi="Times New Roman" w:cs="Times New Roman"/>
          <w:vertAlign w:val="superscript"/>
          <w:lang w:val="en-GB"/>
        </w:rPr>
        <w:t xml:space="preserve"> </w:t>
      </w:r>
      <w:r w:rsidR="00F015C4" w:rsidRPr="00A42790">
        <w:rPr>
          <w:rFonts w:ascii="Times New Roman" w:hAnsi="Times New Roman" w:cs="Times New Roman"/>
          <w:lang w:val="en-GB"/>
        </w:rPr>
        <w:t>shall appoint a member of the Tribunal</w:t>
      </w:r>
      <w:r w:rsidR="00322912" w:rsidRPr="00A42790">
        <w:rPr>
          <w:rFonts w:ascii="Times New Roman" w:hAnsi="Times New Roman" w:cs="Times New Roman"/>
          <w:lang w:val="en-GB"/>
        </w:rPr>
        <w:t>,</w:t>
      </w:r>
      <w:r w:rsidR="00F015C4" w:rsidRPr="00A42790">
        <w:rPr>
          <w:rFonts w:ascii="Times New Roman" w:hAnsi="Times New Roman" w:cs="Times New Roman"/>
          <w:lang w:val="en-GB"/>
        </w:rPr>
        <w:t xml:space="preserve"> who is neither </w:t>
      </w:r>
      <w:r w:rsidR="00E261B8" w:rsidRPr="00A42790">
        <w:rPr>
          <w:rFonts w:ascii="Times New Roman" w:hAnsi="Times New Roman" w:cs="Times New Roman"/>
          <w:lang w:val="en-GB"/>
        </w:rPr>
        <w:t xml:space="preserve">a </w:t>
      </w:r>
      <w:r w:rsidR="00F015C4" w:rsidRPr="00A42790">
        <w:rPr>
          <w:rFonts w:ascii="Times New Roman" w:hAnsi="Times New Roman" w:cs="Times New Roman"/>
          <w:lang w:val="en-GB"/>
        </w:rPr>
        <w:t xml:space="preserve">citizen of Vietnam or </w:t>
      </w:r>
      <w:r w:rsidR="00993B5B" w:rsidRPr="00A42790">
        <w:rPr>
          <w:rFonts w:ascii="Times New Roman" w:hAnsi="Times New Roman" w:cs="Times New Roman"/>
          <w:lang w:val="en-GB"/>
        </w:rPr>
        <w:t xml:space="preserve">the </w:t>
      </w:r>
      <w:r w:rsidR="00F015C4" w:rsidRPr="00A42790">
        <w:rPr>
          <w:rFonts w:ascii="Times New Roman" w:hAnsi="Times New Roman" w:cs="Times New Roman"/>
          <w:lang w:val="en-GB"/>
        </w:rPr>
        <w:t>EU</w:t>
      </w:r>
      <w:r w:rsidR="00322912" w:rsidRPr="00A42790">
        <w:rPr>
          <w:rFonts w:ascii="Times New Roman" w:hAnsi="Times New Roman" w:cs="Times New Roman"/>
          <w:lang w:val="en-GB"/>
        </w:rPr>
        <w:t>,</w:t>
      </w:r>
      <w:r w:rsidR="00F015C4" w:rsidRPr="00A42790">
        <w:rPr>
          <w:rFonts w:ascii="Times New Roman" w:hAnsi="Times New Roman" w:cs="Times New Roman"/>
          <w:lang w:val="en-GB"/>
        </w:rPr>
        <w:t xml:space="preserve"> </w:t>
      </w:r>
      <w:r w:rsidR="00604823" w:rsidRPr="00A42790">
        <w:rPr>
          <w:rFonts w:ascii="Times New Roman" w:hAnsi="Times New Roman" w:cs="Times New Roman"/>
          <w:lang w:val="en-GB"/>
        </w:rPr>
        <w:t>to be the mediator.</w:t>
      </w:r>
      <w:r w:rsidR="00E60ABC" w:rsidRPr="00A42790">
        <w:rPr>
          <w:rFonts w:ascii="Times New Roman" w:hAnsi="Times New Roman" w:cs="Times New Roman"/>
          <w:lang w:val="en-GB"/>
        </w:rPr>
        <w:t xml:space="preserve"> During the process o</w:t>
      </w:r>
      <w:r w:rsidR="001A5779" w:rsidRPr="00A42790">
        <w:rPr>
          <w:rFonts w:ascii="Times New Roman" w:hAnsi="Times New Roman" w:cs="Times New Roman"/>
          <w:lang w:val="en-GB"/>
        </w:rPr>
        <w:t>f mediation, all the time limit</w:t>
      </w:r>
      <w:r w:rsidR="00E261B8" w:rsidRPr="00A42790">
        <w:rPr>
          <w:rFonts w:ascii="Times New Roman" w:hAnsi="Times New Roman" w:cs="Times New Roman"/>
          <w:lang w:val="en-GB"/>
        </w:rPr>
        <w:t>s</w:t>
      </w:r>
      <w:r w:rsidR="001A5779" w:rsidRPr="00A42790">
        <w:rPr>
          <w:rFonts w:ascii="Times New Roman" w:hAnsi="Times New Roman" w:cs="Times New Roman"/>
          <w:lang w:val="en-GB"/>
        </w:rPr>
        <w:t xml:space="preserve"> on</w:t>
      </w:r>
      <w:r w:rsidR="00D22B80" w:rsidRPr="00A42790">
        <w:rPr>
          <w:rFonts w:ascii="Times New Roman" w:hAnsi="Times New Roman" w:cs="Times New Roman"/>
          <w:lang w:val="en-GB"/>
        </w:rPr>
        <w:t>,</w:t>
      </w:r>
      <w:r w:rsidR="001A5779" w:rsidRPr="00A42790">
        <w:rPr>
          <w:rFonts w:ascii="Times New Roman" w:hAnsi="Times New Roman" w:cs="Times New Roman"/>
          <w:lang w:val="en-GB"/>
        </w:rPr>
        <w:t xml:space="preserve"> </w:t>
      </w:r>
      <w:r w:rsidR="001A5779" w:rsidRPr="00A42790">
        <w:rPr>
          <w:rFonts w:ascii="Times New Roman" w:hAnsi="Times New Roman" w:cs="Times New Roman"/>
          <w:i/>
          <w:lang w:val="en-GB"/>
        </w:rPr>
        <w:t>inter alia</w:t>
      </w:r>
      <w:r w:rsidR="00D22B80" w:rsidRPr="00A42790">
        <w:rPr>
          <w:rFonts w:ascii="Times New Roman" w:hAnsi="Times New Roman" w:cs="Times New Roman"/>
          <w:i/>
          <w:lang w:val="en-GB"/>
        </w:rPr>
        <w:t>,</w:t>
      </w:r>
      <w:r w:rsidR="00E60ABC" w:rsidRPr="00A42790">
        <w:rPr>
          <w:rFonts w:ascii="Times New Roman" w:hAnsi="Times New Roman" w:cs="Times New Roman"/>
          <w:lang w:val="en-GB"/>
        </w:rPr>
        <w:t xml:space="preserve"> </w:t>
      </w:r>
      <w:r w:rsidR="001A5779" w:rsidRPr="00A42790">
        <w:rPr>
          <w:rFonts w:ascii="Times New Roman" w:hAnsi="Times New Roman" w:cs="Times New Roman"/>
          <w:lang w:val="en-GB"/>
        </w:rPr>
        <w:t xml:space="preserve">submission of </w:t>
      </w:r>
      <w:r w:rsidR="00E261B8" w:rsidRPr="00A42790">
        <w:rPr>
          <w:rFonts w:ascii="Times New Roman" w:hAnsi="Times New Roman" w:cs="Times New Roman"/>
          <w:lang w:val="en-GB"/>
        </w:rPr>
        <w:t xml:space="preserve">a </w:t>
      </w:r>
      <w:r w:rsidR="001A5779" w:rsidRPr="00A42790">
        <w:rPr>
          <w:rFonts w:ascii="Times New Roman" w:hAnsi="Times New Roman" w:cs="Times New Roman"/>
          <w:lang w:val="en-GB"/>
        </w:rPr>
        <w:t>request for consultation</w:t>
      </w:r>
      <w:r w:rsidR="004F4EFB" w:rsidRPr="00A42790">
        <w:rPr>
          <w:rFonts w:ascii="Times New Roman" w:hAnsi="Times New Roman" w:cs="Times New Roman"/>
          <w:lang w:val="en-GB"/>
        </w:rPr>
        <w:t xml:space="preserve"> or </w:t>
      </w:r>
      <w:r w:rsidR="00E261B8" w:rsidRPr="00A42790">
        <w:rPr>
          <w:rFonts w:ascii="Times New Roman" w:hAnsi="Times New Roman" w:cs="Times New Roman"/>
          <w:lang w:val="en-GB"/>
        </w:rPr>
        <w:t xml:space="preserve">a </w:t>
      </w:r>
      <w:r w:rsidR="004F4EFB" w:rsidRPr="00A42790">
        <w:rPr>
          <w:rFonts w:ascii="Times New Roman" w:hAnsi="Times New Roman" w:cs="Times New Roman"/>
          <w:lang w:val="en-GB"/>
        </w:rPr>
        <w:t>notice of</w:t>
      </w:r>
      <w:r w:rsidR="00376415" w:rsidRPr="00A42790">
        <w:rPr>
          <w:rFonts w:ascii="Times New Roman" w:hAnsi="Times New Roman" w:cs="Times New Roman"/>
          <w:lang w:val="en-GB"/>
        </w:rPr>
        <w:t xml:space="preserve"> intent</w:t>
      </w:r>
      <w:r w:rsidR="00FD2927" w:rsidRPr="00A42790">
        <w:rPr>
          <w:rFonts w:ascii="Times New Roman" w:hAnsi="Times New Roman" w:cs="Times New Roman"/>
          <w:lang w:val="en-GB"/>
        </w:rPr>
        <w:t xml:space="preserve"> </w:t>
      </w:r>
      <w:r w:rsidR="00E261B8" w:rsidRPr="00A42790">
        <w:rPr>
          <w:rFonts w:ascii="Times New Roman" w:hAnsi="Times New Roman" w:cs="Times New Roman"/>
          <w:lang w:val="en-GB"/>
        </w:rPr>
        <w:t>are</w:t>
      </w:r>
      <w:r w:rsidR="00376415" w:rsidRPr="00A42790">
        <w:rPr>
          <w:rFonts w:ascii="Times New Roman" w:hAnsi="Times New Roman" w:cs="Times New Roman"/>
          <w:lang w:val="en-GB"/>
        </w:rPr>
        <w:t xml:space="preserve"> suspended until the termination of the mediation. </w:t>
      </w:r>
      <w:r w:rsidR="001105A5" w:rsidRPr="00A42790">
        <w:rPr>
          <w:rFonts w:ascii="Times New Roman" w:hAnsi="Times New Roman" w:cs="Times New Roman"/>
          <w:lang w:val="en-GB"/>
        </w:rPr>
        <w:t xml:space="preserve">The result of </w:t>
      </w:r>
      <w:r w:rsidR="00E261B8" w:rsidRPr="00A42790">
        <w:rPr>
          <w:rFonts w:ascii="Times New Roman" w:hAnsi="Times New Roman" w:cs="Times New Roman"/>
          <w:lang w:val="en-GB"/>
        </w:rPr>
        <w:t xml:space="preserve">a </w:t>
      </w:r>
      <w:r w:rsidR="001105A5" w:rsidRPr="00A42790">
        <w:rPr>
          <w:rFonts w:ascii="Times New Roman" w:hAnsi="Times New Roman" w:cs="Times New Roman"/>
          <w:lang w:val="en-GB"/>
        </w:rPr>
        <w:t xml:space="preserve">successful mediation </w:t>
      </w:r>
      <w:r w:rsidR="00E261B8" w:rsidRPr="00A42790">
        <w:rPr>
          <w:rFonts w:ascii="Times New Roman" w:hAnsi="Times New Roman" w:cs="Times New Roman"/>
          <w:lang w:val="en-GB"/>
        </w:rPr>
        <w:t xml:space="preserve">would </w:t>
      </w:r>
      <w:r w:rsidR="001105A5" w:rsidRPr="00A42790">
        <w:rPr>
          <w:rFonts w:ascii="Times New Roman" w:hAnsi="Times New Roman" w:cs="Times New Roman"/>
          <w:lang w:val="en-GB"/>
        </w:rPr>
        <w:t>be implemented by the parties</w:t>
      </w:r>
      <w:r w:rsidR="00855F57" w:rsidRPr="00A42790">
        <w:rPr>
          <w:rFonts w:ascii="Times New Roman" w:hAnsi="Times New Roman" w:cs="Times New Roman"/>
          <w:lang w:val="en-GB"/>
        </w:rPr>
        <w:t xml:space="preserve"> </w:t>
      </w:r>
      <w:r w:rsidR="00FA4215" w:rsidRPr="00A42790">
        <w:rPr>
          <w:rFonts w:ascii="Times New Roman" w:hAnsi="Times New Roman" w:cs="Times New Roman"/>
          <w:lang w:val="en-GB"/>
        </w:rPr>
        <w:t>without</w:t>
      </w:r>
      <w:r w:rsidR="00CE2C86" w:rsidRPr="00A42790">
        <w:rPr>
          <w:rFonts w:ascii="Times New Roman" w:hAnsi="Times New Roman" w:cs="Times New Roman"/>
          <w:lang w:val="en-GB"/>
        </w:rPr>
        <w:t xml:space="preserve"> </w:t>
      </w:r>
      <w:r w:rsidR="00FA4215" w:rsidRPr="00A42790">
        <w:rPr>
          <w:rFonts w:ascii="Times New Roman" w:hAnsi="Times New Roman" w:cs="Times New Roman"/>
          <w:lang w:val="en-GB"/>
        </w:rPr>
        <w:t xml:space="preserve">any </w:t>
      </w:r>
      <w:r w:rsidR="00CE2C86" w:rsidRPr="00A42790">
        <w:rPr>
          <w:rFonts w:ascii="Times New Roman" w:hAnsi="Times New Roman" w:cs="Times New Roman"/>
          <w:lang w:val="en-GB"/>
        </w:rPr>
        <w:t xml:space="preserve">compulsory </w:t>
      </w:r>
      <w:r w:rsidR="00736C6C" w:rsidRPr="00A42790">
        <w:rPr>
          <w:rFonts w:ascii="Times New Roman" w:hAnsi="Times New Roman" w:cs="Times New Roman"/>
          <w:lang w:val="en-GB"/>
        </w:rPr>
        <w:t xml:space="preserve">enforcement </w:t>
      </w:r>
      <w:r w:rsidR="00CE2C86" w:rsidRPr="00A42790">
        <w:rPr>
          <w:rFonts w:ascii="Times New Roman" w:hAnsi="Times New Roman" w:cs="Times New Roman"/>
          <w:lang w:val="en-GB"/>
        </w:rPr>
        <w:t>mechanism or body</w:t>
      </w:r>
      <w:r w:rsidR="00B3071D" w:rsidRPr="00A42790">
        <w:rPr>
          <w:rFonts w:ascii="Times New Roman" w:hAnsi="Times New Roman" w:cs="Times New Roman"/>
          <w:lang w:val="en-GB"/>
        </w:rPr>
        <w:t xml:space="preserve">. </w:t>
      </w:r>
      <w:r w:rsidR="00460DE1" w:rsidRPr="00A42790">
        <w:rPr>
          <w:rFonts w:ascii="Times New Roman" w:hAnsi="Times New Roman" w:cs="Times New Roman"/>
          <w:lang w:val="en-GB"/>
        </w:rPr>
        <w:t xml:space="preserve">The mediation process </w:t>
      </w:r>
      <w:r w:rsidR="00CF14ED" w:rsidRPr="00A42790">
        <w:rPr>
          <w:rFonts w:ascii="Times New Roman" w:hAnsi="Times New Roman" w:cs="Times New Roman"/>
          <w:lang w:val="en-GB"/>
        </w:rPr>
        <w:t xml:space="preserve">including all the documents, opinions of the parties </w:t>
      </w:r>
      <w:r w:rsidR="00E261B8" w:rsidRPr="00A42790">
        <w:rPr>
          <w:rFonts w:ascii="Times New Roman" w:hAnsi="Times New Roman" w:cs="Times New Roman"/>
          <w:lang w:val="en-GB"/>
        </w:rPr>
        <w:t xml:space="preserve">and </w:t>
      </w:r>
      <w:r w:rsidR="00460DE1" w:rsidRPr="00A42790">
        <w:rPr>
          <w:rFonts w:ascii="Times New Roman" w:hAnsi="Times New Roman" w:cs="Times New Roman"/>
          <w:lang w:val="en-GB"/>
        </w:rPr>
        <w:t>the mut</w:t>
      </w:r>
      <w:r w:rsidR="002E4B06" w:rsidRPr="00A42790">
        <w:rPr>
          <w:rFonts w:ascii="Times New Roman" w:hAnsi="Times New Roman" w:cs="Times New Roman"/>
          <w:lang w:val="en-GB"/>
        </w:rPr>
        <w:t xml:space="preserve">ually agreed solution </w:t>
      </w:r>
      <w:r w:rsidR="00E261B8" w:rsidRPr="00A42790">
        <w:rPr>
          <w:rFonts w:ascii="Times New Roman" w:hAnsi="Times New Roman" w:cs="Times New Roman"/>
          <w:lang w:val="en-GB"/>
        </w:rPr>
        <w:t xml:space="preserve">is to </w:t>
      </w:r>
      <w:r w:rsidR="002E4B06" w:rsidRPr="00A42790">
        <w:rPr>
          <w:rFonts w:ascii="Times New Roman" w:hAnsi="Times New Roman" w:cs="Times New Roman"/>
          <w:lang w:val="en-GB"/>
        </w:rPr>
        <w:t xml:space="preserve">be kept </w:t>
      </w:r>
      <w:r w:rsidR="00C8269E" w:rsidRPr="00A42790">
        <w:rPr>
          <w:rFonts w:ascii="Times New Roman" w:hAnsi="Times New Roman" w:cs="Times New Roman"/>
          <w:lang w:val="en-GB"/>
        </w:rPr>
        <w:t>confidential</w:t>
      </w:r>
      <w:r w:rsidR="002E4B06" w:rsidRPr="00A42790">
        <w:rPr>
          <w:rFonts w:ascii="Times New Roman" w:hAnsi="Times New Roman" w:cs="Times New Roman"/>
          <w:lang w:val="en-GB"/>
        </w:rPr>
        <w:t xml:space="preserve"> </w:t>
      </w:r>
      <w:r w:rsidR="00CF14ED" w:rsidRPr="00A42790">
        <w:rPr>
          <w:rFonts w:ascii="Times New Roman" w:hAnsi="Times New Roman" w:cs="Times New Roman"/>
          <w:lang w:val="en-GB"/>
        </w:rPr>
        <w:t>unless otherwise agreed by the parties.</w:t>
      </w:r>
      <w:r w:rsidR="00A54542" w:rsidRPr="00A42790">
        <w:rPr>
          <w:rFonts w:ascii="Times New Roman" w:hAnsi="Times New Roman" w:cs="Times New Roman"/>
          <w:lang w:val="en-GB"/>
        </w:rPr>
        <w:t xml:space="preserve"> Additionally, the person who acts as the mediator shall be </w:t>
      </w:r>
      <w:r w:rsidR="00DA7914" w:rsidRPr="00A42790">
        <w:rPr>
          <w:rFonts w:ascii="Times New Roman" w:hAnsi="Times New Roman" w:cs="Times New Roman"/>
          <w:lang w:val="en-GB"/>
        </w:rPr>
        <w:t>bound by the Code of Conduct</w:t>
      </w:r>
      <w:r w:rsidR="000B79FB" w:rsidRPr="00A42790">
        <w:rPr>
          <w:rFonts w:ascii="Times New Roman" w:hAnsi="Times New Roman" w:cs="Times New Roman"/>
          <w:lang w:val="en-GB"/>
        </w:rPr>
        <w:t>,</w:t>
      </w:r>
      <w:r w:rsidR="00DA7914" w:rsidRPr="00A42790">
        <w:rPr>
          <w:rFonts w:ascii="Times New Roman" w:hAnsi="Times New Roman" w:cs="Times New Roman"/>
          <w:lang w:val="en-GB"/>
        </w:rPr>
        <w:t xml:space="preserve"> </w:t>
      </w:r>
      <w:r w:rsidR="005D5133" w:rsidRPr="00A42790">
        <w:rPr>
          <w:rFonts w:ascii="Times New Roman" w:hAnsi="Times New Roman" w:cs="Times New Roman"/>
          <w:lang w:val="en-GB"/>
        </w:rPr>
        <w:t xml:space="preserve">which </w:t>
      </w:r>
      <w:r w:rsidR="00E261B8" w:rsidRPr="00A42790">
        <w:rPr>
          <w:rFonts w:ascii="Times New Roman" w:hAnsi="Times New Roman" w:cs="Times New Roman"/>
          <w:lang w:val="en-GB"/>
        </w:rPr>
        <w:t>also applies</w:t>
      </w:r>
      <w:r w:rsidR="005D5133" w:rsidRPr="00A42790">
        <w:rPr>
          <w:rFonts w:ascii="Times New Roman" w:hAnsi="Times New Roman" w:cs="Times New Roman"/>
          <w:lang w:val="en-GB"/>
        </w:rPr>
        <w:t xml:space="preserve"> </w:t>
      </w:r>
      <w:r w:rsidR="00993B5B" w:rsidRPr="00A42790">
        <w:rPr>
          <w:rFonts w:ascii="Times New Roman" w:hAnsi="Times New Roman" w:cs="Times New Roman"/>
          <w:lang w:val="en-GB"/>
        </w:rPr>
        <w:t>to</w:t>
      </w:r>
      <w:r w:rsidR="00DA7914" w:rsidRPr="00A42790">
        <w:rPr>
          <w:rFonts w:ascii="Times New Roman" w:hAnsi="Times New Roman" w:cs="Times New Roman"/>
          <w:lang w:val="en-GB"/>
        </w:rPr>
        <w:t xml:space="preserve"> Members of the Tribunal and Appeal Tribunal.</w:t>
      </w:r>
      <w:bookmarkStart w:id="4" w:name="_Toc360291577"/>
    </w:p>
    <w:p w14:paraId="25B952C3" w14:textId="44B9463D" w:rsidR="00AA3491" w:rsidRPr="00A42790" w:rsidRDefault="00DE6A17" w:rsidP="00A521D7">
      <w:pPr>
        <w:pStyle w:val="Style5"/>
      </w:pPr>
      <w:r w:rsidRPr="00A42790">
        <w:lastRenderedPageBreak/>
        <w:t xml:space="preserve">The procedure </w:t>
      </w:r>
      <w:r w:rsidR="00993B5B" w:rsidRPr="00A42790">
        <w:t xml:space="preserve">for </w:t>
      </w:r>
      <w:r w:rsidRPr="00A42790">
        <w:t>r</w:t>
      </w:r>
      <w:r w:rsidR="008B1333" w:rsidRPr="00A42790">
        <w:t>esolution</w:t>
      </w:r>
      <w:r w:rsidRPr="00A42790">
        <w:t xml:space="preserve"> of investor-state disputes</w:t>
      </w:r>
      <w:r w:rsidR="008B1333" w:rsidRPr="00A42790">
        <w:t xml:space="preserve"> </w:t>
      </w:r>
      <w:bookmarkStart w:id="5" w:name="_Toc360291578"/>
      <w:bookmarkEnd w:id="4"/>
      <w:r w:rsidR="001C1170" w:rsidRPr="00A42790">
        <w:t>through the ICS under the EVFTA</w:t>
      </w:r>
    </w:p>
    <w:p w14:paraId="51A8C081" w14:textId="12C86EED" w:rsidR="002333FB" w:rsidRPr="00A42790" w:rsidRDefault="002333FB" w:rsidP="00BA4740">
      <w:pPr>
        <w:pStyle w:val="Style2"/>
        <w:numPr>
          <w:ilvl w:val="0"/>
          <w:numId w:val="0"/>
        </w:numPr>
        <w:spacing w:after="240"/>
      </w:pPr>
      <w:r w:rsidRPr="00A42790">
        <w:rPr>
          <w:i w:val="0"/>
        </w:rPr>
        <w:t xml:space="preserve">Unlike traditional </w:t>
      </w:r>
      <w:r w:rsidR="00A6659E" w:rsidRPr="00A42790">
        <w:rPr>
          <w:i w:val="0"/>
        </w:rPr>
        <w:t xml:space="preserve">arbitral proceedings, </w:t>
      </w:r>
      <w:r w:rsidR="003E6F12" w:rsidRPr="00A42790">
        <w:rPr>
          <w:i w:val="0"/>
        </w:rPr>
        <w:t xml:space="preserve">which reflect fundamental principles of arbitration such as party </w:t>
      </w:r>
      <w:r w:rsidR="00F63AA1" w:rsidRPr="00A42790">
        <w:rPr>
          <w:i w:val="0"/>
        </w:rPr>
        <w:t xml:space="preserve">autonomy and </w:t>
      </w:r>
      <w:r w:rsidR="00A6659E" w:rsidRPr="00A42790">
        <w:rPr>
          <w:i w:val="0"/>
        </w:rPr>
        <w:t>finality of the arbitral awards, t</w:t>
      </w:r>
      <w:r w:rsidR="00CC045F" w:rsidRPr="00A42790">
        <w:rPr>
          <w:i w:val="0"/>
        </w:rPr>
        <w:t xml:space="preserve">he </w:t>
      </w:r>
      <w:r w:rsidR="00B211C0" w:rsidRPr="00A42790">
        <w:rPr>
          <w:i w:val="0"/>
        </w:rPr>
        <w:t xml:space="preserve">dispute settlement procedure in the EVFTA </w:t>
      </w:r>
      <w:r w:rsidR="00F628CA" w:rsidRPr="00A42790">
        <w:rPr>
          <w:i w:val="0"/>
        </w:rPr>
        <w:t>opt</w:t>
      </w:r>
      <w:r w:rsidR="00C31DDA" w:rsidRPr="00A42790">
        <w:rPr>
          <w:i w:val="0"/>
        </w:rPr>
        <w:t>s</w:t>
      </w:r>
      <w:r w:rsidR="00F628CA" w:rsidRPr="00A42790">
        <w:rPr>
          <w:i w:val="0"/>
        </w:rPr>
        <w:t xml:space="preserve"> for </w:t>
      </w:r>
      <w:r w:rsidR="00C31DDA" w:rsidRPr="00A42790">
        <w:rPr>
          <w:i w:val="0"/>
        </w:rPr>
        <w:t xml:space="preserve">a </w:t>
      </w:r>
      <w:r w:rsidR="00196618" w:rsidRPr="00A42790">
        <w:rPr>
          <w:i w:val="0"/>
        </w:rPr>
        <w:t xml:space="preserve">two-tier settlement mechanism </w:t>
      </w:r>
      <w:r w:rsidR="002A4857" w:rsidRPr="00A42790">
        <w:rPr>
          <w:i w:val="0"/>
        </w:rPr>
        <w:t xml:space="preserve">where </w:t>
      </w:r>
      <w:r w:rsidR="00196618" w:rsidRPr="00A42790">
        <w:rPr>
          <w:i w:val="0"/>
        </w:rPr>
        <w:t xml:space="preserve">the first instance </w:t>
      </w:r>
      <w:r w:rsidR="008D623D" w:rsidRPr="00A42790">
        <w:rPr>
          <w:i w:val="0"/>
        </w:rPr>
        <w:t>T</w:t>
      </w:r>
      <w:r w:rsidR="00196618" w:rsidRPr="00A42790">
        <w:rPr>
          <w:i w:val="0"/>
        </w:rPr>
        <w:t xml:space="preserve">ribunal and </w:t>
      </w:r>
      <w:r w:rsidR="003F4C78" w:rsidRPr="00A42790">
        <w:rPr>
          <w:i w:val="0"/>
        </w:rPr>
        <w:t>Appeal Tribunal</w:t>
      </w:r>
      <w:r w:rsidR="00196618" w:rsidRPr="00A42790">
        <w:rPr>
          <w:i w:val="0"/>
        </w:rPr>
        <w:t xml:space="preserve"> are constituted upon the appointment of a competent authority </w:t>
      </w:r>
      <w:r w:rsidR="002A4857" w:rsidRPr="00A42790">
        <w:rPr>
          <w:i w:val="0"/>
        </w:rPr>
        <w:t xml:space="preserve">rather than </w:t>
      </w:r>
      <w:r w:rsidR="00196618" w:rsidRPr="00A42790">
        <w:rPr>
          <w:i w:val="0"/>
        </w:rPr>
        <w:t xml:space="preserve">the agreement of the parties. </w:t>
      </w:r>
      <w:r w:rsidR="00937DC8" w:rsidRPr="00A42790">
        <w:rPr>
          <w:i w:val="0"/>
        </w:rPr>
        <w:t xml:space="preserve">This </w:t>
      </w:r>
      <w:r w:rsidR="00F25398" w:rsidRPr="00A42790">
        <w:rPr>
          <w:i w:val="0"/>
        </w:rPr>
        <w:t xml:space="preserve">particular procedure </w:t>
      </w:r>
      <w:r w:rsidR="001C1170" w:rsidRPr="00A42790">
        <w:rPr>
          <w:i w:val="0"/>
        </w:rPr>
        <w:t>is</w:t>
      </w:r>
      <w:r w:rsidR="00F25398" w:rsidRPr="00A42790">
        <w:rPr>
          <w:i w:val="0"/>
        </w:rPr>
        <w:t xml:space="preserve"> further </w:t>
      </w:r>
      <w:r w:rsidR="002A4857" w:rsidRPr="00A42790">
        <w:rPr>
          <w:i w:val="0"/>
        </w:rPr>
        <w:t xml:space="preserve">discussed </w:t>
      </w:r>
      <w:r w:rsidR="00F25398" w:rsidRPr="00A42790">
        <w:rPr>
          <w:i w:val="0"/>
        </w:rPr>
        <w:t>below</w:t>
      </w:r>
      <w:bookmarkEnd w:id="5"/>
      <w:r w:rsidR="00F25398" w:rsidRPr="00A42790">
        <w:rPr>
          <w:i w:val="0"/>
        </w:rPr>
        <w:t>.</w:t>
      </w:r>
      <w:bookmarkStart w:id="6" w:name="_Toc360291579"/>
    </w:p>
    <w:p w14:paraId="51EE0182" w14:textId="77777777" w:rsidR="00F21F6A" w:rsidRPr="00A42790" w:rsidRDefault="00F21F6A" w:rsidP="00BA4740">
      <w:pPr>
        <w:pStyle w:val="Style6"/>
        <w:spacing w:after="240"/>
      </w:pPr>
      <w:r w:rsidRPr="00A42790">
        <w:t>Submission of clai</w:t>
      </w:r>
      <w:bookmarkEnd w:id="6"/>
      <w:r w:rsidRPr="00A42790">
        <w:t>m</w:t>
      </w:r>
    </w:p>
    <w:p w14:paraId="32BCC09A" w14:textId="3305D901" w:rsidR="00915D8F" w:rsidRPr="00A42790" w:rsidRDefault="001C1170" w:rsidP="00BA4740">
      <w:pPr>
        <w:pStyle w:val="ListParagraph"/>
        <w:tabs>
          <w:tab w:val="left" w:pos="0"/>
        </w:tabs>
        <w:spacing w:afterLines="100" w:after="240" w:line="360" w:lineRule="auto"/>
        <w:ind w:left="0"/>
        <w:contextualSpacing w:val="0"/>
        <w:jc w:val="both"/>
        <w:rPr>
          <w:rFonts w:ascii="Times New Roman" w:hAnsi="Times New Roman" w:cs="Times New Roman"/>
          <w:lang w:val="en-GB"/>
        </w:rPr>
      </w:pPr>
      <w:r w:rsidRPr="00A42790">
        <w:rPr>
          <w:rFonts w:ascii="Times New Roman" w:hAnsi="Times New Roman" w:cs="Times New Roman"/>
          <w:lang w:val="en-GB"/>
        </w:rPr>
        <w:t>Under the EVFTA, a</w:t>
      </w:r>
      <w:r w:rsidR="00773FCC" w:rsidRPr="00A42790">
        <w:rPr>
          <w:rFonts w:ascii="Times New Roman" w:hAnsi="Times New Roman" w:cs="Times New Roman"/>
          <w:lang w:val="en-GB"/>
        </w:rPr>
        <w:t xml:space="preserve"> claim </w:t>
      </w:r>
      <w:r w:rsidRPr="00A42790">
        <w:rPr>
          <w:rFonts w:ascii="Times New Roman" w:hAnsi="Times New Roman" w:cs="Times New Roman"/>
          <w:lang w:val="en-GB"/>
        </w:rPr>
        <w:t xml:space="preserve">will </w:t>
      </w:r>
      <w:r w:rsidR="00773FCC" w:rsidRPr="00A42790">
        <w:rPr>
          <w:rFonts w:ascii="Times New Roman" w:hAnsi="Times New Roman" w:cs="Times New Roman"/>
          <w:lang w:val="en-GB"/>
        </w:rPr>
        <w:t>only be</w:t>
      </w:r>
      <w:r w:rsidR="00FA25DA" w:rsidRPr="00A42790">
        <w:rPr>
          <w:rFonts w:ascii="Times New Roman" w:hAnsi="Times New Roman" w:cs="Times New Roman"/>
          <w:lang w:val="en-GB"/>
        </w:rPr>
        <w:t xml:space="preserve"> considered by the Tribunal if it </w:t>
      </w:r>
      <w:r w:rsidRPr="00A42790">
        <w:rPr>
          <w:rFonts w:ascii="Times New Roman" w:hAnsi="Times New Roman" w:cs="Times New Roman"/>
          <w:lang w:val="en-GB"/>
        </w:rPr>
        <w:t>has met the procedural</w:t>
      </w:r>
      <w:r w:rsidR="00773FCC" w:rsidRPr="00A42790">
        <w:rPr>
          <w:rFonts w:ascii="Times New Roman" w:hAnsi="Times New Roman" w:cs="Times New Roman"/>
          <w:lang w:val="en-GB"/>
        </w:rPr>
        <w:t xml:space="preserve"> pre-conditions </w:t>
      </w:r>
      <w:r w:rsidRPr="00A42790">
        <w:rPr>
          <w:rFonts w:ascii="Times New Roman" w:hAnsi="Times New Roman" w:cs="Times New Roman"/>
          <w:lang w:val="en-GB"/>
        </w:rPr>
        <w:t>to settling the</w:t>
      </w:r>
      <w:r w:rsidR="00773FCC" w:rsidRPr="00A42790">
        <w:rPr>
          <w:rFonts w:ascii="Times New Roman" w:hAnsi="Times New Roman" w:cs="Times New Roman"/>
          <w:lang w:val="en-GB"/>
        </w:rPr>
        <w:t xml:space="preserve"> dispute</w:t>
      </w:r>
      <w:r w:rsidR="00E62DCE" w:rsidRPr="00A42790">
        <w:rPr>
          <w:rFonts w:ascii="Times New Roman" w:hAnsi="Times New Roman" w:cs="Times New Roman"/>
          <w:lang w:val="en-GB"/>
        </w:rPr>
        <w:t>, namely</w:t>
      </w:r>
      <w:r w:rsidRPr="00A42790">
        <w:rPr>
          <w:rFonts w:ascii="Times New Roman" w:hAnsi="Times New Roman" w:cs="Times New Roman"/>
          <w:lang w:val="en-GB"/>
        </w:rPr>
        <w:t xml:space="preserve"> that the other stipulated methods of dispute resolution like</w:t>
      </w:r>
      <w:r w:rsidR="00773FCC" w:rsidRPr="00A42790">
        <w:rPr>
          <w:rFonts w:ascii="Times New Roman" w:hAnsi="Times New Roman" w:cs="Times New Roman"/>
          <w:lang w:val="en-GB"/>
        </w:rPr>
        <w:t xml:space="preserve"> </w:t>
      </w:r>
      <w:r w:rsidR="00E62DCE" w:rsidRPr="00A42790">
        <w:rPr>
          <w:rFonts w:ascii="Times New Roman" w:hAnsi="Times New Roman" w:cs="Times New Roman"/>
          <w:lang w:val="en-GB"/>
        </w:rPr>
        <w:t>negotiation</w:t>
      </w:r>
      <w:r w:rsidRPr="00A42790">
        <w:rPr>
          <w:rFonts w:ascii="Times New Roman" w:hAnsi="Times New Roman" w:cs="Times New Roman"/>
          <w:lang w:val="en-GB"/>
        </w:rPr>
        <w:t xml:space="preserve"> and </w:t>
      </w:r>
      <w:r w:rsidR="00773FCC" w:rsidRPr="00A42790">
        <w:rPr>
          <w:rFonts w:ascii="Times New Roman" w:hAnsi="Times New Roman" w:cs="Times New Roman"/>
          <w:lang w:val="en-GB"/>
        </w:rPr>
        <w:t>c</w:t>
      </w:r>
      <w:r w:rsidR="00BE4034" w:rsidRPr="00A42790">
        <w:rPr>
          <w:rFonts w:ascii="Times New Roman" w:hAnsi="Times New Roman" w:cs="Times New Roman"/>
          <w:lang w:val="en-GB"/>
        </w:rPr>
        <w:t>onsultation</w:t>
      </w:r>
      <w:r w:rsidRPr="00A42790">
        <w:rPr>
          <w:rFonts w:ascii="Times New Roman" w:hAnsi="Times New Roman" w:cs="Times New Roman"/>
          <w:lang w:val="en-GB"/>
        </w:rPr>
        <w:t xml:space="preserve"> have taken place,</w:t>
      </w:r>
      <w:r w:rsidR="004A12D6" w:rsidRPr="00A42790">
        <w:rPr>
          <w:rStyle w:val="FootnoteReference"/>
          <w:rFonts w:ascii="Times New Roman" w:hAnsi="Times New Roman" w:cs="Times New Roman"/>
          <w:lang w:val="en-GB"/>
        </w:rPr>
        <w:footnoteReference w:id="59"/>
      </w:r>
      <w:r w:rsidR="00BE4034" w:rsidRPr="00A42790">
        <w:rPr>
          <w:rFonts w:ascii="Times New Roman" w:hAnsi="Times New Roman" w:cs="Times New Roman"/>
          <w:lang w:val="en-GB"/>
        </w:rPr>
        <w:t xml:space="preserve"> and </w:t>
      </w:r>
      <w:r w:rsidRPr="00A42790">
        <w:rPr>
          <w:rFonts w:ascii="Times New Roman" w:hAnsi="Times New Roman" w:cs="Times New Roman"/>
          <w:lang w:val="en-GB"/>
        </w:rPr>
        <w:t xml:space="preserve">that the </w:t>
      </w:r>
      <w:r w:rsidR="00BE4034" w:rsidRPr="00A42790">
        <w:rPr>
          <w:rFonts w:ascii="Times New Roman" w:hAnsi="Times New Roman" w:cs="Times New Roman"/>
          <w:lang w:val="en-GB"/>
        </w:rPr>
        <w:t>Notice of Intent to Submit a C</w:t>
      </w:r>
      <w:r w:rsidR="00773FCC" w:rsidRPr="00A42790">
        <w:rPr>
          <w:rFonts w:ascii="Times New Roman" w:hAnsi="Times New Roman" w:cs="Times New Roman"/>
          <w:lang w:val="en-GB"/>
        </w:rPr>
        <w:t>laim</w:t>
      </w:r>
      <w:r w:rsidRPr="00A42790">
        <w:rPr>
          <w:rFonts w:ascii="Times New Roman" w:hAnsi="Times New Roman" w:cs="Times New Roman"/>
          <w:lang w:val="en-GB"/>
        </w:rPr>
        <w:t xml:space="preserve"> has been submitted</w:t>
      </w:r>
      <w:r w:rsidR="00773FCC" w:rsidRPr="00A42790">
        <w:rPr>
          <w:rFonts w:ascii="Times New Roman" w:hAnsi="Times New Roman" w:cs="Times New Roman"/>
          <w:lang w:val="en-GB"/>
        </w:rPr>
        <w:t>.</w:t>
      </w:r>
      <w:r w:rsidR="004A12D6" w:rsidRPr="00A42790">
        <w:rPr>
          <w:rStyle w:val="FootnoteReference"/>
          <w:rFonts w:ascii="Times New Roman" w:hAnsi="Times New Roman" w:cs="Times New Roman"/>
          <w:lang w:val="en-GB"/>
        </w:rPr>
        <w:footnoteReference w:id="60"/>
      </w:r>
      <w:r w:rsidR="00773FCC" w:rsidRPr="00A42790">
        <w:rPr>
          <w:rFonts w:ascii="Times New Roman" w:hAnsi="Times New Roman" w:cs="Times New Roman"/>
          <w:lang w:val="en-GB"/>
        </w:rPr>
        <w:t xml:space="preserve"> </w:t>
      </w:r>
      <w:r w:rsidR="009D2BC9" w:rsidRPr="00A42790">
        <w:rPr>
          <w:rFonts w:ascii="Times New Roman" w:hAnsi="Times New Roman" w:cs="Times New Roman"/>
          <w:lang w:val="en-GB"/>
        </w:rPr>
        <w:t>Additionally</w:t>
      </w:r>
      <w:r w:rsidR="00BC697D" w:rsidRPr="00A42790">
        <w:rPr>
          <w:rFonts w:ascii="Times New Roman" w:hAnsi="Times New Roman" w:cs="Times New Roman"/>
          <w:lang w:val="en-GB"/>
        </w:rPr>
        <w:t xml:space="preserve">, </w:t>
      </w:r>
      <w:r w:rsidR="00F53417" w:rsidRPr="00A42790">
        <w:rPr>
          <w:rFonts w:ascii="Times New Roman" w:hAnsi="Times New Roman" w:cs="Times New Roman"/>
          <w:lang w:val="en-GB"/>
        </w:rPr>
        <w:t>if</w:t>
      </w:r>
      <w:r w:rsidR="008A1DF8" w:rsidRPr="00A42790">
        <w:rPr>
          <w:rFonts w:ascii="Times New Roman" w:hAnsi="Times New Roman" w:cs="Times New Roman"/>
          <w:lang w:val="en-GB"/>
        </w:rPr>
        <w:t xml:space="preserve"> the respondent is the EU or </w:t>
      </w:r>
      <w:r w:rsidRPr="00A42790">
        <w:rPr>
          <w:rFonts w:ascii="Times New Roman" w:hAnsi="Times New Roman" w:cs="Times New Roman"/>
          <w:lang w:val="en-GB"/>
        </w:rPr>
        <w:t>an EU Member State</w:t>
      </w:r>
      <w:r w:rsidR="008A1DF8" w:rsidRPr="00A42790">
        <w:rPr>
          <w:rFonts w:ascii="Times New Roman" w:hAnsi="Times New Roman" w:cs="Times New Roman"/>
          <w:lang w:val="en-GB"/>
        </w:rPr>
        <w:t xml:space="preserve">, </w:t>
      </w:r>
      <w:r w:rsidRPr="00A42790">
        <w:rPr>
          <w:rFonts w:ascii="Times New Roman" w:hAnsi="Times New Roman" w:cs="Times New Roman"/>
          <w:lang w:val="en-GB"/>
        </w:rPr>
        <w:t xml:space="preserve">the EVFTA requires the claimant to file a request for determination of the respondent to the EU </w:t>
      </w:r>
      <w:r w:rsidR="00BC697D" w:rsidRPr="00A42790">
        <w:rPr>
          <w:rFonts w:ascii="Times New Roman" w:hAnsi="Times New Roman" w:cs="Times New Roman"/>
          <w:lang w:val="en-GB"/>
        </w:rPr>
        <w:t xml:space="preserve">before officially </w:t>
      </w:r>
      <w:r w:rsidR="008A1DF8" w:rsidRPr="00A42790">
        <w:rPr>
          <w:rFonts w:ascii="Times New Roman" w:hAnsi="Times New Roman" w:cs="Times New Roman"/>
          <w:lang w:val="en-GB"/>
        </w:rPr>
        <w:t>submitting the claim to the Tribunal</w:t>
      </w:r>
      <w:r w:rsidRPr="00A42790">
        <w:rPr>
          <w:rFonts w:ascii="Times New Roman" w:hAnsi="Times New Roman" w:cs="Times New Roman"/>
          <w:lang w:val="en-GB"/>
        </w:rPr>
        <w:t>.</w:t>
      </w:r>
      <w:r w:rsidR="0036086A" w:rsidRPr="00A42790">
        <w:rPr>
          <w:rFonts w:ascii="Times New Roman" w:hAnsi="Times New Roman" w:cs="Times New Roman"/>
          <w:lang w:val="en-GB"/>
        </w:rPr>
        <w:t xml:space="preserve"> </w:t>
      </w:r>
      <w:r w:rsidR="00927CF2" w:rsidRPr="00A42790">
        <w:rPr>
          <w:rFonts w:ascii="Times New Roman" w:hAnsi="Times New Roman" w:cs="Times New Roman"/>
          <w:lang w:val="en-GB"/>
        </w:rPr>
        <w:t xml:space="preserve">The determination of the EU </w:t>
      </w:r>
      <w:r w:rsidRPr="00A42790">
        <w:rPr>
          <w:rFonts w:ascii="Times New Roman" w:hAnsi="Times New Roman" w:cs="Times New Roman"/>
          <w:lang w:val="en-GB"/>
        </w:rPr>
        <w:t xml:space="preserve">on that point is </w:t>
      </w:r>
      <w:r w:rsidR="00927CF2" w:rsidRPr="00A42790">
        <w:rPr>
          <w:rFonts w:ascii="Times New Roman" w:hAnsi="Times New Roman" w:cs="Times New Roman"/>
          <w:lang w:val="en-GB"/>
        </w:rPr>
        <w:t>final and neither the EU nor the</w:t>
      </w:r>
      <w:r w:rsidRPr="00A42790">
        <w:rPr>
          <w:rFonts w:ascii="Times New Roman" w:hAnsi="Times New Roman" w:cs="Times New Roman"/>
          <w:lang w:val="en-GB"/>
        </w:rPr>
        <w:t xml:space="preserve"> EU</w:t>
      </w:r>
      <w:r w:rsidR="00927CF2" w:rsidRPr="00A42790">
        <w:rPr>
          <w:rFonts w:ascii="Times New Roman" w:hAnsi="Times New Roman" w:cs="Times New Roman"/>
          <w:lang w:val="en-GB"/>
        </w:rPr>
        <w:t xml:space="preserve"> </w:t>
      </w:r>
      <w:r w:rsidRPr="00A42790">
        <w:rPr>
          <w:rFonts w:ascii="Times New Roman" w:hAnsi="Times New Roman" w:cs="Times New Roman"/>
          <w:lang w:val="en-GB"/>
        </w:rPr>
        <w:t>Member State</w:t>
      </w:r>
      <w:r w:rsidR="00C8269E" w:rsidRPr="00A42790">
        <w:rPr>
          <w:rFonts w:ascii="Times New Roman" w:hAnsi="Times New Roman" w:cs="Times New Roman"/>
          <w:lang w:val="en-GB"/>
        </w:rPr>
        <w:t>, determined as the respondent,</w:t>
      </w:r>
      <w:r w:rsidR="00927CF2" w:rsidRPr="00A42790">
        <w:rPr>
          <w:rFonts w:ascii="Times New Roman" w:hAnsi="Times New Roman" w:cs="Times New Roman"/>
          <w:lang w:val="en-GB"/>
        </w:rPr>
        <w:t xml:space="preserve"> </w:t>
      </w:r>
      <w:r w:rsidR="00552D77" w:rsidRPr="00A42790">
        <w:rPr>
          <w:rFonts w:ascii="Times New Roman" w:hAnsi="Times New Roman" w:cs="Times New Roman"/>
          <w:lang w:val="en-GB"/>
        </w:rPr>
        <w:t xml:space="preserve">may </w:t>
      </w:r>
      <w:r w:rsidR="00E3606A" w:rsidRPr="00A42790">
        <w:rPr>
          <w:rFonts w:ascii="Times New Roman" w:hAnsi="Times New Roman" w:cs="Times New Roman"/>
          <w:lang w:val="en-GB"/>
        </w:rPr>
        <w:t xml:space="preserve">oppose </w:t>
      </w:r>
      <w:r w:rsidR="00552D77" w:rsidRPr="00A42790">
        <w:rPr>
          <w:rFonts w:ascii="Times New Roman" w:hAnsi="Times New Roman" w:cs="Times New Roman"/>
          <w:lang w:val="en-GB"/>
        </w:rPr>
        <w:t>such</w:t>
      </w:r>
      <w:r w:rsidRPr="00A42790">
        <w:rPr>
          <w:rFonts w:ascii="Times New Roman" w:hAnsi="Times New Roman" w:cs="Times New Roman"/>
          <w:lang w:val="en-GB"/>
        </w:rPr>
        <w:t xml:space="preserve"> a</w:t>
      </w:r>
      <w:r w:rsidR="00552D77" w:rsidRPr="00A42790">
        <w:rPr>
          <w:rFonts w:ascii="Times New Roman" w:hAnsi="Times New Roman" w:cs="Times New Roman"/>
          <w:lang w:val="en-GB"/>
        </w:rPr>
        <w:t xml:space="preserve"> decision </w:t>
      </w:r>
      <w:r w:rsidR="00E3606A" w:rsidRPr="00A42790">
        <w:rPr>
          <w:rFonts w:ascii="Times New Roman" w:hAnsi="Times New Roman" w:cs="Times New Roman"/>
          <w:lang w:val="en-GB"/>
        </w:rPr>
        <w:t>to assert the inadmissibility of the claim, lack of jurisdiction</w:t>
      </w:r>
      <w:r w:rsidR="00F53417" w:rsidRPr="00A42790">
        <w:rPr>
          <w:rFonts w:ascii="Times New Roman" w:hAnsi="Times New Roman" w:cs="Times New Roman"/>
          <w:lang w:val="en-GB"/>
        </w:rPr>
        <w:t>,</w:t>
      </w:r>
      <w:r w:rsidR="00E3606A" w:rsidRPr="00A42790">
        <w:rPr>
          <w:rFonts w:ascii="Times New Roman" w:hAnsi="Times New Roman" w:cs="Times New Roman"/>
          <w:lang w:val="en-GB"/>
        </w:rPr>
        <w:t xml:space="preserve"> or</w:t>
      </w:r>
      <w:r w:rsidRPr="00A42790">
        <w:rPr>
          <w:rFonts w:ascii="Times New Roman" w:hAnsi="Times New Roman" w:cs="Times New Roman"/>
          <w:lang w:val="en-GB"/>
        </w:rPr>
        <w:t xml:space="preserve"> to</w:t>
      </w:r>
      <w:r w:rsidR="00E3606A" w:rsidRPr="00A42790">
        <w:rPr>
          <w:rFonts w:ascii="Times New Roman" w:hAnsi="Times New Roman" w:cs="Times New Roman"/>
          <w:lang w:val="en-GB"/>
        </w:rPr>
        <w:t xml:space="preserve"> challenge the validity of the award </w:t>
      </w:r>
      <w:r w:rsidR="00BE4D6A" w:rsidRPr="00A42790">
        <w:rPr>
          <w:rFonts w:ascii="Times New Roman" w:hAnsi="Times New Roman" w:cs="Times New Roman"/>
          <w:lang w:val="en-GB"/>
        </w:rPr>
        <w:t xml:space="preserve">on any ground </w:t>
      </w:r>
      <w:r w:rsidR="00E3606A" w:rsidRPr="00A42790">
        <w:rPr>
          <w:rFonts w:ascii="Times New Roman" w:hAnsi="Times New Roman" w:cs="Times New Roman"/>
          <w:lang w:val="en-GB"/>
        </w:rPr>
        <w:t>based on such decisio</w:t>
      </w:r>
      <w:r w:rsidR="000A4BF0" w:rsidRPr="00A42790">
        <w:rPr>
          <w:rFonts w:ascii="Times New Roman" w:hAnsi="Times New Roman" w:cs="Times New Roman"/>
          <w:lang w:val="en-GB"/>
        </w:rPr>
        <w:t>n.</w:t>
      </w:r>
    </w:p>
    <w:p w14:paraId="0E35AEC3" w14:textId="250458C8" w:rsidR="00AA44C4" w:rsidRPr="00A42790" w:rsidRDefault="00624A95" w:rsidP="00BA4740">
      <w:pPr>
        <w:pStyle w:val="ListParagraph"/>
        <w:tabs>
          <w:tab w:val="left" w:pos="0"/>
        </w:tabs>
        <w:spacing w:afterLines="100" w:after="240" w:line="360" w:lineRule="auto"/>
        <w:ind w:left="0"/>
        <w:contextualSpacing w:val="0"/>
        <w:jc w:val="both"/>
        <w:rPr>
          <w:lang w:val="en-GB"/>
        </w:rPr>
      </w:pPr>
      <w:r w:rsidRPr="00A42790">
        <w:rPr>
          <w:rFonts w:ascii="Times New Roman" w:hAnsi="Times New Roman" w:cs="Times New Roman"/>
          <w:lang w:val="en-GB"/>
        </w:rPr>
        <w:t xml:space="preserve">Though the </w:t>
      </w:r>
      <w:r w:rsidR="00773FCC" w:rsidRPr="00A42790">
        <w:rPr>
          <w:rFonts w:ascii="Times New Roman" w:hAnsi="Times New Roman" w:cs="Times New Roman"/>
          <w:lang w:val="en-GB"/>
        </w:rPr>
        <w:t xml:space="preserve">claimant can choose </w:t>
      </w:r>
      <w:r w:rsidRPr="00A42790">
        <w:rPr>
          <w:rFonts w:ascii="Times New Roman" w:hAnsi="Times New Roman" w:cs="Times New Roman"/>
          <w:lang w:val="en-GB"/>
        </w:rPr>
        <w:t>the arbitration rules to be applied</w:t>
      </w:r>
      <w:r w:rsidR="00773FCC" w:rsidRPr="00A42790">
        <w:rPr>
          <w:rFonts w:ascii="Times New Roman" w:hAnsi="Times New Roman" w:cs="Times New Roman"/>
          <w:lang w:val="en-GB"/>
        </w:rPr>
        <w:t xml:space="preserve"> with clear intention made in </w:t>
      </w:r>
      <w:r w:rsidR="001C1170" w:rsidRPr="00A42790">
        <w:rPr>
          <w:rFonts w:ascii="Times New Roman" w:hAnsi="Times New Roman" w:cs="Times New Roman"/>
          <w:lang w:val="en-GB"/>
        </w:rPr>
        <w:t xml:space="preserve">its </w:t>
      </w:r>
      <w:r w:rsidR="00773FCC" w:rsidRPr="00A42790">
        <w:rPr>
          <w:rFonts w:ascii="Times New Roman" w:hAnsi="Times New Roman" w:cs="Times New Roman"/>
          <w:lang w:val="en-GB"/>
        </w:rPr>
        <w:t>statement of claim</w:t>
      </w:r>
      <w:r w:rsidRPr="00A42790">
        <w:rPr>
          <w:rFonts w:ascii="Times New Roman" w:hAnsi="Times New Roman" w:cs="Times New Roman"/>
          <w:lang w:val="en-GB"/>
        </w:rPr>
        <w:t>, since</w:t>
      </w:r>
      <w:r w:rsidR="00802481" w:rsidRPr="00A42790">
        <w:rPr>
          <w:rFonts w:ascii="Times New Roman" w:hAnsi="Times New Roman" w:cs="Times New Roman"/>
          <w:lang w:val="en-GB"/>
        </w:rPr>
        <w:t xml:space="preserve"> Vietnam is not a member of the ICSID Convention and show</w:t>
      </w:r>
      <w:r w:rsidR="00F91934" w:rsidRPr="00A42790">
        <w:rPr>
          <w:rFonts w:ascii="Times New Roman" w:hAnsi="Times New Roman" w:cs="Times New Roman"/>
          <w:lang w:val="en-GB"/>
        </w:rPr>
        <w:t>s</w:t>
      </w:r>
      <w:r w:rsidR="00802481" w:rsidRPr="00A42790">
        <w:rPr>
          <w:rFonts w:ascii="Times New Roman" w:hAnsi="Times New Roman" w:cs="Times New Roman"/>
          <w:lang w:val="en-GB"/>
        </w:rPr>
        <w:t xml:space="preserve"> no intention of acceding t</w:t>
      </w:r>
      <w:r w:rsidR="00011D0A" w:rsidRPr="00A42790">
        <w:rPr>
          <w:rFonts w:ascii="Times New Roman" w:hAnsi="Times New Roman" w:cs="Times New Roman"/>
          <w:lang w:val="en-GB"/>
        </w:rPr>
        <w:t xml:space="preserve">o this, </w:t>
      </w:r>
      <w:r w:rsidR="00F91934" w:rsidRPr="00A42790">
        <w:rPr>
          <w:rFonts w:ascii="Times New Roman" w:hAnsi="Times New Roman" w:cs="Times New Roman"/>
          <w:lang w:val="en-GB"/>
        </w:rPr>
        <w:t xml:space="preserve">it is predicted that the cases in which Vietnam is the respondent </w:t>
      </w:r>
      <w:r w:rsidR="001C1170" w:rsidRPr="00A42790">
        <w:rPr>
          <w:rFonts w:ascii="Times New Roman" w:hAnsi="Times New Roman" w:cs="Times New Roman"/>
          <w:lang w:val="en-GB"/>
        </w:rPr>
        <w:t xml:space="preserve">would </w:t>
      </w:r>
      <w:r w:rsidR="00F91934" w:rsidRPr="00A42790">
        <w:rPr>
          <w:rFonts w:ascii="Times New Roman" w:hAnsi="Times New Roman" w:cs="Times New Roman"/>
          <w:lang w:val="en-GB"/>
        </w:rPr>
        <w:t xml:space="preserve">still </w:t>
      </w:r>
      <w:r w:rsidR="00CD57C6" w:rsidRPr="00A42790">
        <w:rPr>
          <w:rFonts w:ascii="Times New Roman" w:hAnsi="Times New Roman" w:cs="Times New Roman"/>
          <w:lang w:val="en-GB"/>
        </w:rPr>
        <w:t>apply the</w:t>
      </w:r>
      <w:r w:rsidR="00F91934" w:rsidRPr="00A42790">
        <w:rPr>
          <w:rFonts w:ascii="Times New Roman" w:hAnsi="Times New Roman" w:cs="Times New Roman"/>
          <w:lang w:val="en-GB"/>
        </w:rPr>
        <w:t xml:space="preserve"> UNCITRAL Arbitration Rules. </w:t>
      </w:r>
      <w:bookmarkStart w:id="7" w:name="_Toc360291580"/>
    </w:p>
    <w:p w14:paraId="3C7E2803" w14:textId="77777777" w:rsidR="00500DF7" w:rsidRPr="00A42790" w:rsidRDefault="00500DF7" w:rsidP="00BA4740">
      <w:pPr>
        <w:pStyle w:val="Style6"/>
        <w:spacing w:after="240"/>
      </w:pPr>
      <w:r w:rsidRPr="00A42790">
        <w:t>First instance proc</w:t>
      </w:r>
      <w:r w:rsidR="000E0099" w:rsidRPr="00A42790">
        <w:t>eedin</w:t>
      </w:r>
      <w:bookmarkEnd w:id="7"/>
      <w:r w:rsidR="000E0099" w:rsidRPr="00A42790">
        <w:t>g</w:t>
      </w:r>
    </w:p>
    <w:p w14:paraId="4ED1C545" w14:textId="293354CD" w:rsidR="00F45548" w:rsidRPr="00A42790" w:rsidRDefault="001C1170"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Under the EVFTA, a</w:t>
      </w:r>
      <w:r w:rsidR="00773FCC" w:rsidRPr="00A42790">
        <w:rPr>
          <w:rFonts w:ascii="Times New Roman" w:hAnsi="Times New Roman" w:cs="Times New Roman"/>
          <w:lang w:val="en-GB"/>
        </w:rPr>
        <w:t xml:space="preserve"> specific case </w:t>
      </w:r>
      <w:r w:rsidR="00380881" w:rsidRPr="00A42790">
        <w:rPr>
          <w:rFonts w:ascii="Times New Roman" w:hAnsi="Times New Roman" w:cs="Times New Roman"/>
          <w:lang w:val="en-GB"/>
        </w:rPr>
        <w:t xml:space="preserve">will </w:t>
      </w:r>
      <w:r w:rsidR="00773FCC" w:rsidRPr="00A42790">
        <w:rPr>
          <w:rFonts w:ascii="Times New Roman" w:hAnsi="Times New Roman" w:cs="Times New Roman"/>
          <w:lang w:val="en-GB"/>
        </w:rPr>
        <w:t>be</w:t>
      </w:r>
      <w:r w:rsidR="000E0099" w:rsidRPr="00A42790">
        <w:rPr>
          <w:rFonts w:ascii="Times New Roman" w:hAnsi="Times New Roman" w:cs="Times New Roman"/>
          <w:lang w:val="en-GB"/>
        </w:rPr>
        <w:t xml:space="preserve"> heard by </w:t>
      </w:r>
      <w:r w:rsidR="00773FCC" w:rsidRPr="00A42790">
        <w:rPr>
          <w:rFonts w:ascii="Times New Roman" w:hAnsi="Times New Roman" w:cs="Times New Roman"/>
          <w:lang w:val="en-GB"/>
        </w:rPr>
        <w:t>a division of three members from the nine members of the Tribunal, one national of a Member State of the EU</w:t>
      </w:r>
      <w:r w:rsidR="00380881" w:rsidRPr="00A42790">
        <w:rPr>
          <w:rFonts w:ascii="Times New Roman" w:hAnsi="Times New Roman" w:cs="Times New Roman"/>
          <w:lang w:val="en-GB"/>
        </w:rPr>
        <w:t xml:space="preserve"> and  Vietnamese national; </w:t>
      </w:r>
      <w:r w:rsidR="00773FCC" w:rsidRPr="00A42790">
        <w:rPr>
          <w:rFonts w:ascii="Times New Roman" w:hAnsi="Times New Roman" w:cs="Times New Roman"/>
          <w:lang w:val="en-GB"/>
        </w:rPr>
        <w:t>and chaired by a Member who is a national of a third country</w:t>
      </w:r>
      <w:r w:rsidR="00CA42B4" w:rsidRPr="00A42790">
        <w:rPr>
          <w:rFonts w:ascii="Times New Roman" w:hAnsi="Times New Roman" w:cs="Times New Roman"/>
          <w:lang w:val="en-GB"/>
        </w:rPr>
        <w:t xml:space="preserve">. </w:t>
      </w:r>
      <w:r w:rsidR="00EF4A58" w:rsidRPr="00A42790">
        <w:rPr>
          <w:rFonts w:ascii="Times New Roman" w:hAnsi="Times New Roman" w:cs="Times New Roman"/>
          <w:lang w:val="en-GB"/>
        </w:rPr>
        <w:t xml:space="preserve">The </w:t>
      </w:r>
      <w:r w:rsidR="00076240" w:rsidRPr="00A42790">
        <w:rPr>
          <w:rFonts w:ascii="Times New Roman" w:hAnsi="Times New Roman" w:cs="Times New Roman"/>
          <w:lang w:val="en-GB"/>
        </w:rPr>
        <w:t>division</w:t>
      </w:r>
      <w:r w:rsidR="00EF4A58" w:rsidRPr="00A42790">
        <w:rPr>
          <w:rFonts w:ascii="Times New Roman" w:hAnsi="Times New Roman" w:cs="Times New Roman"/>
          <w:lang w:val="en-GB"/>
        </w:rPr>
        <w:t xml:space="preserve"> </w:t>
      </w:r>
      <w:r w:rsidR="006D72C6" w:rsidRPr="00A42790">
        <w:rPr>
          <w:rFonts w:ascii="Times New Roman" w:hAnsi="Times New Roman" w:cs="Times New Roman"/>
          <w:lang w:val="en-GB"/>
        </w:rPr>
        <w:t>is</w:t>
      </w:r>
      <w:r w:rsidR="00076240" w:rsidRPr="00A42790">
        <w:rPr>
          <w:rFonts w:ascii="Times New Roman" w:hAnsi="Times New Roman" w:cs="Times New Roman"/>
          <w:lang w:val="en-GB"/>
        </w:rPr>
        <w:t xml:space="preserve"> constituted</w:t>
      </w:r>
      <w:r w:rsidR="00EF4A58" w:rsidRPr="00A42790">
        <w:rPr>
          <w:rFonts w:ascii="Times New Roman" w:hAnsi="Times New Roman" w:cs="Times New Roman"/>
          <w:lang w:val="en-GB"/>
        </w:rPr>
        <w:t xml:space="preserve"> </w:t>
      </w:r>
      <w:r w:rsidR="006D72C6" w:rsidRPr="00A42790">
        <w:rPr>
          <w:rFonts w:ascii="Times New Roman" w:hAnsi="Times New Roman" w:cs="Times New Roman"/>
          <w:lang w:val="en-GB"/>
        </w:rPr>
        <w:t>upon</w:t>
      </w:r>
      <w:r w:rsidR="00EF4A58" w:rsidRPr="00A42790">
        <w:rPr>
          <w:rFonts w:ascii="Times New Roman" w:hAnsi="Times New Roman" w:cs="Times New Roman"/>
          <w:lang w:val="en-GB"/>
        </w:rPr>
        <w:t xml:space="preserve"> the appointment of the President of the Tribunal </w:t>
      </w:r>
      <w:r w:rsidR="000F468C" w:rsidRPr="00A42790">
        <w:rPr>
          <w:rFonts w:ascii="Times New Roman" w:hAnsi="Times New Roman" w:cs="Times New Roman"/>
          <w:lang w:val="en-GB"/>
        </w:rPr>
        <w:t xml:space="preserve">on a rotation basis, ensuring that the composition of the divisions is random and unpredictable, while giving equal opportunity to all </w:t>
      </w:r>
      <w:r w:rsidR="00976309" w:rsidRPr="00A42790">
        <w:rPr>
          <w:rFonts w:ascii="Times New Roman" w:hAnsi="Times New Roman" w:cs="Times New Roman"/>
          <w:lang w:val="en-GB"/>
        </w:rPr>
        <w:lastRenderedPageBreak/>
        <w:t xml:space="preserve">members </w:t>
      </w:r>
      <w:r w:rsidR="000F468C" w:rsidRPr="00A42790">
        <w:rPr>
          <w:rFonts w:ascii="Times New Roman" w:hAnsi="Times New Roman" w:cs="Times New Roman"/>
          <w:lang w:val="en-GB"/>
        </w:rPr>
        <w:t xml:space="preserve">to serve. </w:t>
      </w:r>
      <w:r w:rsidR="00F45548" w:rsidRPr="00A42790">
        <w:rPr>
          <w:rFonts w:ascii="Times New Roman" w:hAnsi="Times New Roman" w:cs="Times New Roman"/>
          <w:lang w:val="en-GB"/>
        </w:rPr>
        <w:t xml:space="preserve">Any party can challenge the appointment of any member of the division upon </w:t>
      </w:r>
      <w:r w:rsidR="0011713C" w:rsidRPr="00A42790">
        <w:rPr>
          <w:rFonts w:ascii="Times New Roman" w:hAnsi="Times New Roman" w:cs="Times New Roman"/>
          <w:lang w:val="en-GB"/>
        </w:rPr>
        <w:t xml:space="preserve">consideration of any conflict of interest. </w:t>
      </w:r>
      <w:r w:rsidR="00200667" w:rsidRPr="00A42790">
        <w:rPr>
          <w:rFonts w:ascii="Times New Roman" w:hAnsi="Times New Roman" w:cs="Times New Roman"/>
          <w:lang w:val="en-GB"/>
        </w:rPr>
        <w:t xml:space="preserve">The final decision </w:t>
      </w:r>
      <w:r w:rsidR="00020E80" w:rsidRPr="00A42790">
        <w:rPr>
          <w:rFonts w:ascii="Times New Roman" w:hAnsi="Times New Roman" w:cs="Times New Roman"/>
          <w:lang w:val="en-GB"/>
        </w:rPr>
        <w:t>shall be made by the President of the Tribunal after considering the opinion</w:t>
      </w:r>
      <w:r w:rsidR="00F53417" w:rsidRPr="00A42790">
        <w:rPr>
          <w:rFonts w:ascii="Times New Roman" w:hAnsi="Times New Roman" w:cs="Times New Roman"/>
          <w:lang w:val="en-GB"/>
        </w:rPr>
        <w:t>s</w:t>
      </w:r>
      <w:r w:rsidR="00020E80" w:rsidRPr="00A42790">
        <w:rPr>
          <w:rFonts w:ascii="Times New Roman" w:hAnsi="Times New Roman" w:cs="Times New Roman"/>
          <w:lang w:val="en-GB"/>
        </w:rPr>
        <w:t xml:space="preserve"> and observation</w:t>
      </w:r>
      <w:r w:rsidR="00F53417" w:rsidRPr="00A42790">
        <w:rPr>
          <w:rFonts w:ascii="Times New Roman" w:hAnsi="Times New Roman" w:cs="Times New Roman"/>
          <w:lang w:val="en-GB"/>
        </w:rPr>
        <w:t>s</w:t>
      </w:r>
      <w:r w:rsidR="00020E80" w:rsidRPr="00A42790">
        <w:rPr>
          <w:rFonts w:ascii="Times New Roman" w:hAnsi="Times New Roman" w:cs="Times New Roman"/>
          <w:lang w:val="en-GB"/>
        </w:rPr>
        <w:t xml:space="preserve"> of the elected member </w:t>
      </w:r>
      <w:r w:rsidR="00F10B4E" w:rsidRPr="00A42790">
        <w:rPr>
          <w:rFonts w:ascii="Times New Roman" w:hAnsi="Times New Roman" w:cs="Times New Roman"/>
          <w:lang w:val="en-GB"/>
        </w:rPr>
        <w:t>and</w:t>
      </w:r>
      <w:r w:rsidR="00020E80" w:rsidRPr="00A42790">
        <w:rPr>
          <w:rFonts w:ascii="Times New Roman" w:hAnsi="Times New Roman" w:cs="Times New Roman"/>
          <w:lang w:val="en-GB"/>
        </w:rPr>
        <w:t xml:space="preserve"> the </w:t>
      </w:r>
      <w:r w:rsidR="00F10B4E" w:rsidRPr="00A42790">
        <w:rPr>
          <w:rFonts w:ascii="Times New Roman" w:hAnsi="Times New Roman" w:cs="Times New Roman"/>
          <w:lang w:val="en-GB"/>
        </w:rPr>
        <w:t>parties.</w:t>
      </w:r>
      <w:r w:rsidR="004A12D6" w:rsidRPr="00A42790">
        <w:rPr>
          <w:rStyle w:val="FootnoteReference"/>
          <w:rFonts w:ascii="Times New Roman" w:hAnsi="Times New Roman" w:cs="Times New Roman"/>
          <w:lang w:val="en-GB"/>
        </w:rPr>
        <w:footnoteReference w:id="61"/>
      </w:r>
      <w:r w:rsidR="00F10B4E" w:rsidRPr="00A42790">
        <w:rPr>
          <w:rFonts w:ascii="Times New Roman" w:hAnsi="Times New Roman" w:cs="Times New Roman"/>
          <w:lang w:val="en-GB"/>
        </w:rPr>
        <w:t xml:space="preserve"> </w:t>
      </w:r>
    </w:p>
    <w:p w14:paraId="6089BB29" w14:textId="539DE5F6" w:rsidR="000F468C" w:rsidRPr="00A42790" w:rsidRDefault="00773FCC"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The division of the Tribunal </w:t>
      </w:r>
      <w:r w:rsidR="00976309" w:rsidRPr="00A42790">
        <w:rPr>
          <w:rFonts w:ascii="Times New Roman" w:hAnsi="Times New Roman" w:cs="Times New Roman"/>
          <w:lang w:val="en-GB"/>
        </w:rPr>
        <w:t xml:space="preserve">will </w:t>
      </w:r>
      <w:r w:rsidRPr="00A42790">
        <w:rPr>
          <w:rFonts w:ascii="Times New Roman" w:hAnsi="Times New Roman" w:cs="Times New Roman"/>
          <w:lang w:val="en-GB"/>
        </w:rPr>
        <w:t xml:space="preserve">decide </w:t>
      </w:r>
      <w:r w:rsidR="00F53417" w:rsidRPr="00A42790">
        <w:rPr>
          <w:rFonts w:ascii="Times New Roman" w:hAnsi="Times New Roman" w:cs="Times New Roman"/>
          <w:lang w:val="en-GB"/>
        </w:rPr>
        <w:t xml:space="preserve">the </w:t>
      </w:r>
      <w:r w:rsidRPr="00A42790">
        <w:rPr>
          <w:rFonts w:ascii="Times New Roman" w:hAnsi="Times New Roman" w:cs="Times New Roman"/>
          <w:lang w:val="en-GB"/>
        </w:rPr>
        <w:t xml:space="preserve">dispute </w:t>
      </w:r>
      <w:r w:rsidR="00B37207" w:rsidRPr="00A42790">
        <w:rPr>
          <w:rFonts w:ascii="Times New Roman" w:hAnsi="Times New Roman" w:cs="Times New Roman"/>
          <w:lang w:val="en-GB"/>
        </w:rPr>
        <w:t xml:space="preserve">based on </w:t>
      </w:r>
      <w:r w:rsidRPr="00A42790">
        <w:rPr>
          <w:rFonts w:ascii="Times New Roman" w:hAnsi="Times New Roman" w:cs="Times New Roman"/>
          <w:lang w:val="en-GB"/>
        </w:rPr>
        <w:t>consensus.</w:t>
      </w:r>
      <w:r w:rsidR="004A12D6" w:rsidRPr="00A42790">
        <w:rPr>
          <w:rStyle w:val="FootnoteReference"/>
          <w:rFonts w:ascii="Times New Roman" w:hAnsi="Times New Roman" w:cs="Times New Roman"/>
          <w:lang w:val="en-GB"/>
        </w:rPr>
        <w:footnoteReference w:id="62"/>
      </w:r>
      <w:r w:rsidRPr="00A42790">
        <w:rPr>
          <w:rFonts w:ascii="Times New Roman" w:hAnsi="Times New Roman" w:cs="Times New Roman"/>
          <w:lang w:val="en-GB"/>
        </w:rPr>
        <w:t xml:space="preserve"> In </w:t>
      </w:r>
      <w:r w:rsidR="00AF343D" w:rsidRPr="00A42790">
        <w:rPr>
          <w:rFonts w:ascii="Times New Roman" w:hAnsi="Times New Roman" w:cs="Times New Roman"/>
          <w:lang w:val="en-GB"/>
        </w:rPr>
        <w:t>the event that</w:t>
      </w:r>
      <w:r w:rsidRPr="00A42790">
        <w:rPr>
          <w:rFonts w:ascii="Times New Roman" w:hAnsi="Times New Roman" w:cs="Times New Roman"/>
          <w:lang w:val="en-GB"/>
        </w:rPr>
        <w:t xml:space="preserve"> consensus cannot be reached, the </w:t>
      </w:r>
      <w:r w:rsidR="00AF343D" w:rsidRPr="00A42790">
        <w:rPr>
          <w:rFonts w:ascii="Times New Roman" w:hAnsi="Times New Roman" w:cs="Times New Roman"/>
          <w:lang w:val="en-GB"/>
        </w:rPr>
        <w:t>matter at issue is resolved by majority vote</w:t>
      </w:r>
      <w:r w:rsidR="00CA42B4" w:rsidRPr="00A42790">
        <w:rPr>
          <w:rFonts w:ascii="Times New Roman" w:hAnsi="Times New Roman" w:cs="Times New Roman"/>
          <w:lang w:val="en-GB"/>
        </w:rPr>
        <w:t>.</w:t>
      </w:r>
      <w:r w:rsidR="004A12D6" w:rsidRPr="00A42790">
        <w:rPr>
          <w:rStyle w:val="FootnoteReference"/>
          <w:rFonts w:ascii="Times New Roman" w:hAnsi="Times New Roman" w:cs="Times New Roman"/>
          <w:lang w:val="en-GB"/>
        </w:rPr>
        <w:footnoteReference w:id="63"/>
      </w:r>
      <w:r w:rsidR="00CA42B4" w:rsidRPr="00A42790">
        <w:rPr>
          <w:rFonts w:ascii="Times New Roman" w:hAnsi="Times New Roman" w:cs="Times New Roman"/>
          <w:lang w:val="en-GB"/>
        </w:rPr>
        <w:t xml:space="preserve"> </w:t>
      </w:r>
      <w:r w:rsidRPr="00A42790">
        <w:rPr>
          <w:rFonts w:ascii="Times New Roman" w:hAnsi="Times New Roman" w:cs="Times New Roman"/>
          <w:lang w:val="en-GB"/>
        </w:rPr>
        <w:t xml:space="preserve">The decision made by the division of the Tribunal </w:t>
      </w:r>
      <w:r w:rsidR="00C84524" w:rsidRPr="00A42790">
        <w:rPr>
          <w:rFonts w:ascii="Times New Roman" w:hAnsi="Times New Roman" w:cs="Times New Roman"/>
          <w:lang w:val="en-GB"/>
        </w:rPr>
        <w:t xml:space="preserve">is </w:t>
      </w:r>
      <w:r w:rsidRPr="00A42790">
        <w:rPr>
          <w:rFonts w:ascii="Times New Roman" w:hAnsi="Times New Roman" w:cs="Times New Roman"/>
          <w:lang w:val="en-GB"/>
        </w:rPr>
        <w:t xml:space="preserve">regarded as </w:t>
      </w:r>
      <w:r w:rsidR="00F53417" w:rsidRPr="00A42790">
        <w:rPr>
          <w:rFonts w:ascii="Times New Roman" w:hAnsi="Times New Roman" w:cs="Times New Roman"/>
          <w:lang w:val="en-GB"/>
        </w:rPr>
        <w:t xml:space="preserve">a </w:t>
      </w:r>
      <w:r w:rsidR="00BA05E5" w:rsidRPr="00A42790">
        <w:rPr>
          <w:rFonts w:ascii="Times New Roman" w:hAnsi="Times New Roman" w:cs="Times New Roman"/>
          <w:lang w:val="en-GB"/>
        </w:rPr>
        <w:t>p</w:t>
      </w:r>
      <w:r w:rsidRPr="00A42790">
        <w:rPr>
          <w:rFonts w:ascii="Times New Roman" w:hAnsi="Times New Roman" w:cs="Times New Roman"/>
          <w:lang w:val="en-GB"/>
        </w:rPr>
        <w:t xml:space="preserve">rovisional </w:t>
      </w:r>
      <w:r w:rsidR="00BA05E5" w:rsidRPr="00A42790">
        <w:rPr>
          <w:rFonts w:ascii="Times New Roman" w:hAnsi="Times New Roman" w:cs="Times New Roman"/>
          <w:lang w:val="en-GB"/>
        </w:rPr>
        <w:t>a</w:t>
      </w:r>
      <w:r w:rsidRPr="00A42790">
        <w:rPr>
          <w:rFonts w:ascii="Times New Roman" w:hAnsi="Times New Roman" w:cs="Times New Roman"/>
          <w:lang w:val="en-GB"/>
        </w:rPr>
        <w:t xml:space="preserve">ward and </w:t>
      </w:r>
      <w:r w:rsidR="00C84524" w:rsidRPr="00A42790">
        <w:rPr>
          <w:rFonts w:ascii="Times New Roman" w:hAnsi="Times New Roman" w:cs="Times New Roman"/>
          <w:lang w:val="en-GB"/>
        </w:rPr>
        <w:t xml:space="preserve">can </w:t>
      </w:r>
      <w:r w:rsidRPr="00A42790">
        <w:rPr>
          <w:rFonts w:ascii="Times New Roman" w:hAnsi="Times New Roman" w:cs="Times New Roman"/>
          <w:lang w:val="en-GB"/>
        </w:rPr>
        <w:t>be subject to appeal.</w:t>
      </w:r>
      <w:r w:rsidR="00912666" w:rsidRPr="00A42790">
        <w:rPr>
          <w:rStyle w:val="FootnoteReference"/>
          <w:rFonts w:ascii="Times New Roman" w:hAnsi="Times New Roman" w:cs="Times New Roman"/>
          <w:lang w:val="en-GB"/>
        </w:rPr>
        <w:footnoteReference w:id="64"/>
      </w:r>
      <w:r w:rsidRPr="00A42790">
        <w:rPr>
          <w:rFonts w:ascii="Times New Roman" w:hAnsi="Times New Roman" w:cs="Times New Roman"/>
          <w:lang w:val="en-GB"/>
        </w:rPr>
        <w:t xml:space="preserve"> </w:t>
      </w:r>
    </w:p>
    <w:p w14:paraId="1EDDFE98" w14:textId="1D0A9F23" w:rsidR="00773FCC" w:rsidRPr="00A42790" w:rsidRDefault="006C449F"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In special circumstance</w:t>
      </w:r>
      <w:r w:rsidR="00912666" w:rsidRPr="00A42790">
        <w:rPr>
          <w:rFonts w:ascii="Times New Roman" w:hAnsi="Times New Roman" w:cs="Times New Roman"/>
          <w:lang w:val="en-GB"/>
        </w:rPr>
        <w:t>s</w:t>
      </w:r>
      <w:r w:rsidRPr="00A42790">
        <w:rPr>
          <w:rFonts w:ascii="Times New Roman" w:hAnsi="Times New Roman" w:cs="Times New Roman"/>
          <w:lang w:val="en-GB"/>
        </w:rPr>
        <w:t xml:space="preserve">, upon the agreement of the disputing parties, the case may be heard by a sole </w:t>
      </w:r>
      <w:r w:rsidR="00AF48F2" w:rsidRPr="00A42790">
        <w:rPr>
          <w:rFonts w:ascii="Times New Roman" w:hAnsi="Times New Roman" w:cs="Times New Roman"/>
          <w:lang w:val="en-GB"/>
        </w:rPr>
        <w:t>member of the Tribunal who is a national of a third country. The</w:t>
      </w:r>
      <w:r w:rsidR="00912666" w:rsidRPr="00A42790">
        <w:rPr>
          <w:rFonts w:ascii="Times New Roman" w:hAnsi="Times New Roman" w:cs="Times New Roman"/>
          <w:lang w:val="en-GB"/>
        </w:rPr>
        <w:t xml:space="preserve"> respondent is required to give 'sympathetic consideration of such a request' made by a claimant, particularly if the claimant is a </w:t>
      </w:r>
      <w:r w:rsidR="00AF48F2" w:rsidRPr="00A42790">
        <w:rPr>
          <w:rFonts w:ascii="Times New Roman" w:hAnsi="Times New Roman" w:cs="Times New Roman"/>
          <w:lang w:val="en-GB"/>
        </w:rPr>
        <w:t xml:space="preserve">small or </w:t>
      </w:r>
      <w:r w:rsidR="00912666" w:rsidRPr="00A42790">
        <w:rPr>
          <w:rFonts w:ascii="Times New Roman" w:hAnsi="Times New Roman" w:cs="Times New Roman"/>
          <w:lang w:val="en-GB"/>
        </w:rPr>
        <w:t>medium-</w:t>
      </w:r>
      <w:r w:rsidR="00AF48F2" w:rsidRPr="00A42790">
        <w:rPr>
          <w:rFonts w:ascii="Times New Roman" w:hAnsi="Times New Roman" w:cs="Times New Roman"/>
          <w:lang w:val="en-GB"/>
        </w:rPr>
        <w:t>size</w:t>
      </w:r>
      <w:r w:rsidR="00912666" w:rsidRPr="00A42790">
        <w:rPr>
          <w:rFonts w:ascii="Times New Roman" w:hAnsi="Times New Roman" w:cs="Times New Roman"/>
          <w:lang w:val="en-GB"/>
        </w:rPr>
        <w:t>d</w:t>
      </w:r>
      <w:r w:rsidR="00AF48F2" w:rsidRPr="00A42790">
        <w:rPr>
          <w:rFonts w:ascii="Times New Roman" w:hAnsi="Times New Roman" w:cs="Times New Roman"/>
          <w:lang w:val="en-GB"/>
        </w:rPr>
        <w:t xml:space="preserve"> company</w:t>
      </w:r>
      <w:r w:rsidR="00CE5F20" w:rsidRPr="00A42790">
        <w:rPr>
          <w:rFonts w:ascii="Times New Roman" w:hAnsi="Times New Roman" w:cs="Times New Roman"/>
          <w:lang w:val="en-GB"/>
        </w:rPr>
        <w:t xml:space="preserve"> </w:t>
      </w:r>
      <w:r w:rsidR="00912666" w:rsidRPr="00A42790">
        <w:rPr>
          <w:rFonts w:ascii="Times New Roman" w:hAnsi="Times New Roman" w:cs="Times New Roman"/>
          <w:lang w:val="en-GB"/>
        </w:rPr>
        <w:t>where the compensation or damages claimed</w:t>
      </w:r>
      <w:r w:rsidR="00D810F0" w:rsidRPr="00A42790">
        <w:rPr>
          <w:rFonts w:ascii="Times New Roman" w:hAnsi="Times New Roman" w:cs="Times New Roman"/>
          <w:lang w:val="en-GB"/>
        </w:rPr>
        <w:t xml:space="preserve"> </w:t>
      </w:r>
      <w:r w:rsidR="00912666" w:rsidRPr="00A42790">
        <w:rPr>
          <w:rFonts w:ascii="Times New Roman" w:hAnsi="Times New Roman" w:cs="Times New Roman"/>
          <w:lang w:val="en-GB"/>
        </w:rPr>
        <w:t>a are relatively very low. Such a request, however, must be made at the same time as the filing of the claim.</w:t>
      </w:r>
      <w:r w:rsidR="00912666" w:rsidRPr="00A42790">
        <w:rPr>
          <w:rStyle w:val="FootnoteReference"/>
          <w:rFonts w:ascii="Times New Roman" w:hAnsi="Times New Roman" w:cs="Times New Roman"/>
          <w:lang w:val="en-GB"/>
        </w:rPr>
        <w:footnoteReference w:id="65"/>
      </w:r>
      <w:r w:rsidR="00942624" w:rsidRPr="00A42790">
        <w:rPr>
          <w:rFonts w:ascii="Times New Roman" w:hAnsi="Times New Roman" w:cs="Times New Roman"/>
          <w:lang w:val="en-GB"/>
        </w:rPr>
        <w:t xml:space="preserve"> </w:t>
      </w:r>
    </w:p>
    <w:p w14:paraId="457CD9DF" w14:textId="77777777" w:rsidR="00B01E66" w:rsidRPr="00A42790" w:rsidRDefault="00B01E66"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The provisional award must be rendered within 18 months from the date of submission of the claims</w:t>
      </w:r>
      <w:bookmarkStart w:id="8" w:name="_Toc360291581"/>
      <w:r w:rsidR="00162C56" w:rsidRPr="00A42790">
        <w:rPr>
          <w:rFonts w:ascii="Times New Roman" w:hAnsi="Times New Roman" w:cs="Times New Roman"/>
          <w:lang w:val="en-GB"/>
        </w:rPr>
        <w:t>.</w:t>
      </w:r>
      <w:r w:rsidR="00912666" w:rsidRPr="00A42790">
        <w:rPr>
          <w:rStyle w:val="FootnoteReference"/>
          <w:rFonts w:ascii="Times New Roman" w:hAnsi="Times New Roman" w:cs="Times New Roman"/>
          <w:lang w:val="en-GB"/>
        </w:rPr>
        <w:footnoteReference w:id="66"/>
      </w:r>
    </w:p>
    <w:p w14:paraId="61BF12E1" w14:textId="5C433D2A" w:rsidR="000F7FA5" w:rsidRPr="00A42790" w:rsidRDefault="00C8269E" w:rsidP="00BA4740">
      <w:pPr>
        <w:pStyle w:val="Style6"/>
        <w:spacing w:after="240"/>
      </w:pPr>
      <w:r w:rsidRPr="00A42790">
        <w:t>Appellate</w:t>
      </w:r>
      <w:r w:rsidR="000F7FA5" w:rsidRPr="00A42790">
        <w:t xml:space="preserve"> proceedin</w:t>
      </w:r>
      <w:bookmarkEnd w:id="8"/>
      <w:r w:rsidR="000F7FA5" w:rsidRPr="00A42790">
        <w:t>g</w:t>
      </w:r>
    </w:p>
    <w:p w14:paraId="7A443DE4" w14:textId="591E4CB0" w:rsidR="00FA09ED" w:rsidRPr="00A42790" w:rsidRDefault="00773FCC" w:rsidP="00BA4740">
      <w:pPr>
        <w:spacing w:afterLines="100" w:after="240" w:line="360" w:lineRule="auto"/>
        <w:jc w:val="both"/>
        <w:rPr>
          <w:rFonts w:ascii="Times New Roman" w:hAnsi="Times New Roman" w:cs="Times New Roman"/>
          <w:vertAlign w:val="superscript"/>
          <w:lang w:val="en-GB"/>
        </w:rPr>
      </w:pPr>
      <w:r w:rsidRPr="00A42790">
        <w:rPr>
          <w:rFonts w:ascii="Times New Roman" w:hAnsi="Times New Roman" w:cs="Times New Roman"/>
          <w:lang w:val="en-GB"/>
        </w:rPr>
        <w:t xml:space="preserve">Either disputing party may appeal against the provisional award </w:t>
      </w:r>
      <w:r w:rsidR="00F53417" w:rsidRPr="00A42790">
        <w:rPr>
          <w:rFonts w:ascii="Times New Roman" w:hAnsi="Times New Roman" w:cs="Times New Roman"/>
          <w:lang w:val="en-GB"/>
        </w:rPr>
        <w:t xml:space="preserve">on </w:t>
      </w:r>
      <w:r w:rsidRPr="00A42790">
        <w:rPr>
          <w:rFonts w:ascii="Times New Roman" w:hAnsi="Times New Roman" w:cs="Times New Roman"/>
          <w:lang w:val="en-GB"/>
        </w:rPr>
        <w:t xml:space="preserve">one of the grounds set out in Article 28(1) of </w:t>
      </w:r>
      <w:r w:rsidR="001915DE" w:rsidRPr="00A42790">
        <w:rPr>
          <w:rFonts w:ascii="Times New Roman" w:hAnsi="Times New Roman" w:cs="Times New Roman"/>
          <w:lang w:val="en-GB"/>
        </w:rPr>
        <w:t>Section 3 of Chapter 8</w:t>
      </w:r>
      <w:r w:rsidR="008B20C3" w:rsidRPr="00A42790">
        <w:rPr>
          <w:rFonts w:ascii="Times New Roman" w:hAnsi="Times New Roman" w:cs="Times New Roman"/>
          <w:lang w:val="en-GB"/>
        </w:rPr>
        <w:t xml:space="preserve"> of the EVFTA</w:t>
      </w:r>
      <w:r w:rsidR="001915DE" w:rsidRPr="00A42790">
        <w:rPr>
          <w:rFonts w:ascii="Times New Roman" w:hAnsi="Times New Roman" w:cs="Times New Roman"/>
          <w:lang w:val="en-GB"/>
        </w:rPr>
        <w:t xml:space="preserve">, namely: (a) that the Tribunal erred in the interpretation or application of the applicable law; (b) that the Tribunal manifestly erred in the appreciation of the facts, including the appreciation of relevant domestic law; or (c) those provided for in Article 52 of the ICSID Convention, insofar as they are not covered by (a) and (b). </w:t>
      </w:r>
      <w:r w:rsidR="00FA09ED" w:rsidRPr="00A42790">
        <w:rPr>
          <w:rFonts w:ascii="Times New Roman" w:hAnsi="Times New Roman" w:cs="Times New Roman"/>
          <w:lang w:val="en-GB"/>
        </w:rPr>
        <w:t xml:space="preserve">Similar to traditional investment dispute resolution, any domestic law of the disputing party </w:t>
      </w:r>
      <w:r w:rsidR="008B4043" w:rsidRPr="00A42790">
        <w:rPr>
          <w:rFonts w:ascii="Times New Roman" w:hAnsi="Times New Roman" w:cs="Times New Roman"/>
          <w:lang w:val="en-GB"/>
        </w:rPr>
        <w:t xml:space="preserve">will </w:t>
      </w:r>
      <w:r w:rsidR="00FA09ED" w:rsidRPr="00A42790">
        <w:rPr>
          <w:rFonts w:ascii="Times New Roman" w:hAnsi="Times New Roman" w:cs="Times New Roman"/>
          <w:lang w:val="en-GB"/>
        </w:rPr>
        <w:t xml:space="preserve">be considered as a matter of fact which </w:t>
      </w:r>
      <w:r w:rsidR="00F53417" w:rsidRPr="00A42790">
        <w:rPr>
          <w:rFonts w:ascii="Times New Roman" w:hAnsi="Times New Roman" w:cs="Times New Roman"/>
          <w:lang w:val="en-GB"/>
        </w:rPr>
        <w:t xml:space="preserve">will </w:t>
      </w:r>
      <w:r w:rsidR="00FA09ED" w:rsidRPr="00A42790">
        <w:rPr>
          <w:rFonts w:ascii="Times New Roman" w:hAnsi="Times New Roman" w:cs="Times New Roman"/>
          <w:lang w:val="en-GB"/>
        </w:rPr>
        <w:t xml:space="preserve">be taken into consideration by the Tribunal and </w:t>
      </w:r>
      <w:r w:rsidR="00FA09ED" w:rsidRPr="00A42790">
        <w:rPr>
          <w:rFonts w:ascii="Times New Roman" w:hAnsi="Times New Roman" w:cs="Times New Roman"/>
          <w:lang w:val="en-GB"/>
        </w:rPr>
        <w:lastRenderedPageBreak/>
        <w:t>the Appeal Tribunal in resolving the dispute</w:t>
      </w:r>
      <w:r w:rsidR="00162C56" w:rsidRPr="00A42790">
        <w:rPr>
          <w:rFonts w:ascii="Times New Roman" w:hAnsi="Times New Roman" w:cs="Times New Roman"/>
          <w:lang w:val="en-GB"/>
        </w:rPr>
        <w:t>.</w:t>
      </w:r>
      <w:r w:rsidR="001915DE" w:rsidRPr="00A42790">
        <w:rPr>
          <w:rStyle w:val="FootnoteReference"/>
          <w:rFonts w:ascii="Times New Roman" w:hAnsi="Times New Roman" w:cs="Times New Roman"/>
          <w:lang w:val="en-GB"/>
        </w:rPr>
        <w:footnoteReference w:id="67"/>
      </w:r>
      <w:r w:rsidR="00162C56" w:rsidRPr="00A42790">
        <w:rPr>
          <w:rFonts w:ascii="Times New Roman" w:hAnsi="Times New Roman" w:cs="Times New Roman"/>
          <w:lang w:val="en-GB"/>
        </w:rPr>
        <w:t xml:space="preserve"> </w:t>
      </w:r>
      <w:r w:rsidR="00FE35DD" w:rsidRPr="00A42790">
        <w:rPr>
          <w:rFonts w:ascii="Times New Roman" w:hAnsi="Times New Roman" w:cs="Times New Roman"/>
          <w:lang w:val="en-GB"/>
        </w:rPr>
        <w:t xml:space="preserve">Therefore, </w:t>
      </w:r>
      <w:r w:rsidR="00FC30F9" w:rsidRPr="00A42790">
        <w:rPr>
          <w:rFonts w:ascii="Times New Roman" w:hAnsi="Times New Roman" w:cs="Times New Roman"/>
          <w:lang w:val="en-GB"/>
        </w:rPr>
        <w:t xml:space="preserve">it is </w:t>
      </w:r>
      <w:r w:rsidR="00E3257F" w:rsidRPr="00A42790">
        <w:rPr>
          <w:rFonts w:ascii="Times New Roman" w:hAnsi="Times New Roman" w:cs="Times New Roman"/>
          <w:lang w:val="en-GB"/>
        </w:rPr>
        <w:t xml:space="preserve">arguable </w:t>
      </w:r>
      <w:r w:rsidR="00FC30F9" w:rsidRPr="00A42790">
        <w:rPr>
          <w:rFonts w:ascii="Times New Roman" w:hAnsi="Times New Roman" w:cs="Times New Roman"/>
          <w:lang w:val="en-GB"/>
        </w:rPr>
        <w:t xml:space="preserve">that the grounds for appeal </w:t>
      </w:r>
      <w:r w:rsidR="00E3257F" w:rsidRPr="00A42790">
        <w:rPr>
          <w:rFonts w:ascii="Times New Roman" w:hAnsi="Times New Roman" w:cs="Times New Roman"/>
          <w:lang w:val="en-GB"/>
        </w:rPr>
        <w:t xml:space="preserve">contained in </w:t>
      </w:r>
      <w:r w:rsidR="00FC30F9" w:rsidRPr="00A42790">
        <w:rPr>
          <w:rFonts w:ascii="Times New Roman" w:hAnsi="Times New Roman" w:cs="Times New Roman"/>
          <w:lang w:val="en-GB"/>
        </w:rPr>
        <w:t xml:space="preserve">the EVFTA, </w:t>
      </w:r>
      <w:r w:rsidR="00335C91" w:rsidRPr="00A42790">
        <w:rPr>
          <w:rFonts w:ascii="Times New Roman" w:hAnsi="Times New Roman" w:cs="Times New Roman"/>
          <w:lang w:val="en-GB"/>
        </w:rPr>
        <w:t>e.g. error in interpretation of the domestic law</w:t>
      </w:r>
      <w:r w:rsidR="00E3257F" w:rsidRPr="00A42790">
        <w:rPr>
          <w:rFonts w:ascii="Times New Roman" w:hAnsi="Times New Roman" w:cs="Times New Roman"/>
          <w:lang w:val="en-GB"/>
        </w:rPr>
        <w:t>,</w:t>
      </w:r>
      <w:r w:rsidR="00FC30F9" w:rsidRPr="00A42790">
        <w:rPr>
          <w:rFonts w:ascii="Times New Roman" w:hAnsi="Times New Roman" w:cs="Times New Roman"/>
          <w:lang w:val="en-GB"/>
        </w:rPr>
        <w:t xml:space="preserve"> are </w:t>
      </w:r>
      <w:r w:rsidR="00E3257F" w:rsidRPr="00A42790">
        <w:rPr>
          <w:rFonts w:ascii="Times New Roman" w:hAnsi="Times New Roman" w:cs="Times New Roman"/>
          <w:lang w:val="en-GB"/>
        </w:rPr>
        <w:t>overly broad</w:t>
      </w:r>
      <w:r w:rsidR="00FC30F9" w:rsidRPr="00A42790">
        <w:rPr>
          <w:rFonts w:ascii="Times New Roman" w:hAnsi="Times New Roman" w:cs="Times New Roman"/>
          <w:lang w:val="en-GB"/>
        </w:rPr>
        <w:t xml:space="preserve"> and may lead to </w:t>
      </w:r>
      <w:r w:rsidR="00D35DE7" w:rsidRPr="00A42790">
        <w:rPr>
          <w:rFonts w:ascii="Times New Roman" w:hAnsi="Times New Roman" w:cs="Times New Roman"/>
          <w:lang w:val="en-GB"/>
        </w:rPr>
        <w:t xml:space="preserve">systematic </w:t>
      </w:r>
      <w:r w:rsidR="00E3257F" w:rsidRPr="00A42790">
        <w:rPr>
          <w:rFonts w:ascii="Times New Roman" w:hAnsi="Times New Roman" w:cs="Times New Roman"/>
          <w:lang w:val="en-GB"/>
        </w:rPr>
        <w:t xml:space="preserve">abuse of the </w:t>
      </w:r>
      <w:r w:rsidR="00D35DE7" w:rsidRPr="00A42790">
        <w:rPr>
          <w:rFonts w:ascii="Times New Roman" w:hAnsi="Times New Roman" w:cs="Times New Roman"/>
          <w:lang w:val="en-GB"/>
        </w:rPr>
        <w:t>appeal</w:t>
      </w:r>
      <w:r w:rsidR="00E3257F" w:rsidRPr="00A42790">
        <w:rPr>
          <w:rFonts w:ascii="Times New Roman" w:hAnsi="Times New Roman" w:cs="Times New Roman"/>
          <w:lang w:val="en-GB"/>
        </w:rPr>
        <w:t xml:space="preserve"> process</w:t>
      </w:r>
      <w:r w:rsidR="008B4043" w:rsidRPr="00A42790">
        <w:rPr>
          <w:rFonts w:ascii="Times New Roman" w:hAnsi="Times New Roman" w:cs="Times New Roman"/>
          <w:lang w:val="en-GB"/>
        </w:rPr>
        <w:t>.</w:t>
      </w:r>
      <w:r w:rsidR="00162C56" w:rsidRPr="00A42790">
        <w:rPr>
          <w:rFonts w:ascii="Times New Roman" w:hAnsi="Times New Roman" w:cs="Times New Roman"/>
          <w:vertAlign w:val="superscript"/>
          <w:lang w:val="en-GB"/>
        </w:rPr>
        <w:footnoteReference w:id="68"/>
      </w:r>
    </w:p>
    <w:p w14:paraId="27075335" w14:textId="575592FD" w:rsidR="00181C7C" w:rsidRPr="00A42790" w:rsidRDefault="00773FCC"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The </w:t>
      </w:r>
      <w:r w:rsidR="004A331F" w:rsidRPr="00A42790">
        <w:rPr>
          <w:rFonts w:ascii="Times New Roman" w:hAnsi="Times New Roman" w:cs="Times New Roman"/>
          <w:lang w:val="en-GB"/>
        </w:rPr>
        <w:t xml:space="preserve">division of three members </w:t>
      </w:r>
      <w:r w:rsidR="0047425A" w:rsidRPr="00A42790">
        <w:rPr>
          <w:rFonts w:ascii="Times New Roman" w:hAnsi="Times New Roman" w:cs="Times New Roman"/>
          <w:lang w:val="en-GB"/>
        </w:rPr>
        <w:t xml:space="preserve">of the </w:t>
      </w:r>
      <w:r w:rsidR="003F4C78" w:rsidRPr="00A42790">
        <w:rPr>
          <w:rFonts w:ascii="Times New Roman" w:hAnsi="Times New Roman" w:cs="Times New Roman"/>
          <w:lang w:val="en-GB"/>
        </w:rPr>
        <w:t>Appeal Tribunal</w:t>
      </w:r>
      <w:r w:rsidR="0047425A" w:rsidRPr="00A42790">
        <w:rPr>
          <w:rFonts w:ascii="Times New Roman" w:hAnsi="Times New Roman" w:cs="Times New Roman"/>
          <w:lang w:val="en-GB"/>
        </w:rPr>
        <w:t xml:space="preserve"> </w:t>
      </w:r>
      <w:r w:rsidR="008B4043" w:rsidRPr="00A42790">
        <w:rPr>
          <w:rFonts w:ascii="Times New Roman" w:hAnsi="Times New Roman" w:cs="Times New Roman"/>
          <w:lang w:val="en-GB"/>
        </w:rPr>
        <w:t xml:space="preserve">will </w:t>
      </w:r>
      <w:r w:rsidR="004A331F" w:rsidRPr="00A42790">
        <w:rPr>
          <w:rFonts w:ascii="Times New Roman" w:hAnsi="Times New Roman" w:cs="Times New Roman"/>
          <w:lang w:val="en-GB"/>
        </w:rPr>
        <w:t xml:space="preserve">conduct the appellate proceedings similarly to </w:t>
      </w:r>
      <w:r w:rsidR="00E3257F" w:rsidRPr="00A42790">
        <w:rPr>
          <w:rFonts w:ascii="Times New Roman" w:hAnsi="Times New Roman" w:cs="Times New Roman"/>
          <w:lang w:val="en-GB"/>
        </w:rPr>
        <w:t xml:space="preserve">those of </w:t>
      </w:r>
      <w:r w:rsidR="004A331F" w:rsidRPr="00A42790">
        <w:rPr>
          <w:rFonts w:ascii="Times New Roman" w:hAnsi="Times New Roman" w:cs="Times New Roman"/>
          <w:lang w:val="en-GB"/>
        </w:rPr>
        <w:t>first instance</w:t>
      </w:r>
      <w:r w:rsidRPr="00A42790">
        <w:rPr>
          <w:rFonts w:ascii="Times New Roman" w:hAnsi="Times New Roman" w:cs="Times New Roman"/>
          <w:lang w:val="en-GB"/>
        </w:rPr>
        <w:t xml:space="preserve">. </w:t>
      </w:r>
      <w:r w:rsidR="00E3257F" w:rsidRPr="00A42790">
        <w:rPr>
          <w:rFonts w:ascii="Times New Roman" w:hAnsi="Times New Roman" w:cs="Times New Roman"/>
          <w:lang w:val="en-GB"/>
        </w:rPr>
        <w:t>Alt</w:t>
      </w:r>
      <w:r w:rsidR="00181C7C" w:rsidRPr="00A42790">
        <w:rPr>
          <w:rFonts w:ascii="Times New Roman" w:hAnsi="Times New Roman" w:cs="Times New Roman"/>
          <w:lang w:val="en-GB"/>
        </w:rPr>
        <w:t xml:space="preserve">hough it is stated that the composition of the division of </w:t>
      </w:r>
      <w:r w:rsidR="003F4C78" w:rsidRPr="00A42790">
        <w:rPr>
          <w:rFonts w:ascii="Times New Roman" w:hAnsi="Times New Roman" w:cs="Times New Roman"/>
          <w:lang w:val="en-GB"/>
        </w:rPr>
        <w:t>Appeal Tribunal</w:t>
      </w:r>
      <w:r w:rsidR="00181C7C" w:rsidRPr="00A42790">
        <w:rPr>
          <w:rFonts w:ascii="Times New Roman" w:hAnsi="Times New Roman" w:cs="Times New Roman"/>
          <w:lang w:val="en-GB"/>
        </w:rPr>
        <w:t xml:space="preserve"> hearing a case </w:t>
      </w:r>
      <w:r w:rsidR="008B4043" w:rsidRPr="00A42790">
        <w:rPr>
          <w:rFonts w:ascii="Times New Roman" w:hAnsi="Times New Roman" w:cs="Times New Roman"/>
          <w:lang w:val="en-GB"/>
        </w:rPr>
        <w:t xml:space="preserve">will </w:t>
      </w:r>
      <w:r w:rsidR="00181C7C" w:rsidRPr="00A42790">
        <w:rPr>
          <w:rFonts w:ascii="Times New Roman" w:hAnsi="Times New Roman" w:cs="Times New Roman"/>
          <w:lang w:val="en-GB"/>
        </w:rPr>
        <w:t>be</w:t>
      </w:r>
      <w:r w:rsidR="003A5852" w:rsidRPr="00A42790">
        <w:rPr>
          <w:rFonts w:ascii="Times New Roman" w:hAnsi="Times New Roman" w:cs="Times New Roman"/>
          <w:lang w:val="en-GB"/>
        </w:rPr>
        <w:t xml:space="preserve"> unpredictably and randomly</w:t>
      </w:r>
      <w:r w:rsidR="00181C7C" w:rsidRPr="00A42790">
        <w:rPr>
          <w:rFonts w:ascii="Times New Roman" w:hAnsi="Times New Roman" w:cs="Times New Roman"/>
          <w:lang w:val="en-GB"/>
        </w:rPr>
        <w:t xml:space="preserve"> </w:t>
      </w:r>
      <w:r w:rsidR="003A5852" w:rsidRPr="00A42790">
        <w:rPr>
          <w:rFonts w:ascii="Times New Roman" w:hAnsi="Times New Roman" w:cs="Times New Roman"/>
          <w:lang w:val="en-GB"/>
        </w:rPr>
        <w:t xml:space="preserve">established by the President of the </w:t>
      </w:r>
      <w:r w:rsidR="003F4C78" w:rsidRPr="00A42790">
        <w:rPr>
          <w:rFonts w:ascii="Times New Roman" w:hAnsi="Times New Roman" w:cs="Times New Roman"/>
          <w:lang w:val="en-GB"/>
        </w:rPr>
        <w:t>Appeal Tribunal</w:t>
      </w:r>
      <w:r w:rsidR="003A5852" w:rsidRPr="00A42790">
        <w:rPr>
          <w:rFonts w:ascii="Times New Roman" w:hAnsi="Times New Roman" w:cs="Times New Roman"/>
          <w:lang w:val="en-GB"/>
        </w:rPr>
        <w:t xml:space="preserve"> on </w:t>
      </w:r>
      <w:r w:rsidR="00E3257F" w:rsidRPr="00A42790">
        <w:rPr>
          <w:rFonts w:ascii="Times New Roman" w:hAnsi="Times New Roman" w:cs="Times New Roman"/>
          <w:lang w:val="en-GB"/>
        </w:rPr>
        <w:t xml:space="preserve">a </w:t>
      </w:r>
      <w:r w:rsidR="003A5852" w:rsidRPr="00A42790">
        <w:rPr>
          <w:rFonts w:ascii="Times New Roman" w:hAnsi="Times New Roman" w:cs="Times New Roman"/>
          <w:lang w:val="en-GB"/>
        </w:rPr>
        <w:t>rotation</w:t>
      </w:r>
      <w:r w:rsidR="00E3257F" w:rsidRPr="00A42790">
        <w:rPr>
          <w:rFonts w:ascii="Times New Roman" w:hAnsi="Times New Roman" w:cs="Times New Roman"/>
          <w:lang w:val="en-GB"/>
        </w:rPr>
        <w:t>al</w:t>
      </w:r>
      <w:r w:rsidR="003A5852" w:rsidRPr="00A42790">
        <w:rPr>
          <w:rFonts w:ascii="Times New Roman" w:hAnsi="Times New Roman" w:cs="Times New Roman"/>
          <w:lang w:val="en-GB"/>
        </w:rPr>
        <w:t xml:space="preserve"> basis,</w:t>
      </w:r>
      <w:r w:rsidR="008B4043" w:rsidRPr="00A42790">
        <w:rPr>
          <w:rStyle w:val="FootnoteReference"/>
          <w:rFonts w:ascii="Times New Roman" w:hAnsi="Times New Roman" w:cs="Times New Roman"/>
          <w:lang w:val="en-GB"/>
        </w:rPr>
        <w:footnoteReference w:id="69"/>
      </w:r>
      <w:r w:rsidR="003A5852" w:rsidRPr="00A42790">
        <w:rPr>
          <w:rFonts w:ascii="Times New Roman" w:hAnsi="Times New Roman" w:cs="Times New Roman"/>
          <w:lang w:val="en-GB"/>
        </w:rPr>
        <w:t xml:space="preserve"> the unpredictability of such division seems to be </w:t>
      </w:r>
      <w:r w:rsidR="00E3257F" w:rsidRPr="00A42790">
        <w:rPr>
          <w:rFonts w:ascii="Times New Roman" w:hAnsi="Times New Roman" w:cs="Times New Roman"/>
          <w:lang w:val="en-GB"/>
        </w:rPr>
        <w:t>tempered by</w:t>
      </w:r>
      <w:r w:rsidR="002F0BB4" w:rsidRPr="00A42790">
        <w:rPr>
          <w:rFonts w:ascii="Times New Roman" w:hAnsi="Times New Roman" w:cs="Times New Roman"/>
          <w:lang w:val="en-GB"/>
        </w:rPr>
        <w:t xml:space="preserve"> the limit</w:t>
      </w:r>
      <w:r w:rsidR="00E3257F" w:rsidRPr="00A42790">
        <w:rPr>
          <w:rFonts w:ascii="Times New Roman" w:hAnsi="Times New Roman" w:cs="Times New Roman"/>
          <w:lang w:val="en-GB"/>
        </w:rPr>
        <w:t>ed</w:t>
      </w:r>
      <w:r w:rsidR="002F0BB4" w:rsidRPr="00A42790">
        <w:rPr>
          <w:rFonts w:ascii="Times New Roman" w:hAnsi="Times New Roman" w:cs="Times New Roman"/>
          <w:lang w:val="en-GB"/>
        </w:rPr>
        <w:t xml:space="preserve"> </w:t>
      </w:r>
      <w:r w:rsidR="00C71DE9" w:rsidRPr="00A42790">
        <w:rPr>
          <w:rFonts w:ascii="Times New Roman" w:hAnsi="Times New Roman" w:cs="Times New Roman"/>
          <w:lang w:val="en-GB"/>
        </w:rPr>
        <w:t xml:space="preserve">number of </w:t>
      </w:r>
      <w:r w:rsidR="00C64DD7" w:rsidRPr="00A42790">
        <w:rPr>
          <w:rFonts w:ascii="Times New Roman" w:hAnsi="Times New Roman" w:cs="Times New Roman"/>
          <w:lang w:val="en-GB"/>
        </w:rPr>
        <w:t xml:space="preserve">members </w:t>
      </w:r>
      <w:r w:rsidR="00E3257F" w:rsidRPr="00A42790">
        <w:rPr>
          <w:rFonts w:ascii="Times New Roman" w:hAnsi="Times New Roman" w:cs="Times New Roman"/>
          <w:lang w:val="en-GB"/>
        </w:rPr>
        <w:t xml:space="preserve">on the </w:t>
      </w:r>
      <w:r w:rsidR="003F4C78" w:rsidRPr="00A42790">
        <w:rPr>
          <w:rFonts w:ascii="Times New Roman" w:hAnsi="Times New Roman" w:cs="Times New Roman"/>
          <w:lang w:val="en-GB"/>
        </w:rPr>
        <w:t>Appeal Tribunal</w:t>
      </w:r>
      <w:r w:rsidR="00D3020C" w:rsidRPr="00A42790">
        <w:rPr>
          <w:rFonts w:ascii="Times New Roman" w:hAnsi="Times New Roman" w:cs="Times New Roman"/>
          <w:vertAlign w:val="superscript"/>
          <w:lang w:val="en-GB"/>
        </w:rPr>
        <w:footnoteReference w:id="70"/>
      </w:r>
      <w:r w:rsidR="00D3020C" w:rsidRPr="00A42790">
        <w:rPr>
          <w:rFonts w:ascii="Times New Roman" w:hAnsi="Times New Roman" w:cs="Times New Roman"/>
          <w:lang w:val="en-GB"/>
        </w:rPr>
        <w:t>.</w:t>
      </w:r>
    </w:p>
    <w:p w14:paraId="5F0FEA00" w14:textId="32DC4C8B" w:rsidR="009B6308" w:rsidRPr="00A42790" w:rsidRDefault="00300BB1"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 xml:space="preserve">The </w:t>
      </w:r>
      <w:r w:rsidR="003F4C78" w:rsidRPr="00A42790">
        <w:rPr>
          <w:rFonts w:ascii="Times New Roman" w:hAnsi="Times New Roman" w:cs="Times New Roman"/>
          <w:lang w:val="en-GB"/>
        </w:rPr>
        <w:t>Appeal Tribunal</w:t>
      </w:r>
      <w:r w:rsidR="006278CB" w:rsidRPr="00A42790">
        <w:rPr>
          <w:rFonts w:ascii="Times New Roman" w:hAnsi="Times New Roman" w:cs="Times New Roman"/>
          <w:lang w:val="en-GB"/>
        </w:rPr>
        <w:t xml:space="preserve"> </w:t>
      </w:r>
      <w:r w:rsidR="0007741A" w:rsidRPr="00A42790">
        <w:rPr>
          <w:rFonts w:ascii="Times New Roman" w:hAnsi="Times New Roman" w:cs="Times New Roman"/>
          <w:lang w:val="en-GB"/>
        </w:rPr>
        <w:t xml:space="preserve">will </w:t>
      </w:r>
      <w:r w:rsidR="004A331F" w:rsidRPr="00A42790">
        <w:rPr>
          <w:rFonts w:ascii="Times New Roman" w:hAnsi="Times New Roman" w:cs="Times New Roman"/>
          <w:lang w:val="en-GB"/>
        </w:rPr>
        <w:t xml:space="preserve">decide to </w:t>
      </w:r>
      <w:r w:rsidR="00E3257F" w:rsidRPr="00A42790">
        <w:rPr>
          <w:rFonts w:ascii="Times New Roman" w:hAnsi="Times New Roman" w:cs="Times New Roman"/>
          <w:lang w:val="en-GB"/>
        </w:rPr>
        <w:t xml:space="preserve">either </w:t>
      </w:r>
      <w:r w:rsidR="006278CB" w:rsidRPr="00A42790">
        <w:rPr>
          <w:rFonts w:ascii="Times New Roman" w:hAnsi="Times New Roman" w:cs="Times New Roman"/>
          <w:lang w:val="en-GB"/>
        </w:rPr>
        <w:t xml:space="preserve">(i) </w:t>
      </w:r>
      <w:r w:rsidR="004A331F" w:rsidRPr="00A42790">
        <w:rPr>
          <w:rFonts w:ascii="Times New Roman" w:hAnsi="Times New Roman" w:cs="Times New Roman"/>
          <w:lang w:val="en-GB"/>
        </w:rPr>
        <w:t xml:space="preserve">dismiss the appeal </w:t>
      </w:r>
      <w:r w:rsidR="006278CB" w:rsidRPr="00A42790">
        <w:rPr>
          <w:rFonts w:ascii="Times New Roman" w:hAnsi="Times New Roman" w:cs="Times New Roman"/>
          <w:lang w:val="en-GB"/>
        </w:rPr>
        <w:t xml:space="preserve">if they find that the appeal is unfounded or </w:t>
      </w:r>
      <w:r w:rsidR="00F6478D" w:rsidRPr="00A42790">
        <w:rPr>
          <w:rFonts w:ascii="Times New Roman" w:hAnsi="Times New Roman" w:cs="Times New Roman"/>
          <w:lang w:val="en-GB"/>
        </w:rPr>
        <w:t xml:space="preserve">(ii) </w:t>
      </w:r>
      <w:r w:rsidR="006278CB" w:rsidRPr="00A42790">
        <w:rPr>
          <w:rFonts w:ascii="Times New Roman" w:hAnsi="Times New Roman" w:cs="Times New Roman"/>
          <w:lang w:val="en-GB"/>
        </w:rPr>
        <w:t xml:space="preserve">if they find it is well founded, </w:t>
      </w:r>
      <w:r w:rsidR="00F6478D" w:rsidRPr="00A42790">
        <w:rPr>
          <w:rFonts w:ascii="Times New Roman" w:hAnsi="Times New Roman" w:cs="Times New Roman"/>
          <w:lang w:val="en-GB"/>
        </w:rPr>
        <w:t xml:space="preserve">modify or reverse the findings and conclusions of the first instance </w:t>
      </w:r>
      <w:r w:rsidR="0007741A" w:rsidRPr="00A42790">
        <w:rPr>
          <w:rFonts w:ascii="Times New Roman" w:hAnsi="Times New Roman" w:cs="Times New Roman"/>
          <w:lang w:val="en-GB"/>
        </w:rPr>
        <w:t xml:space="preserve">Tribunal </w:t>
      </w:r>
      <w:r w:rsidR="00F6478D" w:rsidRPr="00A42790">
        <w:rPr>
          <w:rFonts w:ascii="Times New Roman" w:hAnsi="Times New Roman" w:cs="Times New Roman"/>
          <w:lang w:val="en-GB"/>
        </w:rPr>
        <w:t>in the provisional award.</w:t>
      </w:r>
      <w:r w:rsidR="0007741A" w:rsidRPr="00A42790">
        <w:rPr>
          <w:rStyle w:val="FootnoteReference"/>
          <w:rFonts w:ascii="Times New Roman" w:hAnsi="Times New Roman" w:cs="Times New Roman"/>
          <w:lang w:val="en-GB"/>
        </w:rPr>
        <w:footnoteReference w:id="71"/>
      </w:r>
      <w:r w:rsidR="00F6478D" w:rsidRPr="00A42790">
        <w:rPr>
          <w:rFonts w:ascii="Times New Roman" w:hAnsi="Times New Roman" w:cs="Times New Roman"/>
          <w:lang w:val="en-GB"/>
        </w:rPr>
        <w:t xml:space="preserve"> </w:t>
      </w:r>
      <w:r w:rsidR="0087647C" w:rsidRPr="00A42790">
        <w:rPr>
          <w:rFonts w:ascii="Times New Roman" w:hAnsi="Times New Roman" w:cs="Times New Roman"/>
          <w:lang w:val="en-GB"/>
        </w:rPr>
        <w:t>Under the appellate procedure,</w:t>
      </w:r>
      <w:r w:rsidR="00DA266E" w:rsidRPr="00A42790">
        <w:rPr>
          <w:rFonts w:ascii="Times New Roman" w:hAnsi="Times New Roman" w:cs="Times New Roman"/>
          <w:lang w:val="en-GB"/>
        </w:rPr>
        <w:t xml:space="preserve"> the Appeal Tribunal shall not re-consider the fact</w:t>
      </w:r>
      <w:r w:rsidR="007F6548" w:rsidRPr="00A42790">
        <w:rPr>
          <w:rFonts w:ascii="Times New Roman" w:hAnsi="Times New Roman" w:cs="Times New Roman"/>
          <w:lang w:val="en-GB"/>
        </w:rPr>
        <w:t>s (including the interpretation of domestic law),</w:t>
      </w:r>
      <w:r w:rsidR="00DA266E" w:rsidRPr="00A42790">
        <w:rPr>
          <w:rFonts w:ascii="Times New Roman" w:hAnsi="Times New Roman" w:cs="Times New Roman"/>
          <w:lang w:val="en-GB"/>
        </w:rPr>
        <w:t xml:space="preserve"> which </w:t>
      </w:r>
      <w:r w:rsidR="007F6548" w:rsidRPr="00A42790">
        <w:rPr>
          <w:rFonts w:ascii="Times New Roman" w:hAnsi="Times New Roman" w:cs="Times New Roman"/>
          <w:lang w:val="en-GB"/>
        </w:rPr>
        <w:t>are</w:t>
      </w:r>
      <w:r w:rsidR="00DA266E" w:rsidRPr="00A42790">
        <w:rPr>
          <w:rFonts w:ascii="Times New Roman" w:hAnsi="Times New Roman" w:cs="Times New Roman"/>
          <w:lang w:val="en-GB"/>
        </w:rPr>
        <w:t xml:space="preserve"> established by the Tribunal, but only apply their own legal findings and conclusions to such facts </w:t>
      </w:r>
      <w:r w:rsidR="00E3257F" w:rsidRPr="00A42790">
        <w:rPr>
          <w:rFonts w:ascii="Times New Roman" w:hAnsi="Times New Roman" w:cs="Times New Roman"/>
          <w:lang w:val="en-GB"/>
        </w:rPr>
        <w:t xml:space="preserve">in order to </w:t>
      </w:r>
      <w:r w:rsidR="00DA266E" w:rsidRPr="00A42790">
        <w:rPr>
          <w:rFonts w:ascii="Times New Roman" w:hAnsi="Times New Roman" w:cs="Times New Roman"/>
          <w:lang w:val="en-GB"/>
        </w:rPr>
        <w:t xml:space="preserve">render the final award on </w:t>
      </w:r>
      <w:r w:rsidR="007F6548" w:rsidRPr="00A42790">
        <w:rPr>
          <w:rFonts w:ascii="Times New Roman" w:hAnsi="Times New Roman" w:cs="Times New Roman"/>
          <w:lang w:val="en-GB"/>
        </w:rPr>
        <w:t>relevant matters. If the Appeal Tribunal finds that the fact</w:t>
      </w:r>
      <w:r w:rsidR="00CB5B7A" w:rsidRPr="00A42790">
        <w:rPr>
          <w:rFonts w:ascii="Times New Roman" w:hAnsi="Times New Roman" w:cs="Times New Roman"/>
          <w:lang w:val="en-GB"/>
        </w:rPr>
        <w:t>s</w:t>
      </w:r>
      <w:r w:rsidR="007F6548" w:rsidRPr="00A42790">
        <w:rPr>
          <w:rFonts w:ascii="Times New Roman" w:hAnsi="Times New Roman" w:cs="Times New Roman"/>
          <w:lang w:val="en-GB"/>
        </w:rPr>
        <w:t xml:space="preserve"> were wrongly established, they will refer the matter </w:t>
      </w:r>
      <w:r w:rsidR="00CB5B7A" w:rsidRPr="00A42790">
        <w:rPr>
          <w:rFonts w:ascii="Times New Roman" w:hAnsi="Times New Roman" w:cs="Times New Roman"/>
          <w:lang w:val="en-GB"/>
        </w:rPr>
        <w:t>back to the Tribunal.</w:t>
      </w:r>
      <w:r w:rsidR="00452B0D" w:rsidRPr="00A42790">
        <w:rPr>
          <w:rStyle w:val="FootnoteReference"/>
          <w:rFonts w:ascii="Times New Roman" w:hAnsi="Times New Roman" w:cs="Times New Roman"/>
          <w:lang w:val="en-GB"/>
        </w:rPr>
        <w:footnoteReference w:id="72"/>
      </w:r>
      <w:r w:rsidR="00CB5B7A" w:rsidRPr="00A42790">
        <w:rPr>
          <w:rFonts w:ascii="Times New Roman" w:hAnsi="Times New Roman" w:cs="Times New Roman"/>
          <w:lang w:val="en-GB"/>
        </w:rPr>
        <w:t xml:space="preserve"> </w:t>
      </w:r>
      <w:r w:rsidR="00491E43" w:rsidRPr="00A42790">
        <w:rPr>
          <w:rFonts w:ascii="Times New Roman" w:hAnsi="Times New Roman" w:cs="Times New Roman"/>
          <w:lang w:val="en-GB"/>
        </w:rPr>
        <w:t xml:space="preserve">The award of the </w:t>
      </w:r>
      <w:r w:rsidR="003F4C78" w:rsidRPr="00A42790">
        <w:rPr>
          <w:rFonts w:ascii="Times New Roman" w:hAnsi="Times New Roman" w:cs="Times New Roman"/>
          <w:lang w:val="en-GB"/>
        </w:rPr>
        <w:t>Appeal Tribunal</w:t>
      </w:r>
      <w:r w:rsidR="00491E43" w:rsidRPr="00A42790">
        <w:rPr>
          <w:rFonts w:ascii="Times New Roman" w:hAnsi="Times New Roman" w:cs="Times New Roman"/>
          <w:lang w:val="en-GB"/>
        </w:rPr>
        <w:t xml:space="preserve"> shall be final and binding upon the disputing parties.</w:t>
      </w:r>
      <w:r w:rsidR="00452B0D" w:rsidRPr="00A42790">
        <w:rPr>
          <w:rStyle w:val="FootnoteReference"/>
          <w:rFonts w:ascii="Times New Roman" w:hAnsi="Times New Roman" w:cs="Times New Roman"/>
          <w:lang w:val="en-GB"/>
        </w:rPr>
        <w:footnoteReference w:id="73"/>
      </w:r>
      <w:r w:rsidR="00491E43" w:rsidRPr="00A42790">
        <w:rPr>
          <w:rFonts w:ascii="Times New Roman" w:hAnsi="Times New Roman" w:cs="Times New Roman"/>
          <w:lang w:val="en-GB"/>
        </w:rPr>
        <w:t xml:space="preserve"> </w:t>
      </w:r>
      <w:bookmarkStart w:id="9" w:name="_Toc360291582"/>
    </w:p>
    <w:p w14:paraId="0090E25D" w14:textId="77777777" w:rsidR="00BD230B" w:rsidRPr="00A42790" w:rsidRDefault="00BD230B" w:rsidP="00BA4740">
      <w:pPr>
        <w:pStyle w:val="Style6"/>
        <w:spacing w:after="240"/>
      </w:pPr>
      <w:r w:rsidRPr="00A42790">
        <w:t>Enforcement of the final awar</w:t>
      </w:r>
      <w:bookmarkEnd w:id="9"/>
      <w:r w:rsidRPr="00A42790">
        <w:t>d</w:t>
      </w:r>
    </w:p>
    <w:p w14:paraId="5148AD86" w14:textId="039346F4" w:rsidR="00BD230B" w:rsidRPr="00A42790" w:rsidRDefault="00BD230B" w:rsidP="00BA4740">
      <w:pPr>
        <w:pStyle w:val="ListParagraph"/>
        <w:spacing w:afterLines="100" w:after="240" w:line="360" w:lineRule="auto"/>
        <w:ind w:left="0"/>
        <w:contextualSpacing w:val="0"/>
        <w:jc w:val="both"/>
        <w:rPr>
          <w:rFonts w:ascii="Times New Roman" w:hAnsi="Times New Roman" w:cs="Times New Roman"/>
          <w:lang w:val="en-GB"/>
        </w:rPr>
      </w:pPr>
      <w:r w:rsidRPr="00A42790">
        <w:rPr>
          <w:rFonts w:ascii="Times New Roman" w:hAnsi="Times New Roman" w:cs="Times New Roman"/>
          <w:lang w:val="en-GB"/>
        </w:rPr>
        <w:t xml:space="preserve">The final award </w:t>
      </w:r>
      <w:r w:rsidR="00452B0D" w:rsidRPr="00A42790">
        <w:rPr>
          <w:rFonts w:ascii="Times New Roman" w:hAnsi="Times New Roman" w:cs="Times New Roman"/>
          <w:lang w:val="en-GB"/>
        </w:rPr>
        <w:t xml:space="preserve">is </w:t>
      </w:r>
      <w:r w:rsidRPr="00A42790">
        <w:rPr>
          <w:rFonts w:ascii="Times New Roman" w:hAnsi="Times New Roman" w:cs="Times New Roman"/>
          <w:lang w:val="en-GB"/>
        </w:rPr>
        <w:t xml:space="preserve">be binding between the disputing parties with respect the particular case and </w:t>
      </w:r>
      <w:r w:rsidR="00452B0D" w:rsidRPr="00A42790">
        <w:rPr>
          <w:rFonts w:ascii="Times New Roman" w:hAnsi="Times New Roman" w:cs="Times New Roman"/>
          <w:lang w:val="en-GB"/>
        </w:rPr>
        <w:t>is not</w:t>
      </w:r>
      <w:r w:rsidR="00E3257F" w:rsidRPr="00A42790">
        <w:rPr>
          <w:rFonts w:ascii="Times New Roman" w:hAnsi="Times New Roman" w:cs="Times New Roman"/>
          <w:lang w:val="en-GB"/>
        </w:rPr>
        <w:t xml:space="preserve"> </w:t>
      </w:r>
      <w:r w:rsidRPr="00A42790">
        <w:rPr>
          <w:rFonts w:ascii="Times New Roman" w:hAnsi="Times New Roman" w:cs="Times New Roman"/>
          <w:lang w:val="en-GB"/>
        </w:rPr>
        <w:t>subject to any appeal, review, annulment or any other remedy in any jurisdiction.</w:t>
      </w:r>
      <w:r w:rsidR="00452B0D" w:rsidRPr="00A42790">
        <w:rPr>
          <w:rStyle w:val="FootnoteReference"/>
          <w:rFonts w:ascii="Times New Roman" w:hAnsi="Times New Roman" w:cs="Times New Roman"/>
          <w:lang w:val="en-GB"/>
        </w:rPr>
        <w:footnoteReference w:id="74"/>
      </w:r>
      <w:r w:rsidRPr="00A42790">
        <w:rPr>
          <w:rFonts w:ascii="Times New Roman" w:hAnsi="Times New Roman" w:cs="Times New Roman"/>
          <w:lang w:val="en-GB"/>
        </w:rPr>
        <w:t xml:space="preserve"> </w:t>
      </w:r>
    </w:p>
    <w:p w14:paraId="6C35E02B" w14:textId="02D2C1B1" w:rsidR="00BD230B" w:rsidRPr="008A4A25" w:rsidRDefault="00BD230B" w:rsidP="00BA4740">
      <w:pPr>
        <w:pStyle w:val="ListParagraph"/>
        <w:spacing w:afterLines="100" w:after="240" w:line="360" w:lineRule="auto"/>
        <w:ind w:left="0"/>
        <w:contextualSpacing w:val="0"/>
        <w:jc w:val="both"/>
        <w:rPr>
          <w:lang w:val="en-GB"/>
        </w:rPr>
      </w:pPr>
      <w:r w:rsidRPr="00A42790">
        <w:rPr>
          <w:rFonts w:ascii="Times New Roman" w:hAnsi="Times New Roman" w:cs="Times New Roman"/>
          <w:lang w:val="en-GB"/>
        </w:rPr>
        <w:t>The final award</w:t>
      </w:r>
      <w:r w:rsidR="00E3257F" w:rsidRPr="00A42790">
        <w:rPr>
          <w:rFonts w:ascii="Times New Roman" w:hAnsi="Times New Roman" w:cs="Times New Roman"/>
          <w:lang w:val="en-GB"/>
        </w:rPr>
        <w:t xml:space="preserve"> </w:t>
      </w:r>
      <w:r w:rsidR="00452B0D" w:rsidRPr="00A42790">
        <w:rPr>
          <w:rFonts w:ascii="Times New Roman" w:hAnsi="Times New Roman" w:cs="Times New Roman"/>
          <w:lang w:val="en-GB"/>
        </w:rPr>
        <w:t xml:space="preserve">is </w:t>
      </w:r>
      <w:r w:rsidRPr="00A42790">
        <w:rPr>
          <w:rFonts w:ascii="Times New Roman" w:hAnsi="Times New Roman" w:cs="Times New Roman"/>
          <w:lang w:val="en-GB"/>
        </w:rPr>
        <w:t xml:space="preserve">be recognized by the members of the agreement within its territory. Nonetheless, Vietnam will be granted a five (5) year transition period for the entry into force of </w:t>
      </w:r>
      <w:r w:rsidRPr="00A42790">
        <w:rPr>
          <w:rFonts w:ascii="Times New Roman" w:hAnsi="Times New Roman" w:cs="Times New Roman"/>
          <w:lang w:val="en-GB"/>
        </w:rPr>
        <w:lastRenderedPageBreak/>
        <w:t xml:space="preserve">the enhanced enforcement regime. Particularly, in the first 5 years after the entry into force of the EVFTA, the awards, </w:t>
      </w:r>
      <w:r w:rsidR="00452B0D" w:rsidRPr="00A42790">
        <w:rPr>
          <w:rFonts w:ascii="Times New Roman" w:hAnsi="Times New Roman" w:cs="Times New Roman"/>
          <w:lang w:val="en-GB"/>
        </w:rPr>
        <w:t xml:space="preserve">in proceedings in </w:t>
      </w:r>
      <w:r w:rsidRPr="00A42790">
        <w:rPr>
          <w:rFonts w:ascii="Times New Roman" w:hAnsi="Times New Roman" w:cs="Times New Roman"/>
          <w:lang w:val="en-GB"/>
        </w:rPr>
        <w:t>which Vietnam is a respondent, must be recognized and enforced in Vietnam in compliance with the New York Convention</w:t>
      </w:r>
      <w:r w:rsidR="00A049EC" w:rsidRPr="00A42790">
        <w:rPr>
          <w:rFonts w:ascii="Times New Roman" w:hAnsi="Times New Roman" w:cs="Times New Roman"/>
          <w:lang w:val="en-GB"/>
        </w:rPr>
        <w:t>.</w:t>
      </w:r>
      <w:r w:rsidR="00A049EC" w:rsidRPr="00A42790">
        <w:rPr>
          <w:rFonts w:ascii="Times New Roman" w:hAnsi="Times New Roman" w:cs="Times New Roman"/>
          <w:vertAlign w:val="superscript"/>
          <w:lang w:val="en-GB"/>
        </w:rPr>
        <w:t xml:space="preserve"> </w:t>
      </w:r>
      <w:r w:rsidRPr="00A42790">
        <w:rPr>
          <w:rFonts w:ascii="Times New Roman" w:hAnsi="Times New Roman" w:cs="Times New Roman"/>
          <w:lang w:val="en-GB"/>
        </w:rPr>
        <w:t>The period of 5 years may be extended upon the decision of the Trade Committee.</w:t>
      </w:r>
      <w:r w:rsidR="00452B0D" w:rsidRPr="00A42790">
        <w:rPr>
          <w:rStyle w:val="FootnoteReference"/>
          <w:rFonts w:ascii="Times New Roman" w:hAnsi="Times New Roman" w:cs="Times New Roman"/>
          <w:lang w:val="en-GB"/>
        </w:rPr>
        <w:footnoteReference w:id="75"/>
      </w:r>
      <w:r w:rsidRPr="00A42790">
        <w:rPr>
          <w:rFonts w:ascii="Times New Roman" w:hAnsi="Times New Roman" w:cs="Times New Roman"/>
          <w:lang w:val="en-GB"/>
        </w:rPr>
        <w:t xml:space="preserve"> </w:t>
      </w:r>
      <w:bookmarkStart w:id="10" w:name="_Toc360291583"/>
    </w:p>
    <w:p w14:paraId="69E5CBE7" w14:textId="2CD1AF1A" w:rsidR="002F6636" w:rsidRPr="00A42790" w:rsidRDefault="00C22A1F" w:rsidP="003E2719">
      <w:pPr>
        <w:pStyle w:val="Lala"/>
        <w:ind w:left="426"/>
      </w:pPr>
      <w:r w:rsidRPr="00A42790">
        <w:t>Administered Secretariat</w:t>
      </w:r>
      <w:r w:rsidR="00845540" w:rsidRPr="00A42790">
        <w:t xml:space="preserve"> of the Tribunal and Appeal Tribuna</w:t>
      </w:r>
      <w:bookmarkEnd w:id="10"/>
      <w:r w:rsidR="00845540" w:rsidRPr="00A42790">
        <w:t>l</w:t>
      </w:r>
    </w:p>
    <w:p w14:paraId="2FCC478B" w14:textId="5CC3D5D3" w:rsidR="00087968" w:rsidRPr="00A42790" w:rsidRDefault="00F414F0"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t>Under</w:t>
      </w:r>
      <w:r w:rsidR="00491E43" w:rsidRPr="00A42790">
        <w:rPr>
          <w:rFonts w:ascii="Times New Roman" w:hAnsi="Times New Roman" w:cs="Times New Roman"/>
          <w:lang w:val="en-GB"/>
        </w:rPr>
        <w:t xml:space="preserve"> the current text of the EVFTA, t</w:t>
      </w:r>
      <w:r w:rsidR="00773FCC" w:rsidRPr="00A42790">
        <w:rPr>
          <w:rFonts w:ascii="Times New Roman" w:hAnsi="Times New Roman" w:cs="Times New Roman"/>
          <w:lang w:val="en-GB"/>
        </w:rPr>
        <w:t>he dispute resolution proceedings</w:t>
      </w:r>
      <w:r w:rsidR="003163A6" w:rsidRPr="00A42790">
        <w:rPr>
          <w:rFonts w:ascii="Times New Roman" w:hAnsi="Times New Roman" w:cs="Times New Roman"/>
          <w:lang w:val="en-GB"/>
        </w:rPr>
        <w:t>, in both first instance and appellate stage</w:t>
      </w:r>
      <w:r w:rsidR="00795C1F" w:rsidRPr="00A42790">
        <w:rPr>
          <w:rFonts w:ascii="Times New Roman" w:hAnsi="Times New Roman" w:cs="Times New Roman"/>
          <w:lang w:val="en-GB"/>
        </w:rPr>
        <w:t>s</w:t>
      </w:r>
      <w:r w:rsidR="003163A6" w:rsidRPr="00A42790">
        <w:rPr>
          <w:rFonts w:ascii="Times New Roman" w:hAnsi="Times New Roman" w:cs="Times New Roman"/>
          <w:lang w:val="en-GB"/>
        </w:rPr>
        <w:t>,</w:t>
      </w:r>
      <w:r w:rsidR="00773FCC" w:rsidRPr="00A42790">
        <w:rPr>
          <w:rFonts w:ascii="Times New Roman" w:hAnsi="Times New Roman" w:cs="Times New Roman"/>
          <w:lang w:val="en-GB"/>
        </w:rPr>
        <w:t xml:space="preserve"> </w:t>
      </w:r>
      <w:r w:rsidRPr="00A42790">
        <w:rPr>
          <w:rFonts w:ascii="Times New Roman" w:hAnsi="Times New Roman" w:cs="Times New Roman"/>
          <w:lang w:val="en-GB"/>
        </w:rPr>
        <w:t xml:space="preserve">will </w:t>
      </w:r>
      <w:r w:rsidR="00773FCC" w:rsidRPr="00A42790">
        <w:rPr>
          <w:rFonts w:ascii="Times New Roman" w:hAnsi="Times New Roman" w:cs="Times New Roman"/>
          <w:lang w:val="en-GB"/>
        </w:rPr>
        <w:t xml:space="preserve">be assisted by the Secretariat of ICSID or the </w:t>
      </w:r>
      <w:r w:rsidR="00A03A64" w:rsidRPr="00A42790">
        <w:rPr>
          <w:rFonts w:ascii="Times New Roman" w:hAnsi="Times New Roman" w:cs="Times New Roman"/>
          <w:lang w:val="en-GB"/>
        </w:rPr>
        <w:t>PCA</w:t>
      </w:r>
      <w:r w:rsidR="00273CD3" w:rsidRPr="00A42790">
        <w:rPr>
          <w:rFonts w:ascii="Times New Roman" w:hAnsi="Times New Roman" w:cs="Times New Roman"/>
          <w:lang w:val="en-GB"/>
        </w:rPr>
        <w:t xml:space="preserve"> </w:t>
      </w:r>
      <w:r w:rsidR="00773FCC" w:rsidRPr="00A42790">
        <w:rPr>
          <w:rFonts w:ascii="Times New Roman" w:hAnsi="Times New Roman" w:cs="Times New Roman"/>
          <w:lang w:val="en-GB"/>
        </w:rPr>
        <w:t xml:space="preserve">which will be decided during legal </w:t>
      </w:r>
      <w:r w:rsidR="00795C1F" w:rsidRPr="00A42790">
        <w:rPr>
          <w:rFonts w:ascii="Times New Roman" w:hAnsi="Times New Roman" w:cs="Times New Roman"/>
          <w:lang w:val="en-GB"/>
        </w:rPr>
        <w:t xml:space="preserve">review </w:t>
      </w:r>
      <w:r w:rsidR="00773FCC" w:rsidRPr="00A42790">
        <w:rPr>
          <w:rFonts w:ascii="Times New Roman" w:hAnsi="Times New Roman" w:cs="Times New Roman"/>
          <w:lang w:val="en-GB"/>
        </w:rPr>
        <w:t>before the finalization of the text.</w:t>
      </w:r>
      <w:r w:rsidRPr="00A42790">
        <w:rPr>
          <w:rStyle w:val="FootnoteReference"/>
          <w:rFonts w:ascii="Times New Roman" w:hAnsi="Times New Roman" w:cs="Times New Roman"/>
          <w:lang w:val="en-GB"/>
        </w:rPr>
        <w:footnoteReference w:id="76"/>
      </w:r>
      <w:r w:rsidR="00BB0DF9" w:rsidRPr="00A42790">
        <w:rPr>
          <w:rFonts w:ascii="Times New Roman" w:hAnsi="Times New Roman" w:cs="Times New Roman"/>
          <w:lang w:val="en-GB"/>
        </w:rPr>
        <w:t xml:space="preserve"> Nevertheless, </w:t>
      </w:r>
      <w:r w:rsidRPr="00A42790">
        <w:rPr>
          <w:rFonts w:ascii="Times New Roman" w:hAnsi="Times New Roman" w:cs="Times New Roman"/>
          <w:lang w:val="en-GB"/>
        </w:rPr>
        <w:t>given that</w:t>
      </w:r>
      <w:r w:rsidR="00BB0DF9" w:rsidRPr="00A42790">
        <w:rPr>
          <w:rFonts w:ascii="Times New Roman" w:hAnsi="Times New Roman" w:cs="Times New Roman"/>
          <w:lang w:val="en-GB"/>
        </w:rPr>
        <w:t xml:space="preserve"> Vietnam is not a member of</w:t>
      </w:r>
      <w:r w:rsidR="0037345B" w:rsidRPr="00A42790">
        <w:rPr>
          <w:rFonts w:ascii="Times New Roman" w:hAnsi="Times New Roman" w:cs="Times New Roman"/>
          <w:lang w:val="en-GB"/>
        </w:rPr>
        <w:t xml:space="preserve"> the</w:t>
      </w:r>
      <w:r w:rsidR="00BB0DF9" w:rsidRPr="00A42790">
        <w:rPr>
          <w:rFonts w:ascii="Times New Roman" w:hAnsi="Times New Roman" w:cs="Times New Roman"/>
          <w:lang w:val="en-GB"/>
        </w:rPr>
        <w:t xml:space="preserve"> ICSID Convention and the PCA </w:t>
      </w:r>
      <w:r w:rsidRPr="00A42790">
        <w:rPr>
          <w:rFonts w:ascii="Times New Roman" w:hAnsi="Times New Roman" w:cs="Times New Roman"/>
          <w:lang w:val="en-GB"/>
        </w:rPr>
        <w:t>is headquartered in</w:t>
      </w:r>
      <w:r w:rsidR="00BB0DF9" w:rsidRPr="00A42790">
        <w:rPr>
          <w:rFonts w:ascii="Times New Roman" w:hAnsi="Times New Roman" w:cs="Times New Roman"/>
          <w:lang w:val="en-GB"/>
        </w:rPr>
        <w:t xml:space="preserve"> </w:t>
      </w:r>
      <w:r w:rsidR="00DF26E4" w:rsidRPr="00A42790">
        <w:rPr>
          <w:rFonts w:ascii="Times New Roman" w:hAnsi="Times New Roman" w:cs="Times New Roman"/>
          <w:lang w:val="en-GB"/>
        </w:rPr>
        <w:t>The Hague, the Netherland</w:t>
      </w:r>
      <w:r w:rsidR="00795C1F" w:rsidRPr="00A42790">
        <w:rPr>
          <w:rFonts w:ascii="Times New Roman" w:hAnsi="Times New Roman" w:cs="Times New Roman"/>
          <w:lang w:val="en-GB"/>
        </w:rPr>
        <w:t>s</w:t>
      </w:r>
      <w:r w:rsidR="00DF26E4" w:rsidRPr="00A42790">
        <w:rPr>
          <w:rFonts w:ascii="Times New Roman" w:hAnsi="Times New Roman" w:cs="Times New Roman"/>
          <w:lang w:val="en-GB"/>
        </w:rPr>
        <w:t xml:space="preserve">, a member state of the EU, it is predicted that the </w:t>
      </w:r>
      <w:r w:rsidR="00A03A64" w:rsidRPr="00A42790">
        <w:rPr>
          <w:rFonts w:ascii="Times New Roman" w:hAnsi="Times New Roman" w:cs="Times New Roman"/>
          <w:lang w:val="en-GB"/>
        </w:rPr>
        <w:t xml:space="preserve">PCA would be </w:t>
      </w:r>
      <w:r w:rsidRPr="00A42790">
        <w:rPr>
          <w:rFonts w:ascii="Times New Roman" w:hAnsi="Times New Roman" w:cs="Times New Roman"/>
          <w:lang w:val="en-GB"/>
        </w:rPr>
        <w:t>preferred</w:t>
      </w:r>
      <w:r w:rsidR="00A03A64" w:rsidRPr="00A42790">
        <w:rPr>
          <w:rFonts w:ascii="Times New Roman" w:hAnsi="Times New Roman" w:cs="Times New Roman"/>
          <w:lang w:val="en-GB"/>
        </w:rPr>
        <w:t xml:space="preserve"> by both parties. </w:t>
      </w:r>
      <w:bookmarkStart w:id="11" w:name="_Toc360291584"/>
    </w:p>
    <w:p w14:paraId="4AE1652E" w14:textId="77777777" w:rsidR="00CD65B1" w:rsidRPr="00A42790" w:rsidRDefault="00CD65B1" w:rsidP="003E2719">
      <w:pPr>
        <w:pStyle w:val="Lala"/>
        <w:ind w:left="426"/>
      </w:pPr>
      <w:r w:rsidRPr="00A42790">
        <w:t>Costs and fee</w:t>
      </w:r>
      <w:bookmarkEnd w:id="11"/>
      <w:r w:rsidRPr="00A42790">
        <w:t>s</w:t>
      </w:r>
    </w:p>
    <w:p w14:paraId="43F36CB4" w14:textId="33290DDE" w:rsidR="00630796" w:rsidRPr="008A4A25" w:rsidRDefault="00684BE9" w:rsidP="00BA4740">
      <w:pPr>
        <w:pStyle w:val="ListParagraph"/>
        <w:spacing w:afterLines="100" w:after="240" w:line="360" w:lineRule="auto"/>
        <w:ind w:left="0"/>
        <w:contextualSpacing w:val="0"/>
        <w:jc w:val="both"/>
        <w:rPr>
          <w:lang w:val="en-GB"/>
        </w:rPr>
      </w:pPr>
      <w:r w:rsidRPr="00A42790">
        <w:rPr>
          <w:rFonts w:ascii="Times New Roman" w:hAnsi="Times New Roman" w:cs="Times New Roman"/>
          <w:lang w:val="en-GB"/>
        </w:rPr>
        <w:t xml:space="preserve">The disputing parties have to pay the </w:t>
      </w:r>
      <w:r w:rsidR="00DD7662" w:rsidRPr="00A42790">
        <w:rPr>
          <w:rFonts w:ascii="Times New Roman" w:hAnsi="Times New Roman" w:cs="Times New Roman"/>
          <w:lang w:val="en-GB"/>
        </w:rPr>
        <w:t xml:space="preserve">retainer fees </w:t>
      </w:r>
      <w:r w:rsidR="00795C1F" w:rsidRPr="00A42790">
        <w:rPr>
          <w:rFonts w:ascii="Times New Roman" w:hAnsi="Times New Roman" w:cs="Times New Roman"/>
          <w:lang w:val="en-GB"/>
        </w:rPr>
        <w:t xml:space="preserve">of </w:t>
      </w:r>
      <w:r w:rsidR="00DD7662" w:rsidRPr="00A42790">
        <w:rPr>
          <w:rFonts w:ascii="Times New Roman" w:hAnsi="Times New Roman" w:cs="Times New Roman"/>
          <w:lang w:val="en-GB"/>
        </w:rPr>
        <w:t xml:space="preserve">the members of the Tribunal and </w:t>
      </w:r>
      <w:r w:rsidR="003F4C78" w:rsidRPr="00A42790">
        <w:rPr>
          <w:rFonts w:ascii="Times New Roman" w:hAnsi="Times New Roman" w:cs="Times New Roman"/>
          <w:lang w:val="en-GB"/>
        </w:rPr>
        <w:t>Appeal Tribunal</w:t>
      </w:r>
      <w:r w:rsidR="001E4B3B" w:rsidRPr="00A42790">
        <w:rPr>
          <w:rFonts w:ascii="Times New Roman" w:hAnsi="Times New Roman" w:cs="Times New Roman"/>
          <w:lang w:val="en-GB"/>
        </w:rPr>
        <w:t xml:space="preserve"> handling the case.</w:t>
      </w:r>
      <w:r w:rsidR="0037345B" w:rsidRPr="00A42790">
        <w:rPr>
          <w:rStyle w:val="FootnoteReference"/>
          <w:rFonts w:ascii="Times New Roman" w:hAnsi="Times New Roman" w:cs="Times New Roman"/>
          <w:lang w:val="en-GB"/>
        </w:rPr>
        <w:footnoteReference w:id="77"/>
      </w:r>
      <w:r w:rsidR="001E4B3B" w:rsidRPr="00A42790">
        <w:rPr>
          <w:rFonts w:ascii="Times New Roman" w:hAnsi="Times New Roman" w:cs="Times New Roman"/>
          <w:lang w:val="en-GB"/>
        </w:rPr>
        <w:t xml:space="preserve"> </w:t>
      </w:r>
      <w:r w:rsidR="00795C1F" w:rsidRPr="00A42790">
        <w:rPr>
          <w:rFonts w:ascii="Times New Roman" w:hAnsi="Times New Roman" w:cs="Times New Roman"/>
          <w:lang w:val="en-GB"/>
        </w:rPr>
        <w:t>If</w:t>
      </w:r>
      <w:r w:rsidR="001E4B3B" w:rsidRPr="00A42790">
        <w:rPr>
          <w:rFonts w:ascii="Times New Roman" w:hAnsi="Times New Roman" w:cs="Times New Roman"/>
          <w:lang w:val="en-GB"/>
        </w:rPr>
        <w:t xml:space="preserve"> </w:t>
      </w:r>
      <w:r w:rsidR="00F60A0E" w:rsidRPr="00A42790">
        <w:rPr>
          <w:rFonts w:ascii="Times New Roman" w:hAnsi="Times New Roman" w:cs="Times New Roman"/>
          <w:lang w:val="en-GB"/>
        </w:rPr>
        <w:t xml:space="preserve">a party fails to pay the retainer fee, the other party may be elected to pay. </w:t>
      </w:r>
      <w:r w:rsidR="00626BC0" w:rsidRPr="00A42790">
        <w:rPr>
          <w:rFonts w:ascii="Times New Roman" w:hAnsi="Times New Roman" w:cs="Times New Roman"/>
          <w:lang w:val="en-GB"/>
        </w:rPr>
        <w:t xml:space="preserve">The principle of </w:t>
      </w:r>
      <w:r w:rsidR="00795C1F" w:rsidRPr="00A42790">
        <w:rPr>
          <w:rFonts w:ascii="Times New Roman" w:hAnsi="Times New Roman" w:cs="Times New Roman"/>
          <w:lang w:val="en-GB"/>
        </w:rPr>
        <w:t>‘</w:t>
      </w:r>
      <w:r w:rsidR="00626BC0" w:rsidRPr="00A42790">
        <w:rPr>
          <w:rFonts w:ascii="Times New Roman" w:hAnsi="Times New Roman" w:cs="Times New Roman"/>
          <w:i/>
          <w:lang w:val="en-GB"/>
        </w:rPr>
        <w:t>cost</w:t>
      </w:r>
      <w:r w:rsidR="00795C1F" w:rsidRPr="00A42790">
        <w:rPr>
          <w:rFonts w:ascii="Times New Roman" w:hAnsi="Times New Roman" w:cs="Times New Roman"/>
          <w:i/>
          <w:lang w:val="en-GB"/>
        </w:rPr>
        <w:t>s</w:t>
      </w:r>
      <w:r w:rsidR="00626BC0" w:rsidRPr="00A42790">
        <w:rPr>
          <w:rFonts w:ascii="Times New Roman" w:hAnsi="Times New Roman" w:cs="Times New Roman"/>
          <w:i/>
          <w:lang w:val="en-GB"/>
        </w:rPr>
        <w:t xml:space="preserve"> follow </w:t>
      </w:r>
      <w:r w:rsidR="0037345B" w:rsidRPr="00A42790">
        <w:rPr>
          <w:rFonts w:ascii="Times New Roman" w:hAnsi="Times New Roman" w:cs="Times New Roman"/>
          <w:i/>
          <w:lang w:val="en-GB"/>
        </w:rPr>
        <w:t xml:space="preserve">the </w:t>
      </w:r>
      <w:r w:rsidR="00626BC0" w:rsidRPr="00A42790">
        <w:rPr>
          <w:rFonts w:ascii="Times New Roman" w:hAnsi="Times New Roman" w:cs="Times New Roman"/>
          <w:i/>
          <w:lang w:val="en-GB"/>
        </w:rPr>
        <w:t>event</w:t>
      </w:r>
      <w:r w:rsidR="00795C1F" w:rsidRPr="00A42790">
        <w:rPr>
          <w:rFonts w:ascii="Times New Roman" w:hAnsi="Times New Roman" w:cs="Times New Roman"/>
          <w:i/>
          <w:lang w:val="en-GB"/>
        </w:rPr>
        <w:t>’</w:t>
      </w:r>
      <w:r w:rsidR="00626BC0" w:rsidRPr="00A42790">
        <w:rPr>
          <w:rFonts w:ascii="Times New Roman" w:hAnsi="Times New Roman" w:cs="Times New Roman"/>
          <w:lang w:val="en-GB"/>
        </w:rPr>
        <w:t xml:space="preserve"> </w:t>
      </w:r>
      <w:r w:rsidR="0037345B" w:rsidRPr="00A42790">
        <w:rPr>
          <w:rFonts w:ascii="Times New Roman" w:hAnsi="Times New Roman" w:cs="Times New Roman"/>
          <w:lang w:val="en-GB"/>
        </w:rPr>
        <w:t>is</w:t>
      </w:r>
      <w:r w:rsidR="00626BC0" w:rsidRPr="00A42790">
        <w:rPr>
          <w:rFonts w:ascii="Times New Roman" w:hAnsi="Times New Roman" w:cs="Times New Roman"/>
          <w:lang w:val="en-GB"/>
        </w:rPr>
        <w:t xml:space="preserve"> applied. In particular, the Tribunal, in its award, </w:t>
      </w:r>
      <w:r w:rsidR="0037345B" w:rsidRPr="00A42790">
        <w:rPr>
          <w:rFonts w:ascii="Times New Roman" w:hAnsi="Times New Roman" w:cs="Times New Roman"/>
          <w:lang w:val="en-GB"/>
        </w:rPr>
        <w:t xml:space="preserve">will </w:t>
      </w:r>
      <w:r w:rsidR="00626BC0" w:rsidRPr="00A42790">
        <w:rPr>
          <w:rFonts w:ascii="Times New Roman" w:hAnsi="Times New Roman" w:cs="Times New Roman"/>
          <w:lang w:val="en-GB"/>
        </w:rPr>
        <w:t>order the costs of proceeding</w:t>
      </w:r>
      <w:r w:rsidR="0037345B" w:rsidRPr="00A42790">
        <w:rPr>
          <w:rFonts w:ascii="Times New Roman" w:hAnsi="Times New Roman" w:cs="Times New Roman"/>
          <w:lang w:val="en-GB"/>
        </w:rPr>
        <w:t>s</w:t>
      </w:r>
      <w:r w:rsidR="00626BC0" w:rsidRPr="00A42790">
        <w:rPr>
          <w:rFonts w:ascii="Times New Roman" w:hAnsi="Times New Roman" w:cs="Times New Roman"/>
          <w:lang w:val="en-GB"/>
        </w:rPr>
        <w:t>, including (i) the reasonable costs of expert advice and of other assistance required by the Tribunal and (ii) the reasonable travel an</w:t>
      </w:r>
      <w:r w:rsidR="0089020F" w:rsidRPr="00A42790">
        <w:rPr>
          <w:rFonts w:ascii="Times New Roman" w:hAnsi="Times New Roman" w:cs="Times New Roman"/>
          <w:lang w:val="en-GB"/>
        </w:rPr>
        <w:t xml:space="preserve">d other expenses of witnesses, </w:t>
      </w:r>
      <w:r w:rsidR="00795C1F" w:rsidRPr="00A42790">
        <w:rPr>
          <w:rFonts w:ascii="Times New Roman" w:hAnsi="Times New Roman" w:cs="Times New Roman"/>
          <w:lang w:val="en-GB"/>
        </w:rPr>
        <w:t xml:space="preserve">to </w:t>
      </w:r>
      <w:r w:rsidR="0089020F" w:rsidRPr="00A42790">
        <w:rPr>
          <w:rFonts w:ascii="Times New Roman" w:hAnsi="Times New Roman" w:cs="Times New Roman"/>
          <w:lang w:val="en-GB"/>
        </w:rPr>
        <w:t xml:space="preserve">be borne by the unsuccessful party. </w:t>
      </w:r>
      <w:r w:rsidR="00BF3D74" w:rsidRPr="00A42790">
        <w:rPr>
          <w:rFonts w:ascii="Times New Roman" w:hAnsi="Times New Roman" w:cs="Times New Roman"/>
          <w:lang w:val="en-GB"/>
        </w:rPr>
        <w:t xml:space="preserve">In exceptional circumstances, the Tribunal may </w:t>
      </w:r>
      <w:r w:rsidR="00967C58" w:rsidRPr="00A42790">
        <w:rPr>
          <w:rFonts w:ascii="Times New Roman" w:hAnsi="Times New Roman" w:cs="Times New Roman"/>
          <w:lang w:val="en-GB"/>
        </w:rPr>
        <w:t>allocate</w:t>
      </w:r>
      <w:r w:rsidR="00BF3D74" w:rsidRPr="00A42790">
        <w:rPr>
          <w:rFonts w:ascii="Times New Roman" w:hAnsi="Times New Roman" w:cs="Times New Roman"/>
          <w:lang w:val="en-GB"/>
        </w:rPr>
        <w:t xml:space="preserve"> costs between the disputing parties if </w:t>
      </w:r>
      <w:r w:rsidR="00967C58" w:rsidRPr="00A42790">
        <w:rPr>
          <w:rFonts w:ascii="Times New Roman" w:hAnsi="Times New Roman" w:cs="Times New Roman"/>
          <w:lang w:val="en-GB"/>
        </w:rPr>
        <w:t>they find that me</w:t>
      </w:r>
      <w:r w:rsidR="00046A1A" w:rsidRPr="00A42790">
        <w:rPr>
          <w:rFonts w:ascii="Times New Roman" w:hAnsi="Times New Roman" w:cs="Times New Roman"/>
          <w:lang w:val="en-GB"/>
        </w:rPr>
        <w:t xml:space="preserve">thod is more appropriate in </w:t>
      </w:r>
      <w:r w:rsidR="0037345B" w:rsidRPr="00A42790">
        <w:rPr>
          <w:rFonts w:ascii="Times New Roman" w:hAnsi="Times New Roman" w:cs="Times New Roman"/>
          <w:lang w:val="en-GB"/>
        </w:rPr>
        <w:t xml:space="preserve">the circumstances of the </w:t>
      </w:r>
      <w:r w:rsidR="00046A1A" w:rsidRPr="00A42790">
        <w:rPr>
          <w:rFonts w:ascii="Times New Roman" w:hAnsi="Times New Roman" w:cs="Times New Roman"/>
          <w:lang w:val="en-GB"/>
        </w:rPr>
        <w:t>case</w:t>
      </w:r>
      <w:r w:rsidR="00BF3D74" w:rsidRPr="00A42790">
        <w:rPr>
          <w:rFonts w:ascii="Times New Roman" w:hAnsi="Times New Roman" w:cs="Times New Roman"/>
          <w:lang w:val="en-GB"/>
        </w:rPr>
        <w:t xml:space="preserve">. Other reasonable costs, including reasonable costs of legal representation and assistance, </w:t>
      </w:r>
      <w:r w:rsidR="0037345B" w:rsidRPr="00A42790">
        <w:rPr>
          <w:rFonts w:ascii="Times New Roman" w:hAnsi="Times New Roman" w:cs="Times New Roman"/>
          <w:lang w:val="en-GB"/>
        </w:rPr>
        <w:t xml:space="preserve">will </w:t>
      </w:r>
      <w:r w:rsidR="00BF3D74" w:rsidRPr="00A42790">
        <w:rPr>
          <w:rFonts w:ascii="Times New Roman" w:hAnsi="Times New Roman" w:cs="Times New Roman"/>
          <w:lang w:val="en-GB"/>
        </w:rPr>
        <w:t xml:space="preserve">be borne by the unsuccessful disputing party, unless the Tribunal determines that such apportionment is unreasonable in the circumstances of the case. Where only some parts of the claims have been successful the costs </w:t>
      </w:r>
      <w:r w:rsidR="0037345B" w:rsidRPr="00A42790">
        <w:rPr>
          <w:rFonts w:ascii="Times New Roman" w:hAnsi="Times New Roman" w:cs="Times New Roman"/>
          <w:lang w:val="en-GB"/>
        </w:rPr>
        <w:t xml:space="preserve">will </w:t>
      </w:r>
      <w:r w:rsidR="00BF3D74" w:rsidRPr="00A42790">
        <w:rPr>
          <w:rFonts w:ascii="Times New Roman" w:hAnsi="Times New Roman" w:cs="Times New Roman"/>
          <w:lang w:val="en-GB"/>
        </w:rPr>
        <w:t>be adjusted, proportionately, to the number or extent of the successful parts of the claims.</w:t>
      </w:r>
      <w:r w:rsidR="0037345B" w:rsidRPr="00A42790">
        <w:rPr>
          <w:rStyle w:val="FootnoteReference"/>
          <w:rFonts w:ascii="Times New Roman" w:hAnsi="Times New Roman" w:cs="Times New Roman"/>
          <w:lang w:val="en-GB"/>
        </w:rPr>
        <w:footnoteReference w:id="78"/>
      </w:r>
      <w:r w:rsidR="00BF3D74" w:rsidRPr="00A42790">
        <w:rPr>
          <w:rFonts w:ascii="Times New Roman" w:hAnsi="Times New Roman" w:cs="Times New Roman"/>
          <w:lang w:val="en-GB"/>
        </w:rPr>
        <w:t xml:space="preserve"> </w:t>
      </w:r>
    </w:p>
    <w:p w14:paraId="6C9E0ACE" w14:textId="77777777" w:rsidR="00933FB3" w:rsidRPr="00A42790" w:rsidRDefault="00E858D3" w:rsidP="00BA4740">
      <w:pPr>
        <w:pStyle w:val="ListParagraph"/>
        <w:spacing w:afterLines="100" w:after="240" w:line="360" w:lineRule="auto"/>
        <w:ind w:left="426"/>
        <w:contextualSpacing w:val="0"/>
        <w:jc w:val="center"/>
        <w:rPr>
          <w:rFonts w:ascii="Times New Roman" w:hAnsi="Times New Roman" w:cs="Times New Roman"/>
          <w:lang w:val="en-GB"/>
        </w:rPr>
      </w:pPr>
      <w:r w:rsidRPr="00A42790">
        <w:rPr>
          <w:rFonts w:ascii="Times New Roman" w:hAnsi="Times New Roman" w:cs="Times New Roman"/>
          <w:lang w:val="en-GB"/>
        </w:rPr>
        <w:t>***</w:t>
      </w:r>
    </w:p>
    <w:p w14:paraId="061183BD" w14:textId="55575BED" w:rsidR="00933FB3" w:rsidRPr="00A42790" w:rsidRDefault="00933FB3" w:rsidP="00BA4740">
      <w:pPr>
        <w:spacing w:afterLines="100" w:after="240" w:line="360" w:lineRule="auto"/>
        <w:jc w:val="both"/>
        <w:rPr>
          <w:rFonts w:ascii="Times New Roman" w:hAnsi="Times New Roman" w:cs="Times New Roman"/>
          <w:lang w:val="en-GB"/>
        </w:rPr>
      </w:pPr>
      <w:r w:rsidRPr="00A42790">
        <w:rPr>
          <w:rFonts w:ascii="Times New Roman" w:hAnsi="Times New Roman" w:cs="Times New Roman"/>
          <w:lang w:val="en-GB"/>
        </w:rPr>
        <w:lastRenderedPageBreak/>
        <w:t xml:space="preserve">The ISDS under the EVFTA </w:t>
      </w:r>
      <w:r w:rsidR="00D86970" w:rsidRPr="00A42790">
        <w:rPr>
          <w:rFonts w:ascii="Times New Roman" w:hAnsi="Times New Roman" w:cs="Times New Roman"/>
          <w:lang w:val="en-GB"/>
        </w:rPr>
        <w:t xml:space="preserve">is </w:t>
      </w:r>
      <w:r w:rsidR="00795C1F" w:rsidRPr="00A42790">
        <w:rPr>
          <w:rFonts w:ascii="Times New Roman" w:hAnsi="Times New Roman" w:cs="Times New Roman"/>
          <w:lang w:val="en-GB"/>
        </w:rPr>
        <w:t xml:space="preserve">significantly different from </w:t>
      </w:r>
      <w:r w:rsidR="00D86970" w:rsidRPr="00A42790">
        <w:rPr>
          <w:rFonts w:ascii="Times New Roman" w:hAnsi="Times New Roman" w:cs="Times New Roman"/>
          <w:lang w:val="en-GB"/>
        </w:rPr>
        <w:t xml:space="preserve">the traditional investment arbitration </w:t>
      </w:r>
      <w:r w:rsidR="00795C1F" w:rsidRPr="00A42790">
        <w:rPr>
          <w:rFonts w:ascii="Times New Roman" w:hAnsi="Times New Roman" w:cs="Times New Roman"/>
          <w:lang w:val="en-GB"/>
        </w:rPr>
        <w:t xml:space="preserve">model </w:t>
      </w:r>
      <w:r w:rsidR="00DE0B2F" w:rsidRPr="00A42790">
        <w:rPr>
          <w:rFonts w:ascii="Times New Roman" w:hAnsi="Times New Roman" w:cs="Times New Roman"/>
          <w:lang w:val="en-GB"/>
        </w:rPr>
        <w:t xml:space="preserve">and </w:t>
      </w:r>
      <w:r w:rsidR="0020046C">
        <w:rPr>
          <w:rFonts w:ascii="Times New Roman" w:hAnsi="Times New Roman" w:cs="Times New Roman"/>
          <w:lang w:val="en-GB"/>
        </w:rPr>
        <w:t>therefore,</w:t>
      </w:r>
      <w:r w:rsidR="0020046C">
        <w:rPr>
          <w:rFonts w:ascii="Times New Roman" w:hAnsi="Times New Roman" w:cs="Times New Roman"/>
        </w:rPr>
        <w:t xml:space="preserve"> it </w:t>
      </w:r>
      <w:r w:rsidR="00D86970" w:rsidRPr="00A42790">
        <w:rPr>
          <w:rFonts w:ascii="Times New Roman" w:hAnsi="Times New Roman" w:cs="Times New Roman"/>
          <w:lang w:val="en-GB"/>
        </w:rPr>
        <w:t xml:space="preserve">may take time for Vietnam to </w:t>
      </w:r>
      <w:r w:rsidR="00795C1F" w:rsidRPr="00A42790">
        <w:rPr>
          <w:rFonts w:ascii="Times New Roman" w:hAnsi="Times New Roman" w:cs="Times New Roman"/>
          <w:lang w:val="en-GB"/>
        </w:rPr>
        <w:t xml:space="preserve">become fully </w:t>
      </w:r>
      <w:r w:rsidR="00496E67" w:rsidRPr="00A42790">
        <w:rPr>
          <w:rFonts w:ascii="Times New Roman" w:hAnsi="Times New Roman" w:cs="Times New Roman"/>
          <w:lang w:val="en-GB"/>
        </w:rPr>
        <w:t xml:space="preserve">acquainted with the operation of the standing bodies </w:t>
      </w:r>
      <w:r w:rsidR="0083577A" w:rsidRPr="00A42790">
        <w:rPr>
          <w:rFonts w:ascii="Times New Roman" w:hAnsi="Times New Roman" w:cs="Times New Roman"/>
          <w:lang w:val="en-GB"/>
        </w:rPr>
        <w:t xml:space="preserve">and the dispute settlement proceedings. Furthermore, </w:t>
      </w:r>
      <w:r w:rsidR="0025438B" w:rsidRPr="00A42790">
        <w:rPr>
          <w:rFonts w:ascii="Times New Roman" w:hAnsi="Times New Roman" w:cs="Times New Roman"/>
          <w:lang w:val="en-GB"/>
        </w:rPr>
        <w:t xml:space="preserve">a developing country like Vietnam </w:t>
      </w:r>
      <w:r w:rsidR="00795C1F" w:rsidRPr="00A42790">
        <w:rPr>
          <w:rFonts w:ascii="Times New Roman" w:hAnsi="Times New Roman" w:cs="Times New Roman"/>
          <w:lang w:val="en-GB"/>
        </w:rPr>
        <w:t xml:space="preserve">will </w:t>
      </w:r>
      <w:r w:rsidR="0025438B" w:rsidRPr="00A42790">
        <w:rPr>
          <w:rFonts w:ascii="Times New Roman" w:hAnsi="Times New Roman" w:cs="Times New Roman"/>
          <w:lang w:val="en-GB"/>
        </w:rPr>
        <w:t xml:space="preserve">face a number of challenges in </w:t>
      </w:r>
      <w:r w:rsidR="00795C1F" w:rsidRPr="00A42790">
        <w:rPr>
          <w:rFonts w:ascii="Times New Roman" w:hAnsi="Times New Roman" w:cs="Times New Roman"/>
          <w:lang w:val="en-GB"/>
        </w:rPr>
        <w:t xml:space="preserve">the </w:t>
      </w:r>
      <w:r w:rsidR="007419D1" w:rsidRPr="00A42790">
        <w:rPr>
          <w:rFonts w:ascii="Times New Roman" w:hAnsi="Times New Roman" w:cs="Times New Roman"/>
          <w:lang w:val="en-GB"/>
        </w:rPr>
        <w:t xml:space="preserve">interpretation and application of the relevant provisions of the agreement. </w:t>
      </w:r>
      <w:r w:rsidR="0020046C">
        <w:rPr>
          <w:rFonts w:ascii="Times New Roman" w:hAnsi="Times New Roman" w:cs="Times New Roman"/>
          <w:lang w:val="en-GB"/>
        </w:rPr>
        <w:t>The</w:t>
      </w:r>
      <w:r w:rsidR="0020046C">
        <w:rPr>
          <w:rFonts w:ascii="Times New Roman" w:hAnsi="Times New Roman" w:cs="Times New Roman"/>
        </w:rPr>
        <w:t xml:space="preserve"> next part shall examine on</w:t>
      </w:r>
      <w:r w:rsidR="0020046C">
        <w:rPr>
          <w:rFonts w:ascii="Times New Roman" w:hAnsi="Times New Roman" w:cs="Times New Roman"/>
          <w:lang w:val="en-GB"/>
        </w:rPr>
        <w:t xml:space="preserve"> </w:t>
      </w:r>
      <w:r w:rsidR="00795C1F" w:rsidRPr="00A42790">
        <w:rPr>
          <w:rFonts w:ascii="Times New Roman" w:hAnsi="Times New Roman" w:cs="Times New Roman"/>
          <w:lang w:val="en-GB"/>
        </w:rPr>
        <w:t xml:space="preserve">what Vietnam has to deal with in participating in such an ambitious FTA and how </w:t>
      </w:r>
      <w:r w:rsidR="0020046C">
        <w:rPr>
          <w:rFonts w:ascii="Times New Roman" w:hAnsi="Times New Roman" w:cs="Times New Roman"/>
          <w:lang w:val="en-GB"/>
        </w:rPr>
        <w:t xml:space="preserve">the country </w:t>
      </w:r>
      <w:r w:rsidR="00795C1F" w:rsidRPr="00A42790">
        <w:rPr>
          <w:rFonts w:ascii="Times New Roman" w:hAnsi="Times New Roman" w:cs="Times New Roman"/>
          <w:lang w:val="en-GB"/>
        </w:rPr>
        <w:t xml:space="preserve">will </w:t>
      </w:r>
      <w:r w:rsidR="00A42790" w:rsidRPr="00A42790">
        <w:rPr>
          <w:rFonts w:ascii="Times New Roman" w:hAnsi="Times New Roman" w:cs="Times New Roman"/>
          <w:lang w:val="en-GB"/>
        </w:rPr>
        <w:t xml:space="preserve">tackle </w:t>
      </w:r>
      <w:r w:rsidR="00795C1F" w:rsidRPr="00A42790">
        <w:rPr>
          <w:rFonts w:ascii="Times New Roman" w:hAnsi="Times New Roman" w:cs="Times New Roman"/>
          <w:lang w:val="en-GB"/>
        </w:rPr>
        <w:t>such challenges</w:t>
      </w:r>
      <w:r w:rsidR="00B10657" w:rsidRPr="00A42790">
        <w:rPr>
          <w:rFonts w:ascii="Times New Roman" w:hAnsi="Times New Roman" w:cs="Times New Roman"/>
          <w:lang w:val="en-GB"/>
        </w:rPr>
        <w:t>.</w:t>
      </w:r>
    </w:p>
    <w:p w14:paraId="68F7A9B9" w14:textId="71D0534E" w:rsidR="00DE0B2F" w:rsidRPr="00A42790" w:rsidRDefault="00356261" w:rsidP="00BA4740">
      <w:pPr>
        <w:pStyle w:val="Heading1"/>
        <w:spacing w:after="240"/>
      </w:pPr>
      <w:bookmarkStart w:id="12" w:name="_Toc360291587"/>
      <w:r w:rsidRPr="00A42790">
        <w:t xml:space="preserve"> C</w:t>
      </w:r>
      <w:r w:rsidR="00FC4247" w:rsidRPr="00A42790">
        <w:t xml:space="preserve">HALLENGES THAT VIETNAM </w:t>
      </w:r>
      <w:r w:rsidR="00A42790" w:rsidRPr="00A42790">
        <w:t xml:space="preserve">WILL FACE </w:t>
      </w:r>
      <w:r w:rsidR="00FC4247" w:rsidRPr="00A42790">
        <w:t xml:space="preserve">IN THE IMPLEMENTATION OF THE </w:t>
      </w:r>
      <w:r w:rsidR="00A42790" w:rsidRPr="00A42790">
        <w:t>ICS</w:t>
      </w:r>
      <w:r w:rsidR="00FC4247" w:rsidRPr="00A42790">
        <w:t xml:space="preserve"> UNDER THE EVFT</w:t>
      </w:r>
      <w:bookmarkEnd w:id="12"/>
      <w:r w:rsidR="00FC4247" w:rsidRPr="00A42790">
        <w:t>A</w:t>
      </w:r>
      <w:bookmarkStart w:id="13" w:name="_Toc360291588"/>
    </w:p>
    <w:p w14:paraId="003703AA" w14:textId="77777777" w:rsidR="00B5687C" w:rsidRPr="00A42790" w:rsidRDefault="00557E48" w:rsidP="006F0ECE">
      <w:pPr>
        <w:pStyle w:val="Style5"/>
      </w:pPr>
      <w:r w:rsidRPr="00A42790">
        <w:t>Transparenc</w:t>
      </w:r>
      <w:bookmarkEnd w:id="13"/>
      <w:r w:rsidRPr="00A42790">
        <w:t xml:space="preserve">y </w:t>
      </w:r>
    </w:p>
    <w:p w14:paraId="599441FC" w14:textId="2992EB5E" w:rsidR="00C46A3D" w:rsidRPr="008A4A25" w:rsidRDefault="00313F1D" w:rsidP="00BA4740">
      <w:pPr>
        <w:spacing w:afterLines="100" w:after="240" w:line="360" w:lineRule="auto"/>
        <w:ind w:left="142"/>
        <w:jc w:val="both"/>
        <w:rPr>
          <w:lang w:val="en-GB"/>
        </w:rPr>
      </w:pPr>
      <w:r w:rsidRPr="008A4A25">
        <w:rPr>
          <w:rFonts w:ascii="Times New Roman" w:hAnsi="Times New Roman" w:cs="Times New Roman"/>
          <w:lang w:val="en-GB"/>
        </w:rPr>
        <w:t xml:space="preserve">Unlike the </w:t>
      </w:r>
      <w:r w:rsidR="00795C1F" w:rsidRPr="008A4A25">
        <w:rPr>
          <w:rFonts w:ascii="Times New Roman" w:hAnsi="Times New Roman" w:cs="Times New Roman"/>
          <w:lang w:val="en-GB"/>
        </w:rPr>
        <w:t xml:space="preserve">traditional </w:t>
      </w:r>
      <w:r w:rsidRPr="008A4A25">
        <w:rPr>
          <w:rFonts w:ascii="Times New Roman" w:hAnsi="Times New Roman" w:cs="Times New Roman"/>
          <w:lang w:val="en-GB"/>
        </w:rPr>
        <w:t xml:space="preserve">treaty-based arbitral proceedings, in which all the submission and other documents </w:t>
      </w:r>
      <w:r w:rsidR="00A42790" w:rsidRPr="008A4A25">
        <w:rPr>
          <w:rFonts w:ascii="Times New Roman" w:hAnsi="Times New Roman" w:cs="Times New Roman"/>
          <w:lang w:val="en-GB"/>
        </w:rPr>
        <w:t xml:space="preserve">are </w:t>
      </w:r>
      <w:r w:rsidRPr="008A4A25">
        <w:rPr>
          <w:rFonts w:ascii="Times New Roman" w:hAnsi="Times New Roman" w:cs="Times New Roman"/>
          <w:lang w:val="en-GB"/>
        </w:rPr>
        <w:t xml:space="preserve">kept confidential, the </w:t>
      </w:r>
      <w:r w:rsidR="00A42790">
        <w:rPr>
          <w:rFonts w:ascii="Times New Roman" w:hAnsi="Times New Roman" w:cs="Times New Roman"/>
          <w:lang w:val="en-GB"/>
        </w:rPr>
        <w:t>ICS under the</w:t>
      </w:r>
      <w:r w:rsidRPr="008A4A25">
        <w:rPr>
          <w:rFonts w:ascii="Times New Roman" w:hAnsi="Times New Roman" w:cs="Times New Roman"/>
          <w:lang w:val="en-GB"/>
        </w:rPr>
        <w:t xml:space="preserve"> EVFTA </w:t>
      </w:r>
      <w:r w:rsidR="00A42790">
        <w:rPr>
          <w:rFonts w:ascii="Times New Roman" w:hAnsi="Times New Roman" w:cs="Times New Roman"/>
          <w:lang w:val="en-GB"/>
        </w:rPr>
        <w:t>will</w:t>
      </w:r>
      <w:r w:rsidR="00A42790" w:rsidRPr="008A4A25">
        <w:rPr>
          <w:rFonts w:ascii="Times New Roman" w:hAnsi="Times New Roman" w:cs="Times New Roman"/>
          <w:lang w:val="en-GB"/>
        </w:rPr>
        <w:t xml:space="preserve"> </w:t>
      </w:r>
      <w:r w:rsidRPr="008A4A25">
        <w:rPr>
          <w:rFonts w:ascii="Times New Roman" w:hAnsi="Times New Roman" w:cs="Times New Roman"/>
          <w:lang w:val="en-GB"/>
        </w:rPr>
        <w:t xml:space="preserve">be fully transparent and any third party, </w:t>
      </w:r>
      <w:r w:rsidR="00795C1F" w:rsidRPr="008A4A25">
        <w:rPr>
          <w:rFonts w:ascii="Times New Roman" w:hAnsi="Times New Roman" w:cs="Times New Roman"/>
          <w:lang w:val="en-GB"/>
        </w:rPr>
        <w:t>even if</w:t>
      </w:r>
      <w:r w:rsidRPr="008A4A25">
        <w:rPr>
          <w:rFonts w:ascii="Times New Roman" w:hAnsi="Times New Roman" w:cs="Times New Roman"/>
          <w:lang w:val="en-GB"/>
        </w:rPr>
        <w:t xml:space="preserve"> not recognized as a party of the dispute, can make submission to intervene in the proceedings</w:t>
      </w:r>
      <w:r w:rsidR="00CD6802" w:rsidRPr="008A4A25">
        <w:rPr>
          <w:rFonts w:ascii="Times New Roman" w:hAnsi="Times New Roman" w:cs="Times New Roman"/>
          <w:vertAlign w:val="superscript"/>
          <w:lang w:val="en-GB"/>
        </w:rPr>
        <w:footnoteReference w:id="79"/>
      </w:r>
      <w:r w:rsidR="00CD6802" w:rsidRPr="008A4A25">
        <w:rPr>
          <w:rFonts w:ascii="Times New Roman" w:hAnsi="Times New Roman" w:cs="Times New Roman"/>
          <w:lang w:val="en-GB"/>
        </w:rPr>
        <w:t>.</w:t>
      </w:r>
      <w:r w:rsidR="004C6D10" w:rsidRPr="008A4A25">
        <w:rPr>
          <w:rFonts w:ascii="Times New Roman" w:hAnsi="Times New Roman" w:cs="Times New Roman"/>
          <w:lang w:val="en-GB"/>
        </w:rPr>
        <w:t xml:space="preserve"> </w:t>
      </w:r>
      <w:r w:rsidRPr="008A4A25">
        <w:rPr>
          <w:rFonts w:ascii="Times New Roman" w:hAnsi="Times New Roman" w:cs="Times New Roman"/>
          <w:lang w:val="en-GB"/>
        </w:rPr>
        <w:t xml:space="preserve">The EVFTA </w:t>
      </w:r>
      <w:r w:rsidR="00795C1F" w:rsidRPr="008A4A25">
        <w:rPr>
          <w:rFonts w:ascii="Times New Roman" w:hAnsi="Times New Roman" w:cs="Times New Roman"/>
          <w:lang w:val="en-GB"/>
        </w:rPr>
        <w:t>incorporate</w:t>
      </w:r>
      <w:r w:rsidR="00A42790">
        <w:rPr>
          <w:rFonts w:ascii="Times New Roman" w:hAnsi="Times New Roman" w:cs="Times New Roman"/>
          <w:lang w:val="en-GB"/>
        </w:rPr>
        <w:t>s</w:t>
      </w:r>
      <w:r w:rsidR="00795C1F" w:rsidRPr="008A4A25">
        <w:rPr>
          <w:rFonts w:ascii="Times New Roman" w:hAnsi="Times New Roman" w:cs="Times New Roman"/>
          <w:lang w:val="en-GB"/>
        </w:rPr>
        <w:t xml:space="preserve"> </w:t>
      </w:r>
      <w:r w:rsidRPr="008A4A25">
        <w:rPr>
          <w:rFonts w:ascii="Times New Roman" w:hAnsi="Times New Roman" w:cs="Times New Roman"/>
          <w:lang w:val="en-GB"/>
        </w:rPr>
        <w:t>a number of provisions of the UNCITRAL Rules on Transparency in treaty-based Investor-State Arbitration (</w:t>
      </w:r>
      <w:r w:rsidR="00A42790">
        <w:rPr>
          <w:rFonts w:ascii="Times New Roman" w:hAnsi="Times New Roman" w:cs="Times New Roman"/>
          <w:lang w:val="en-GB"/>
        </w:rPr>
        <w:t>'</w:t>
      </w:r>
      <w:r w:rsidRPr="008A4A25">
        <w:rPr>
          <w:rFonts w:ascii="Times New Roman" w:hAnsi="Times New Roman" w:cs="Times New Roman"/>
          <w:lang w:val="en-GB"/>
        </w:rPr>
        <w:t>UNCITRAL Transparency Rules</w:t>
      </w:r>
      <w:r w:rsidR="00A42790">
        <w:rPr>
          <w:rFonts w:ascii="Times New Roman" w:hAnsi="Times New Roman" w:cs="Times New Roman"/>
          <w:lang w:val="en-GB"/>
        </w:rPr>
        <w:t>'</w:t>
      </w:r>
      <w:r w:rsidR="00A42790" w:rsidRPr="008A4A25">
        <w:rPr>
          <w:rFonts w:ascii="Times New Roman" w:hAnsi="Times New Roman" w:cs="Times New Roman"/>
          <w:lang w:val="en-GB"/>
        </w:rPr>
        <w:t>)</w:t>
      </w:r>
      <w:r w:rsidR="00A42790" w:rsidRPr="008A4A25">
        <w:rPr>
          <w:rFonts w:ascii="Times New Roman" w:hAnsi="Times New Roman" w:cs="Times New Roman"/>
          <w:vertAlign w:val="superscript"/>
          <w:lang w:val="en-GB"/>
        </w:rPr>
        <w:t xml:space="preserve"> </w:t>
      </w:r>
      <w:r w:rsidR="002C0766" w:rsidRPr="008A4A25">
        <w:rPr>
          <w:rFonts w:ascii="Times New Roman" w:hAnsi="Times New Roman" w:cs="Times New Roman"/>
          <w:vertAlign w:val="superscript"/>
          <w:lang w:val="en-GB"/>
        </w:rPr>
        <w:footnoteReference w:id="80"/>
      </w:r>
      <w:r w:rsidRPr="008A4A25">
        <w:rPr>
          <w:rFonts w:ascii="Times New Roman" w:hAnsi="Times New Roman" w:cs="Times New Roman"/>
          <w:lang w:val="en-GB"/>
        </w:rPr>
        <w:t>. In particular, apart from the documents listed in Article 3(1) of the UNCITRAL Transparency Rule</w:t>
      </w:r>
      <w:r w:rsidR="004C6D10" w:rsidRPr="008A4A25">
        <w:rPr>
          <w:rFonts w:ascii="Times New Roman" w:hAnsi="Times New Roman" w:cs="Times New Roman"/>
          <w:lang w:val="en-GB"/>
        </w:rPr>
        <w:t xml:space="preserve">s, </w:t>
      </w:r>
      <w:r w:rsidRPr="008A4A25">
        <w:rPr>
          <w:rFonts w:ascii="Times New Roman" w:hAnsi="Times New Roman" w:cs="Times New Roman"/>
          <w:lang w:val="en-GB"/>
        </w:rPr>
        <w:t>the EVFTA also requires that the request for consultations, the notice of intent, the notice of determination of the respondent, the notice of challenge of the member of the Tribunal/Appeal Tribunal in a division and the decision on challenge shall also be made available to public</w:t>
      </w:r>
      <w:r w:rsidR="00795C1F" w:rsidRPr="008A4A25">
        <w:rPr>
          <w:rFonts w:ascii="Times New Roman" w:hAnsi="Times New Roman" w:cs="Times New Roman"/>
          <w:lang w:val="en-GB"/>
        </w:rPr>
        <w:t>,</w:t>
      </w:r>
      <w:r w:rsidRPr="008A4A25">
        <w:rPr>
          <w:rFonts w:ascii="Times New Roman" w:hAnsi="Times New Roman" w:cs="Times New Roman"/>
          <w:lang w:val="en-GB"/>
        </w:rPr>
        <w:t xml:space="preserve"> </w:t>
      </w:r>
      <w:r w:rsidR="00795C1F" w:rsidRPr="008A4A25">
        <w:rPr>
          <w:rFonts w:ascii="Times New Roman" w:hAnsi="Times New Roman" w:cs="Times New Roman"/>
          <w:lang w:val="en-GB"/>
        </w:rPr>
        <w:t xml:space="preserve">save </w:t>
      </w:r>
      <w:r w:rsidRPr="008A4A25">
        <w:rPr>
          <w:rFonts w:ascii="Times New Roman" w:hAnsi="Times New Roman" w:cs="Times New Roman"/>
          <w:lang w:val="en-GB"/>
        </w:rPr>
        <w:t>for the confidential or protected information as defined in Article 7(2) of the UNCITRAL Transparency Rules</w:t>
      </w:r>
      <w:r w:rsidR="00045243" w:rsidRPr="008A4A25">
        <w:rPr>
          <w:rFonts w:ascii="Times New Roman" w:hAnsi="Times New Roman" w:cs="Times New Roman"/>
          <w:lang w:val="en-GB"/>
        </w:rPr>
        <w:t xml:space="preserve"> </w:t>
      </w:r>
      <w:r w:rsidRPr="008A4A25">
        <w:rPr>
          <w:rFonts w:ascii="Times New Roman" w:hAnsi="Times New Roman" w:cs="Times New Roman"/>
          <w:lang w:val="en-GB"/>
        </w:rPr>
        <w:t xml:space="preserve">and classified government information. The publication of other documents shall be made in compliance with the decision of the Tribunal upon its own initiative or request from any person after consultation with the disputing parties. </w:t>
      </w:r>
    </w:p>
    <w:p w14:paraId="27B4475A" w14:textId="6E0371F4" w:rsidR="00392878" w:rsidRPr="00A42790" w:rsidRDefault="00174AF7" w:rsidP="00D44E87">
      <w:pPr>
        <w:spacing w:after="100" w:line="360" w:lineRule="auto"/>
        <w:ind w:left="142"/>
        <w:jc w:val="both"/>
        <w:rPr>
          <w:rFonts w:ascii="Times New Roman" w:hAnsi="Times New Roman" w:cs="Times New Roman"/>
          <w:lang w:val="en-GB"/>
        </w:rPr>
      </w:pPr>
      <w:r w:rsidRPr="00A42790">
        <w:rPr>
          <w:rFonts w:ascii="Times New Roman" w:hAnsi="Times New Roman" w:cs="Times New Roman"/>
          <w:lang w:val="en-GB"/>
        </w:rPr>
        <w:t>According to the public database</w:t>
      </w:r>
      <w:r w:rsidR="00D51F16" w:rsidRPr="00A42790">
        <w:rPr>
          <w:rFonts w:ascii="Times New Roman" w:hAnsi="Times New Roman" w:cs="Times New Roman"/>
          <w:lang w:val="en-GB"/>
        </w:rPr>
        <w:t>,</w:t>
      </w:r>
      <w:r w:rsidR="00DC1032" w:rsidRPr="00A42790">
        <w:rPr>
          <w:rFonts w:ascii="Times New Roman" w:hAnsi="Times New Roman" w:cs="Times New Roman"/>
          <w:lang w:val="en-GB"/>
        </w:rPr>
        <w:t xml:space="preserve"> </w:t>
      </w:r>
      <w:r w:rsidR="00D51F16" w:rsidRPr="00A42790">
        <w:rPr>
          <w:rFonts w:ascii="Times New Roman" w:eastAsia="Calibri" w:hAnsi="Times New Roman" w:cs="Times New Roman"/>
          <w:lang w:val="en-GB"/>
        </w:rPr>
        <w:t>the</w:t>
      </w:r>
      <w:r w:rsidR="00D51F16" w:rsidRPr="00A42790">
        <w:rPr>
          <w:rFonts w:ascii="Times New Roman" w:hAnsi="Times New Roman" w:cs="Times New Roman"/>
          <w:lang w:val="en-GB"/>
        </w:rPr>
        <w:t xml:space="preserve"> investment arbitration cases involving Vietnam </w:t>
      </w:r>
      <w:r w:rsidR="00795C1F" w:rsidRPr="00A42790">
        <w:rPr>
          <w:rFonts w:ascii="Times New Roman" w:hAnsi="Times New Roman" w:cs="Times New Roman"/>
          <w:lang w:val="en-GB"/>
        </w:rPr>
        <w:t xml:space="preserve">are </w:t>
      </w:r>
      <w:r w:rsidR="00D51F16" w:rsidRPr="00A42790">
        <w:rPr>
          <w:rFonts w:ascii="Times New Roman" w:hAnsi="Times New Roman" w:cs="Times New Roman"/>
          <w:lang w:val="en-GB"/>
        </w:rPr>
        <w:t xml:space="preserve">always </w:t>
      </w:r>
      <w:r w:rsidR="00DC1032" w:rsidRPr="00A42790">
        <w:rPr>
          <w:rFonts w:ascii="Times New Roman" w:hAnsi="Times New Roman" w:cs="Times New Roman"/>
          <w:lang w:val="en-GB"/>
        </w:rPr>
        <w:t xml:space="preserve">kept </w:t>
      </w:r>
      <w:r w:rsidR="00117416" w:rsidRPr="00A42790">
        <w:rPr>
          <w:rFonts w:ascii="Times New Roman" w:hAnsi="Times New Roman" w:cs="Times New Roman"/>
          <w:lang w:val="en-GB"/>
        </w:rPr>
        <w:t xml:space="preserve">confidential. </w:t>
      </w:r>
      <w:r w:rsidR="007A5E6A" w:rsidRPr="00A42790">
        <w:rPr>
          <w:rFonts w:ascii="Times New Roman" w:hAnsi="Times New Roman" w:cs="Times New Roman"/>
          <w:lang w:val="en-GB"/>
        </w:rPr>
        <w:t xml:space="preserve">As a characteristic of the </w:t>
      </w:r>
      <w:r w:rsidR="00A42790">
        <w:rPr>
          <w:rFonts w:ascii="Times New Roman" w:hAnsi="Times New Roman" w:cs="Times New Roman"/>
          <w:lang w:val="en-GB"/>
        </w:rPr>
        <w:t>more traditional</w:t>
      </w:r>
      <w:r w:rsidR="007A5E6A" w:rsidRPr="00A42790">
        <w:rPr>
          <w:rFonts w:ascii="Times New Roman" w:hAnsi="Times New Roman" w:cs="Times New Roman"/>
          <w:lang w:val="en-GB"/>
        </w:rPr>
        <w:t xml:space="preserve"> treaty-based arbitration</w:t>
      </w:r>
      <w:r w:rsidR="00A42790">
        <w:rPr>
          <w:rFonts w:ascii="Times New Roman" w:hAnsi="Times New Roman" w:cs="Times New Roman"/>
          <w:lang w:val="en-GB"/>
        </w:rPr>
        <w:t xml:space="preserve"> procedure</w:t>
      </w:r>
      <w:r w:rsidR="007A5E6A" w:rsidRPr="00A42790">
        <w:rPr>
          <w:rFonts w:ascii="Times New Roman" w:hAnsi="Times New Roman" w:cs="Times New Roman"/>
          <w:lang w:val="en-GB"/>
        </w:rPr>
        <w:t>, t</w:t>
      </w:r>
      <w:r w:rsidR="00117416" w:rsidRPr="00A42790">
        <w:rPr>
          <w:rFonts w:ascii="Times New Roman" w:hAnsi="Times New Roman" w:cs="Times New Roman"/>
          <w:lang w:val="en-GB"/>
        </w:rPr>
        <w:t>here is very little</w:t>
      </w:r>
      <w:r w:rsidR="00A42790">
        <w:rPr>
          <w:rFonts w:ascii="Times New Roman" w:hAnsi="Times New Roman" w:cs="Times New Roman"/>
          <w:lang w:val="en-GB"/>
        </w:rPr>
        <w:t xml:space="preserve"> publically-available</w:t>
      </w:r>
      <w:r w:rsidR="00117416" w:rsidRPr="00A42790">
        <w:rPr>
          <w:rFonts w:ascii="Times New Roman" w:hAnsi="Times New Roman" w:cs="Times New Roman"/>
          <w:lang w:val="en-GB"/>
        </w:rPr>
        <w:t xml:space="preserve"> information</w:t>
      </w:r>
      <w:r w:rsidR="00BF4CB1" w:rsidRPr="00A42790">
        <w:rPr>
          <w:rFonts w:ascii="Times New Roman" w:hAnsi="Times New Roman" w:cs="Times New Roman"/>
          <w:lang w:val="en-GB"/>
        </w:rPr>
        <w:t>.</w:t>
      </w:r>
      <w:r w:rsidR="00FD06EB" w:rsidRPr="00A42790">
        <w:rPr>
          <w:rFonts w:ascii="Times New Roman" w:hAnsi="Times New Roman" w:cs="Times New Roman"/>
          <w:lang w:val="en-GB"/>
        </w:rPr>
        <w:t xml:space="preserve"> </w:t>
      </w:r>
      <w:r w:rsidR="007A5E6A" w:rsidRPr="00A42790">
        <w:rPr>
          <w:rFonts w:ascii="Times New Roman" w:hAnsi="Times New Roman" w:cs="Times New Roman"/>
          <w:lang w:val="en-GB"/>
        </w:rPr>
        <w:t>Though</w:t>
      </w:r>
      <w:r w:rsidR="00B9262A" w:rsidRPr="00A42790">
        <w:rPr>
          <w:rFonts w:ascii="Times New Roman" w:hAnsi="Times New Roman" w:cs="Times New Roman"/>
          <w:lang w:val="en-GB"/>
        </w:rPr>
        <w:t xml:space="preserve"> </w:t>
      </w:r>
      <w:r w:rsidR="000155D3" w:rsidRPr="00A42790">
        <w:rPr>
          <w:rFonts w:ascii="Times New Roman" w:hAnsi="Times New Roman" w:cs="Times New Roman"/>
          <w:lang w:val="en-GB"/>
        </w:rPr>
        <w:t xml:space="preserve">Vietnam </w:t>
      </w:r>
      <w:r w:rsidR="00795C1F" w:rsidRPr="00A42790">
        <w:rPr>
          <w:rFonts w:ascii="Times New Roman" w:hAnsi="Times New Roman" w:cs="Times New Roman"/>
          <w:lang w:val="en-GB"/>
        </w:rPr>
        <w:t xml:space="preserve">is </w:t>
      </w:r>
      <w:r w:rsidR="000155D3" w:rsidRPr="00A42790">
        <w:rPr>
          <w:rFonts w:ascii="Times New Roman" w:hAnsi="Times New Roman" w:cs="Times New Roman"/>
          <w:lang w:val="en-GB"/>
        </w:rPr>
        <w:t>not a signatory</w:t>
      </w:r>
      <w:r w:rsidR="00E50A74" w:rsidRPr="00A42790">
        <w:rPr>
          <w:rFonts w:ascii="Times New Roman" w:hAnsi="Times New Roman" w:cs="Times New Roman"/>
          <w:lang w:val="en-GB"/>
        </w:rPr>
        <w:t xml:space="preserve"> to </w:t>
      </w:r>
      <w:r w:rsidR="00537515" w:rsidRPr="00A42790">
        <w:rPr>
          <w:rFonts w:ascii="Times New Roman" w:hAnsi="Times New Roman" w:cs="Times New Roman"/>
          <w:lang w:val="en-GB"/>
        </w:rPr>
        <w:t xml:space="preserve">the 2014 </w:t>
      </w:r>
      <w:r w:rsidR="009261BE" w:rsidRPr="00A42790">
        <w:rPr>
          <w:rFonts w:ascii="Times New Roman" w:hAnsi="Times New Roman" w:cs="Times New Roman"/>
          <w:lang w:val="en-GB"/>
        </w:rPr>
        <w:t>United Nations Convention on Transparency in Treaty-b</w:t>
      </w:r>
      <w:r w:rsidR="00537515" w:rsidRPr="00A42790">
        <w:rPr>
          <w:rFonts w:ascii="Times New Roman" w:hAnsi="Times New Roman" w:cs="Times New Roman"/>
          <w:lang w:val="en-GB"/>
        </w:rPr>
        <w:t>ased Investor-</w:t>
      </w:r>
      <w:r w:rsidR="00537515" w:rsidRPr="00A42790">
        <w:rPr>
          <w:rFonts w:ascii="Times New Roman" w:hAnsi="Times New Roman" w:cs="Times New Roman"/>
          <w:lang w:val="en-GB"/>
        </w:rPr>
        <w:lastRenderedPageBreak/>
        <w:t xml:space="preserve">State Arbitration, in </w:t>
      </w:r>
      <w:r w:rsidR="009261BE" w:rsidRPr="00A42790">
        <w:rPr>
          <w:rFonts w:ascii="Times New Roman" w:hAnsi="Times New Roman" w:cs="Times New Roman"/>
          <w:lang w:val="en-GB"/>
        </w:rPr>
        <w:t xml:space="preserve">which </w:t>
      </w:r>
      <w:r w:rsidR="00537515" w:rsidRPr="00A42790">
        <w:rPr>
          <w:rFonts w:ascii="Times New Roman" w:hAnsi="Times New Roman" w:cs="Times New Roman"/>
          <w:lang w:val="en-GB"/>
        </w:rPr>
        <w:t xml:space="preserve">member countries </w:t>
      </w:r>
      <w:r w:rsidR="009261BE" w:rsidRPr="00A42790">
        <w:rPr>
          <w:rFonts w:ascii="Times New Roman" w:hAnsi="Times New Roman" w:cs="Times New Roman"/>
          <w:lang w:val="en-GB"/>
        </w:rPr>
        <w:t xml:space="preserve">expressly </w:t>
      </w:r>
      <w:r w:rsidR="00A42790">
        <w:rPr>
          <w:rFonts w:ascii="Times New Roman" w:hAnsi="Times New Roman" w:cs="Times New Roman"/>
          <w:lang w:val="en-GB"/>
        </w:rPr>
        <w:t>agree</w:t>
      </w:r>
      <w:r w:rsidR="00537515" w:rsidRPr="00A42790">
        <w:rPr>
          <w:rFonts w:ascii="Times New Roman" w:hAnsi="Times New Roman" w:cs="Times New Roman"/>
          <w:lang w:val="en-GB"/>
        </w:rPr>
        <w:t xml:space="preserve"> to adopt the </w:t>
      </w:r>
      <w:r w:rsidR="0035777A" w:rsidRPr="00A42790">
        <w:rPr>
          <w:rFonts w:ascii="Times New Roman" w:hAnsi="Times New Roman" w:cs="Times New Roman"/>
          <w:lang w:val="en-GB"/>
        </w:rPr>
        <w:t>UNCITRAL Transparency Rules</w:t>
      </w:r>
      <w:r w:rsidR="00083E0A" w:rsidRPr="00A42790">
        <w:rPr>
          <w:rFonts w:ascii="Times New Roman" w:hAnsi="Times New Roman" w:cs="Times New Roman"/>
          <w:lang w:val="en-GB"/>
        </w:rPr>
        <w:t xml:space="preserve"> in any of their involved</w:t>
      </w:r>
      <w:r w:rsidR="00D23DBE" w:rsidRPr="00A42790">
        <w:rPr>
          <w:rFonts w:ascii="Times New Roman" w:hAnsi="Times New Roman" w:cs="Times New Roman"/>
          <w:lang w:val="en-GB"/>
        </w:rPr>
        <w:t xml:space="preserve"> investor-s</w:t>
      </w:r>
      <w:r w:rsidR="002975AC" w:rsidRPr="00A42790">
        <w:rPr>
          <w:rFonts w:ascii="Times New Roman" w:hAnsi="Times New Roman" w:cs="Times New Roman"/>
          <w:lang w:val="en-GB"/>
        </w:rPr>
        <w:t>tate disputes</w:t>
      </w:r>
      <w:r w:rsidR="003C1A90" w:rsidRPr="00A42790">
        <w:rPr>
          <w:rFonts w:ascii="Times New Roman" w:hAnsi="Times New Roman" w:cs="Times New Roman"/>
          <w:vertAlign w:val="superscript"/>
          <w:lang w:val="en-GB"/>
        </w:rPr>
        <w:footnoteReference w:id="81"/>
      </w:r>
      <w:r w:rsidR="007F780E" w:rsidRPr="00A42790">
        <w:rPr>
          <w:rFonts w:ascii="Times New Roman" w:hAnsi="Times New Roman" w:cs="Times New Roman"/>
          <w:lang w:val="en-GB"/>
        </w:rPr>
        <w:t>,</w:t>
      </w:r>
      <w:r w:rsidR="003C1A90" w:rsidRPr="00A42790">
        <w:rPr>
          <w:rFonts w:ascii="Times New Roman" w:hAnsi="Times New Roman" w:cs="Times New Roman"/>
          <w:lang w:val="en-GB"/>
        </w:rPr>
        <w:t xml:space="preserve"> </w:t>
      </w:r>
      <w:r w:rsidR="00795C1F" w:rsidRPr="00A42790">
        <w:rPr>
          <w:rFonts w:ascii="Times New Roman" w:hAnsi="Times New Roman" w:cs="Times New Roman"/>
          <w:lang w:val="en-GB"/>
        </w:rPr>
        <w:t>t</w:t>
      </w:r>
      <w:r w:rsidR="00CE6A84" w:rsidRPr="00A42790">
        <w:rPr>
          <w:rFonts w:ascii="Times New Roman" w:hAnsi="Times New Roman" w:cs="Times New Roman"/>
          <w:lang w:val="en-GB"/>
        </w:rPr>
        <w:t>he UNCITRAL Transparency Rules</w:t>
      </w:r>
      <w:r w:rsidR="00EC6CCD" w:rsidRPr="00A42790">
        <w:rPr>
          <w:rFonts w:ascii="Times New Roman" w:hAnsi="Times New Roman" w:cs="Times New Roman"/>
          <w:lang w:val="en-GB"/>
        </w:rPr>
        <w:t xml:space="preserve"> </w:t>
      </w:r>
      <w:r w:rsidR="00795C1F" w:rsidRPr="00A42790">
        <w:rPr>
          <w:rFonts w:ascii="Times New Roman" w:hAnsi="Times New Roman" w:cs="Times New Roman"/>
          <w:lang w:val="en-GB"/>
        </w:rPr>
        <w:t xml:space="preserve">have </w:t>
      </w:r>
      <w:r w:rsidR="00D23DBE" w:rsidRPr="00A42790">
        <w:rPr>
          <w:rFonts w:ascii="Times New Roman" w:hAnsi="Times New Roman" w:cs="Times New Roman"/>
          <w:lang w:val="en-GB"/>
        </w:rPr>
        <w:t xml:space="preserve">been </w:t>
      </w:r>
      <w:r w:rsidR="00D3647E" w:rsidRPr="00A42790">
        <w:rPr>
          <w:rFonts w:ascii="Times New Roman" w:hAnsi="Times New Roman" w:cs="Times New Roman"/>
          <w:lang w:val="en-GB"/>
        </w:rPr>
        <w:t>clearly incorporated in the new 2013 UNCITRAL Arbitration Rules</w:t>
      </w:r>
      <w:r w:rsidR="00A42790">
        <w:rPr>
          <w:rFonts w:ascii="Times New Roman" w:hAnsi="Times New Roman" w:cs="Times New Roman"/>
          <w:lang w:val="en-GB"/>
        </w:rPr>
        <w:t xml:space="preserve">, and </w:t>
      </w:r>
      <w:r w:rsidR="00666EFE" w:rsidRPr="00A42790">
        <w:rPr>
          <w:rFonts w:ascii="Times New Roman" w:hAnsi="Times New Roman" w:cs="Times New Roman"/>
          <w:lang w:val="en-GB"/>
        </w:rPr>
        <w:t xml:space="preserve">will </w:t>
      </w:r>
      <w:r w:rsidR="00795C1F" w:rsidRPr="00A42790">
        <w:rPr>
          <w:rFonts w:ascii="Times New Roman" w:hAnsi="Times New Roman" w:cs="Times New Roman"/>
          <w:lang w:val="en-GB"/>
        </w:rPr>
        <w:t xml:space="preserve">therefore </w:t>
      </w:r>
      <w:r w:rsidR="00A42790">
        <w:rPr>
          <w:rFonts w:ascii="Times New Roman" w:hAnsi="Times New Roman" w:cs="Times New Roman"/>
          <w:lang w:val="en-GB"/>
        </w:rPr>
        <w:t>automatically apply</w:t>
      </w:r>
      <w:r w:rsidR="00666EFE" w:rsidRPr="00A42790">
        <w:rPr>
          <w:rFonts w:ascii="Times New Roman" w:hAnsi="Times New Roman" w:cs="Times New Roman"/>
          <w:lang w:val="en-GB"/>
        </w:rPr>
        <w:t xml:space="preserve"> </w:t>
      </w:r>
      <w:r w:rsidR="00681BA5" w:rsidRPr="00A42790">
        <w:rPr>
          <w:rFonts w:ascii="Times New Roman" w:hAnsi="Times New Roman" w:cs="Times New Roman"/>
          <w:lang w:val="en-GB"/>
        </w:rPr>
        <w:t>to disputes arising out of treaties concluded on or after 1</w:t>
      </w:r>
      <w:r w:rsidR="00A24812" w:rsidRPr="00A42790">
        <w:rPr>
          <w:rFonts w:ascii="Times New Roman" w:hAnsi="Times New Roman" w:cs="Times New Roman"/>
          <w:lang w:val="en-GB"/>
        </w:rPr>
        <w:t xml:space="preserve"> </w:t>
      </w:r>
      <w:r w:rsidR="00681BA5" w:rsidRPr="00A42790">
        <w:rPr>
          <w:rFonts w:ascii="Times New Roman" w:hAnsi="Times New Roman" w:cs="Times New Roman"/>
          <w:lang w:val="en-GB"/>
        </w:rPr>
        <w:t>April 2014</w:t>
      </w:r>
      <w:r w:rsidR="005B01A9" w:rsidRPr="00A42790">
        <w:rPr>
          <w:rFonts w:ascii="Times New Roman" w:hAnsi="Times New Roman" w:cs="Times New Roman"/>
          <w:lang w:val="en-GB"/>
        </w:rPr>
        <w:t xml:space="preserve"> unless parties agree otherwise. </w:t>
      </w:r>
      <w:r w:rsidR="005D62DB" w:rsidRPr="00A42790">
        <w:rPr>
          <w:rFonts w:ascii="Times New Roman" w:hAnsi="Times New Roman" w:cs="Times New Roman"/>
          <w:lang w:val="en-GB"/>
        </w:rPr>
        <w:t xml:space="preserve">In addition, as mentioned above, a number of key provisions of the UNCITRAL Transparency Rules </w:t>
      </w:r>
      <w:r w:rsidR="004C4658" w:rsidRPr="00A42790">
        <w:rPr>
          <w:rFonts w:ascii="Times New Roman" w:hAnsi="Times New Roman" w:cs="Times New Roman"/>
          <w:lang w:val="en-GB"/>
        </w:rPr>
        <w:t>are</w:t>
      </w:r>
      <w:r w:rsidR="005D62DB" w:rsidRPr="00A42790">
        <w:rPr>
          <w:rFonts w:ascii="Times New Roman" w:hAnsi="Times New Roman" w:cs="Times New Roman"/>
          <w:lang w:val="en-GB"/>
        </w:rPr>
        <w:t xml:space="preserve"> adopted in the </w:t>
      </w:r>
      <w:r w:rsidR="00A42790">
        <w:rPr>
          <w:rFonts w:ascii="Times New Roman" w:hAnsi="Times New Roman" w:cs="Times New Roman"/>
          <w:lang w:val="en-GB"/>
        </w:rPr>
        <w:t>ICS</w:t>
      </w:r>
      <w:r w:rsidR="005D62DB" w:rsidRPr="00A42790">
        <w:rPr>
          <w:rFonts w:ascii="Times New Roman" w:hAnsi="Times New Roman" w:cs="Times New Roman"/>
          <w:lang w:val="en-GB"/>
        </w:rPr>
        <w:t xml:space="preserve"> of the EVFTA.</w:t>
      </w:r>
      <w:r w:rsidR="004C4658" w:rsidRPr="00A42790">
        <w:rPr>
          <w:rFonts w:ascii="Times New Roman" w:hAnsi="Times New Roman" w:cs="Times New Roman"/>
          <w:lang w:val="en-GB"/>
        </w:rPr>
        <w:t xml:space="preserve"> </w:t>
      </w:r>
    </w:p>
    <w:p w14:paraId="4A2211A6" w14:textId="7800F439" w:rsidR="00B02B7F" w:rsidRPr="00A42790" w:rsidRDefault="00A42790" w:rsidP="00BA4740">
      <w:pPr>
        <w:pStyle w:val="ListParagraph"/>
        <w:spacing w:afterLines="100" w:after="240" w:line="360" w:lineRule="auto"/>
        <w:ind w:left="142"/>
        <w:contextualSpacing w:val="0"/>
        <w:jc w:val="both"/>
        <w:rPr>
          <w:rFonts w:ascii="Times New Roman" w:hAnsi="Times New Roman" w:cs="Times New Roman"/>
          <w:lang w:val="en-GB"/>
        </w:rPr>
      </w:pPr>
      <w:r>
        <w:rPr>
          <w:rFonts w:ascii="Times New Roman" w:hAnsi="Times New Roman" w:cs="Times New Roman"/>
          <w:lang w:val="en-GB"/>
        </w:rPr>
        <w:t>In light of the above, it</w:t>
      </w:r>
      <w:r w:rsidR="00EC4D54" w:rsidRPr="00A42790">
        <w:rPr>
          <w:rFonts w:ascii="Times New Roman" w:hAnsi="Times New Roman" w:cs="Times New Roman"/>
          <w:lang w:val="en-GB"/>
        </w:rPr>
        <w:t xml:space="preserve"> is time for Vietnam to </w:t>
      </w:r>
      <w:r w:rsidR="00795C1F" w:rsidRPr="00A42790">
        <w:rPr>
          <w:rFonts w:ascii="Times New Roman" w:hAnsi="Times New Roman" w:cs="Times New Roman"/>
          <w:lang w:val="en-GB"/>
        </w:rPr>
        <w:t>adapt</w:t>
      </w:r>
      <w:r w:rsidR="00EC4D54" w:rsidRPr="00A42790">
        <w:rPr>
          <w:rFonts w:ascii="Times New Roman" w:hAnsi="Times New Roman" w:cs="Times New Roman"/>
          <w:lang w:val="en-GB"/>
        </w:rPr>
        <w:t xml:space="preserve"> to </w:t>
      </w:r>
      <w:r w:rsidR="006C49A8" w:rsidRPr="00A42790">
        <w:rPr>
          <w:rFonts w:ascii="Times New Roman" w:hAnsi="Times New Roman" w:cs="Times New Roman"/>
          <w:lang w:val="en-GB"/>
        </w:rPr>
        <w:t xml:space="preserve">the transparency policies under the </w:t>
      </w:r>
      <w:r w:rsidR="00A579B4" w:rsidRPr="00A42790">
        <w:rPr>
          <w:rFonts w:ascii="Times New Roman" w:hAnsi="Times New Roman" w:cs="Times New Roman"/>
          <w:lang w:val="en-GB"/>
        </w:rPr>
        <w:t xml:space="preserve">new generation of </w:t>
      </w:r>
      <w:r w:rsidR="006C49A8" w:rsidRPr="00A42790">
        <w:rPr>
          <w:rFonts w:ascii="Times New Roman" w:hAnsi="Times New Roman" w:cs="Times New Roman"/>
          <w:lang w:val="en-GB"/>
        </w:rPr>
        <w:t xml:space="preserve">international investment </w:t>
      </w:r>
      <w:r w:rsidR="00577B0E" w:rsidRPr="00A42790">
        <w:rPr>
          <w:rFonts w:ascii="Times New Roman" w:hAnsi="Times New Roman" w:cs="Times New Roman"/>
          <w:lang w:val="en-GB"/>
        </w:rPr>
        <w:t xml:space="preserve">treaties. </w:t>
      </w:r>
      <w:r w:rsidR="00795C1F" w:rsidRPr="00A42790">
        <w:rPr>
          <w:rFonts w:ascii="Times New Roman" w:hAnsi="Times New Roman" w:cs="Times New Roman"/>
          <w:lang w:val="en-GB"/>
        </w:rPr>
        <w:t>Alt</w:t>
      </w:r>
      <w:r w:rsidR="00577B0E" w:rsidRPr="00A42790">
        <w:rPr>
          <w:rFonts w:ascii="Times New Roman" w:hAnsi="Times New Roman" w:cs="Times New Roman"/>
          <w:lang w:val="en-GB"/>
        </w:rPr>
        <w:t xml:space="preserve">hough the relevant treaties also provide for reservation </w:t>
      </w:r>
      <w:r w:rsidR="00795C1F" w:rsidRPr="00A42790">
        <w:rPr>
          <w:rFonts w:ascii="Times New Roman" w:hAnsi="Times New Roman" w:cs="Times New Roman"/>
          <w:lang w:val="en-GB"/>
        </w:rPr>
        <w:t xml:space="preserve">of </w:t>
      </w:r>
      <w:r w:rsidR="00577B0E" w:rsidRPr="00A42790">
        <w:rPr>
          <w:rFonts w:ascii="Times New Roman" w:hAnsi="Times New Roman" w:cs="Times New Roman"/>
          <w:lang w:val="en-GB"/>
        </w:rPr>
        <w:t xml:space="preserve">confidential and protected information, </w:t>
      </w:r>
      <w:r w:rsidR="001838F4" w:rsidRPr="00A42790">
        <w:rPr>
          <w:rFonts w:ascii="Times New Roman" w:hAnsi="Times New Roman" w:cs="Times New Roman"/>
          <w:lang w:val="en-GB"/>
        </w:rPr>
        <w:t>essential information o</w:t>
      </w:r>
      <w:r w:rsidR="00795C1F" w:rsidRPr="00A42790">
        <w:rPr>
          <w:rFonts w:ascii="Times New Roman" w:hAnsi="Times New Roman" w:cs="Times New Roman"/>
          <w:lang w:val="en-GB"/>
        </w:rPr>
        <w:t>n</w:t>
      </w:r>
      <w:r w:rsidR="001838F4" w:rsidRPr="00A42790">
        <w:rPr>
          <w:rFonts w:ascii="Times New Roman" w:hAnsi="Times New Roman" w:cs="Times New Roman"/>
          <w:lang w:val="en-GB"/>
        </w:rPr>
        <w:t xml:space="preserve"> investment cases </w:t>
      </w:r>
      <w:r w:rsidR="00795C1F" w:rsidRPr="00A42790">
        <w:rPr>
          <w:rFonts w:ascii="Times New Roman" w:hAnsi="Times New Roman" w:cs="Times New Roman"/>
          <w:lang w:val="en-GB"/>
        </w:rPr>
        <w:t xml:space="preserve">should </w:t>
      </w:r>
      <w:r w:rsidR="0066653F" w:rsidRPr="00A42790">
        <w:rPr>
          <w:rFonts w:ascii="Times New Roman" w:hAnsi="Times New Roman" w:cs="Times New Roman"/>
          <w:lang w:val="en-GB"/>
        </w:rPr>
        <w:t xml:space="preserve">be made available to </w:t>
      </w:r>
      <w:r w:rsidR="00795C1F" w:rsidRPr="00A42790">
        <w:rPr>
          <w:rFonts w:ascii="Times New Roman" w:hAnsi="Times New Roman" w:cs="Times New Roman"/>
          <w:lang w:val="en-GB"/>
        </w:rPr>
        <w:t xml:space="preserve">the </w:t>
      </w:r>
      <w:r w:rsidR="0066653F" w:rsidRPr="00A42790">
        <w:rPr>
          <w:rFonts w:ascii="Times New Roman" w:hAnsi="Times New Roman" w:cs="Times New Roman"/>
          <w:lang w:val="en-GB"/>
        </w:rPr>
        <w:t xml:space="preserve">public along with </w:t>
      </w:r>
      <w:r w:rsidR="00795C1F" w:rsidRPr="00A42790">
        <w:rPr>
          <w:rFonts w:ascii="Times New Roman" w:hAnsi="Times New Roman" w:cs="Times New Roman"/>
          <w:lang w:val="en-GB"/>
        </w:rPr>
        <w:t xml:space="preserve">any </w:t>
      </w:r>
      <w:r w:rsidR="0066653F" w:rsidRPr="00A42790">
        <w:rPr>
          <w:rFonts w:ascii="Times New Roman" w:hAnsi="Times New Roman" w:cs="Times New Roman"/>
          <w:lang w:val="en-GB"/>
        </w:rPr>
        <w:t xml:space="preserve">potential intervention </w:t>
      </w:r>
      <w:r w:rsidR="00795C1F" w:rsidRPr="00A42790">
        <w:rPr>
          <w:rFonts w:ascii="Times New Roman" w:hAnsi="Times New Roman" w:cs="Times New Roman"/>
          <w:lang w:val="en-GB"/>
        </w:rPr>
        <w:t>from</w:t>
      </w:r>
      <w:r w:rsidR="0066653F" w:rsidRPr="00A42790">
        <w:rPr>
          <w:rFonts w:ascii="Times New Roman" w:hAnsi="Times New Roman" w:cs="Times New Roman"/>
          <w:lang w:val="en-GB"/>
        </w:rPr>
        <w:t xml:space="preserve"> third parties. </w:t>
      </w:r>
      <w:r>
        <w:rPr>
          <w:rFonts w:ascii="Times New Roman" w:hAnsi="Times New Roman" w:cs="Times New Roman"/>
          <w:lang w:val="en-GB"/>
        </w:rPr>
        <w:t>T</w:t>
      </w:r>
      <w:r w:rsidR="00194FA7" w:rsidRPr="00A42790">
        <w:rPr>
          <w:rFonts w:ascii="Times New Roman" w:hAnsi="Times New Roman" w:cs="Times New Roman"/>
          <w:lang w:val="en-GB"/>
        </w:rPr>
        <w:t>he Government of Vietnam should be prepared for such situations</w:t>
      </w:r>
      <w:r w:rsidR="00C8352A" w:rsidRPr="00A42790">
        <w:rPr>
          <w:rFonts w:ascii="Times New Roman" w:hAnsi="Times New Roman" w:cs="Times New Roman"/>
          <w:lang w:val="en-GB"/>
        </w:rPr>
        <w:t>.</w:t>
      </w:r>
      <w:r w:rsidR="0062273F" w:rsidRPr="00A42790">
        <w:rPr>
          <w:rFonts w:ascii="Times New Roman" w:hAnsi="Times New Roman" w:cs="Times New Roman"/>
          <w:lang w:val="en-GB"/>
        </w:rPr>
        <w:t xml:space="preserve"> Otherwise, Vietnam may need to enhance </w:t>
      </w:r>
      <w:r w:rsidR="005D7D0C" w:rsidRPr="00A42790">
        <w:rPr>
          <w:rFonts w:ascii="Times New Roman" w:hAnsi="Times New Roman" w:cs="Times New Roman"/>
          <w:lang w:val="en-GB"/>
        </w:rPr>
        <w:t xml:space="preserve">domestic </w:t>
      </w:r>
      <w:r w:rsidR="0062273F" w:rsidRPr="00A42790">
        <w:rPr>
          <w:rFonts w:ascii="Times New Roman" w:hAnsi="Times New Roman" w:cs="Times New Roman"/>
          <w:lang w:val="en-GB"/>
        </w:rPr>
        <w:t xml:space="preserve">policy </w:t>
      </w:r>
      <w:r w:rsidR="00795C1F" w:rsidRPr="00A42790">
        <w:rPr>
          <w:rFonts w:ascii="Times New Roman" w:hAnsi="Times New Roman" w:cs="Times New Roman"/>
          <w:lang w:val="en-GB"/>
        </w:rPr>
        <w:t xml:space="preserve">to </w:t>
      </w:r>
      <w:r w:rsidR="00795C1F" w:rsidRPr="00A42790">
        <w:rPr>
          <w:rFonts w:ascii="Times New Roman" w:hAnsi="Times New Roman" w:cs="Times New Roman"/>
          <w:bCs/>
          <w:iCs/>
          <w:lang w:val="en-GB"/>
        </w:rPr>
        <w:t xml:space="preserve">contain </w:t>
      </w:r>
      <w:r w:rsidR="005D7D0C" w:rsidRPr="00A42790">
        <w:rPr>
          <w:rFonts w:ascii="Times New Roman" w:hAnsi="Times New Roman" w:cs="Times New Roman"/>
          <w:bCs/>
          <w:iCs/>
          <w:lang w:val="en-GB"/>
        </w:rPr>
        <w:t>disputes from the pre-arbitration stages or try to settle the dispute through negotiation or mediation</w:t>
      </w:r>
      <w:r w:rsidR="0023145F" w:rsidRPr="00A42790">
        <w:rPr>
          <w:rFonts w:ascii="Times New Roman" w:hAnsi="Times New Roman" w:cs="Times New Roman"/>
          <w:bCs/>
          <w:iCs/>
          <w:lang w:val="en-GB"/>
        </w:rPr>
        <w:t xml:space="preserve"> in</w:t>
      </w:r>
      <w:r w:rsidR="00795C1F" w:rsidRPr="00A42790">
        <w:rPr>
          <w:rFonts w:ascii="Times New Roman" w:hAnsi="Times New Roman" w:cs="Times New Roman"/>
          <w:bCs/>
          <w:iCs/>
          <w:lang w:val="en-GB"/>
        </w:rPr>
        <w:t xml:space="preserve"> order to ensure</w:t>
      </w:r>
      <w:r w:rsidR="0023145F" w:rsidRPr="00A42790">
        <w:rPr>
          <w:rFonts w:ascii="Times New Roman" w:hAnsi="Times New Roman" w:cs="Times New Roman"/>
          <w:bCs/>
          <w:iCs/>
          <w:lang w:val="en-GB"/>
        </w:rPr>
        <w:t xml:space="preserve"> the confidentiality principle </w:t>
      </w:r>
      <w:r w:rsidR="00795C1F" w:rsidRPr="00A42790">
        <w:rPr>
          <w:rFonts w:ascii="Times New Roman" w:hAnsi="Times New Roman" w:cs="Times New Roman"/>
          <w:bCs/>
          <w:iCs/>
          <w:lang w:val="en-GB"/>
        </w:rPr>
        <w:t>still applies</w:t>
      </w:r>
      <w:r w:rsidR="0023145F" w:rsidRPr="00A42790">
        <w:rPr>
          <w:rFonts w:ascii="Times New Roman" w:hAnsi="Times New Roman" w:cs="Times New Roman"/>
          <w:bCs/>
          <w:iCs/>
          <w:lang w:val="en-GB"/>
        </w:rPr>
        <w:t>.</w:t>
      </w:r>
      <w:bookmarkStart w:id="14" w:name="_Toc360291589"/>
    </w:p>
    <w:p w14:paraId="180BF1DC" w14:textId="77777777" w:rsidR="008D0BBB" w:rsidRPr="00A42790" w:rsidRDefault="009D059A" w:rsidP="0024571B">
      <w:pPr>
        <w:pStyle w:val="Style5"/>
      </w:pPr>
      <w:r w:rsidRPr="00A42790">
        <w:t>Qualifications of the members of the Tribunal and Appeal Tribunal under the ISDS mechanism of the EVFT</w:t>
      </w:r>
      <w:bookmarkEnd w:id="14"/>
      <w:r w:rsidRPr="00A42790">
        <w:t>A</w:t>
      </w:r>
    </w:p>
    <w:p w14:paraId="1D4A559F" w14:textId="57A6253E" w:rsidR="008D0BBB" w:rsidRPr="00A42790" w:rsidRDefault="00DA12F4" w:rsidP="00BA4740">
      <w:pPr>
        <w:pStyle w:val="ListParagraph"/>
        <w:spacing w:afterLines="100" w:after="240" w:line="360" w:lineRule="auto"/>
        <w:ind w:left="142"/>
        <w:contextualSpacing w:val="0"/>
        <w:jc w:val="both"/>
        <w:rPr>
          <w:rFonts w:ascii="Times New Roman" w:hAnsi="Times New Roman" w:cs="Times New Roman"/>
          <w:lang w:val="en-GB"/>
        </w:rPr>
      </w:pPr>
      <w:r w:rsidRPr="00A42790">
        <w:rPr>
          <w:rFonts w:ascii="Times New Roman" w:hAnsi="Times New Roman" w:cs="Times New Roman"/>
          <w:lang w:val="en-GB"/>
        </w:rPr>
        <w:t xml:space="preserve">One of the most distinctive </w:t>
      </w:r>
      <w:r w:rsidR="00795C1F" w:rsidRPr="00A42790">
        <w:rPr>
          <w:rFonts w:ascii="Times New Roman" w:hAnsi="Times New Roman" w:cs="Times New Roman"/>
          <w:lang w:val="en-GB"/>
        </w:rPr>
        <w:t xml:space="preserve">characteristics </w:t>
      </w:r>
      <w:r w:rsidRPr="00A42790">
        <w:rPr>
          <w:rFonts w:ascii="Times New Roman" w:hAnsi="Times New Roman" w:cs="Times New Roman"/>
          <w:lang w:val="en-GB"/>
        </w:rPr>
        <w:t>of the ISDS</w:t>
      </w:r>
      <w:r w:rsidR="00732B0F" w:rsidRPr="00A42790">
        <w:rPr>
          <w:rFonts w:ascii="Times New Roman" w:hAnsi="Times New Roman" w:cs="Times New Roman"/>
          <w:lang w:val="en-GB"/>
        </w:rPr>
        <w:t xml:space="preserve"> regime under the EVFTA is the </w:t>
      </w:r>
      <w:r w:rsidR="00A42790">
        <w:rPr>
          <w:rFonts w:ascii="Times New Roman" w:hAnsi="Times New Roman" w:cs="Times New Roman"/>
          <w:lang w:val="en-GB"/>
        </w:rPr>
        <w:t xml:space="preserve">ICS - i.e., the </w:t>
      </w:r>
      <w:r w:rsidR="00732B0F" w:rsidRPr="00A42790">
        <w:rPr>
          <w:rFonts w:ascii="Times New Roman" w:hAnsi="Times New Roman" w:cs="Times New Roman"/>
          <w:lang w:val="en-GB"/>
        </w:rPr>
        <w:t xml:space="preserve">appointment of </w:t>
      </w:r>
      <w:r w:rsidR="00A42790">
        <w:rPr>
          <w:rFonts w:ascii="Times New Roman" w:hAnsi="Times New Roman" w:cs="Times New Roman"/>
          <w:lang w:val="en-GB"/>
        </w:rPr>
        <w:t>a permanent</w:t>
      </w:r>
      <w:r w:rsidR="00A42790" w:rsidRPr="00A42790">
        <w:rPr>
          <w:rFonts w:ascii="Times New Roman" w:hAnsi="Times New Roman" w:cs="Times New Roman"/>
          <w:lang w:val="en-GB"/>
        </w:rPr>
        <w:t xml:space="preserve"> </w:t>
      </w:r>
      <w:r w:rsidR="00732B0F" w:rsidRPr="00A42790">
        <w:rPr>
          <w:rFonts w:ascii="Times New Roman" w:hAnsi="Times New Roman" w:cs="Times New Roman"/>
          <w:lang w:val="en-GB"/>
        </w:rPr>
        <w:t xml:space="preserve">standing body </w:t>
      </w:r>
      <w:r w:rsidR="00550407" w:rsidRPr="00A42790">
        <w:rPr>
          <w:rFonts w:ascii="Times New Roman" w:hAnsi="Times New Roman" w:cs="Times New Roman"/>
          <w:lang w:val="en-GB"/>
        </w:rPr>
        <w:t>handling</w:t>
      </w:r>
      <w:r w:rsidR="00732B0F" w:rsidRPr="00A42790">
        <w:rPr>
          <w:rFonts w:ascii="Times New Roman" w:hAnsi="Times New Roman" w:cs="Times New Roman"/>
          <w:lang w:val="en-GB"/>
        </w:rPr>
        <w:t xml:space="preserve"> the resolution of </w:t>
      </w:r>
      <w:r w:rsidR="002F7719" w:rsidRPr="00A42790">
        <w:rPr>
          <w:rFonts w:ascii="Times New Roman" w:hAnsi="Times New Roman" w:cs="Times New Roman"/>
          <w:lang w:val="en-GB"/>
        </w:rPr>
        <w:t xml:space="preserve">disputes </w:t>
      </w:r>
      <w:r w:rsidR="00732B0F" w:rsidRPr="00A42790">
        <w:rPr>
          <w:rFonts w:ascii="Times New Roman" w:hAnsi="Times New Roman" w:cs="Times New Roman"/>
          <w:lang w:val="en-GB"/>
        </w:rPr>
        <w:t xml:space="preserve">instead of </w:t>
      </w:r>
      <w:r w:rsidR="00795C1F" w:rsidRPr="00A42790">
        <w:rPr>
          <w:rFonts w:ascii="Times New Roman" w:hAnsi="Times New Roman" w:cs="Times New Roman"/>
          <w:lang w:val="en-GB"/>
        </w:rPr>
        <w:t xml:space="preserve">deferring to </w:t>
      </w:r>
      <w:r w:rsidR="00517A1E" w:rsidRPr="00A42790">
        <w:rPr>
          <w:rFonts w:ascii="Times New Roman" w:hAnsi="Times New Roman" w:cs="Times New Roman"/>
          <w:lang w:val="en-GB"/>
        </w:rPr>
        <w:t>party autonomy in the selection of the arbitrators.</w:t>
      </w:r>
      <w:r w:rsidR="00F86F9F" w:rsidRPr="00A42790">
        <w:rPr>
          <w:rFonts w:ascii="Times New Roman" w:hAnsi="Times New Roman" w:cs="Times New Roman"/>
          <w:lang w:val="en-GB"/>
        </w:rPr>
        <w:t xml:space="preserve"> </w:t>
      </w:r>
      <w:r w:rsidR="00517A1E" w:rsidRPr="00A42790">
        <w:rPr>
          <w:rFonts w:ascii="Times New Roman" w:hAnsi="Times New Roman" w:cs="Times New Roman"/>
          <w:lang w:val="en-GB"/>
        </w:rPr>
        <w:t xml:space="preserve"> </w:t>
      </w:r>
    </w:p>
    <w:p w14:paraId="47C3804A" w14:textId="77023095" w:rsidR="00C0375B" w:rsidRPr="00A42790" w:rsidRDefault="0059539E" w:rsidP="00BA4740">
      <w:pPr>
        <w:pStyle w:val="ListParagraph"/>
        <w:spacing w:afterLines="100" w:after="240" w:line="360" w:lineRule="auto"/>
        <w:ind w:left="142"/>
        <w:contextualSpacing w:val="0"/>
        <w:jc w:val="both"/>
        <w:rPr>
          <w:rFonts w:ascii="Times New Roman" w:hAnsi="Times New Roman" w:cs="Times New Roman"/>
          <w:lang w:val="en-GB"/>
        </w:rPr>
      </w:pPr>
      <w:r>
        <w:rPr>
          <w:rFonts w:ascii="Times New Roman" w:hAnsi="Times New Roman" w:cs="Times New Roman"/>
          <w:lang w:val="en-GB"/>
        </w:rPr>
        <w:t xml:space="preserve">The process of selecting </w:t>
      </w:r>
      <w:r w:rsidR="00C619FF" w:rsidRPr="00A42790">
        <w:rPr>
          <w:rFonts w:ascii="Times New Roman" w:hAnsi="Times New Roman" w:cs="Times New Roman"/>
          <w:lang w:val="en-GB"/>
        </w:rPr>
        <w:t xml:space="preserve"> the adjudicators is one of the main elements in setting up the standing body as an ISDS reform, </w:t>
      </w:r>
      <w:r>
        <w:rPr>
          <w:rFonts w:ascii="Times New Roman" w:hAnsi="Times New Roman" w:cs="Times New Roman"/>
          <w:lang w:val="en-GB"/>
        </w:rPr>
        <w:t>and</w:t>
      </w:r>
      <w:r w:rsidRPr="00A42790">
        <w:rPr>
          <w:rFonts w:ascii="Times New Roman" w:hAnsi="Times New Roman" w:cs="Times New Roman"/>
          <w:lang w:val="en-GB"/>
        </w:rPr>
        <w:t xml:space="preserve"> </w:t>
      </w:r>
      <w:r w:rsidR="00397643" w:rsidRPr="00A42790">
        <w:rPr>
          <w:rFonts w:ascii="Times New Roman" w:hAnsi="Times New Roman" w:cs="Times New Roman"/>
          <w:lang w:val="en-GB"/>
        </w:rPr>
        <w:t xml:space="preserve">should be </w:t>
      </w:r>
      <w:r>
        <w:rPr>
          <w:rFonts w:ascii="Times New Roman" w:hAnsi="Times New Roman" w:cs="Times New Roman"/>
          <w:lang w:val="en-GB"/>
        </w:rPr>
        <w:t>'</w:t>
      </w:r>
      <w:r w:rsidR="00397643" w:rsidRPr="00A42790">
        <w:rPr>
          <w:rFonts w:ascii="Times New Roman" w:hAnsi="Times New Roman" w:cs="Times New Roman"/>
          <w:i/>
          <w:lang w:val="en-GB"/>
        </w:rPr>
        <w:t>transparent, rigorous, susceptible of being clearly monitored by all stakeholders in order ensure legitimacy and gain public confidence</w:t>
      </w:r>
      <w:r>
        <w:rPr>
          <w:rFonts w:ascii="Times New Roman" w:hAnsi="Times New Roman" w:cs="Times New Roman"/>
          <w:i/>
          <w:lang w:val="en-GB"/>
        </w:rPr>
        <w:t>'</w:t>
      </w:r>
      <w:r w:rsidR="00E5405B" w:rsidRPr="00A42790">
        <w:rPr>
          <w:rFonts w:ascii="Times New Roman" w:hAnsi="Times New Roman" w:cs="Times New Roman"/>
          <w:lang w:val="en-GB"/>
        </w:rPr>
        <w:t>.</w:t>
      </w:r>
      <w:r w:rsidR="00E5405B" w:rsidRPr="00A42790">
        <w:rPr>
          <w:rStyle w:val="FootnoteReference"/>
          <w:rFonts w:ascii="Times New Roman" w:hAnsi="Times New Roman" w:cs="Times New Roman"/>
          <w:lang w:val="en-GB"/>
        </w:rPr>
        <w:footnoteReference w:id="82"/>
      </w:r>
      <w:r w:rsidR="00397643" w:rsidRPr="00A42790">
        <w:rPr>
          <w:rFonts w:ascii="Times New Roman" w:hAnsi="Times New Roman" w:cs="Times New Roman"/>
          <w:lang w:val="en-GB"/>
        </w:rPr>
        <w:t xml:space="preserve"> </w:t>
      </w:r>
      <w:r w:rsidR="00C0375B" w:rsidRPr="00A42790">
        <w:rPr>
          <w:rFonts w:ascii="Times New Roman" w:hAnsi="Times New Roman" w:cs="Times New Roman"/>
          <w:lang w:val="en-GB"/>
        </w:rPr>
        <w:t xml:space="preserve">Supporters of the </w:t>
      </w:r>
      <w:r>
        <w:rPr>
          <w:rFonts w:ascii="Times New Roman" w:hAnsi="Times New Roman" w:cs="Times New Roman"/>
          <w:lang w:val="en-GB"/>
        </w:rPr>
        <w:t>ICS</w:t>
      </w:r>
      <w:r w:rsidR="00C0375B" w:rsidRPr="00A42790">
        <w:rPr>
          <w:rFonts w:ascii="Times New Roman" w:hAnsi="Times New Roman" w:cs="Times New Roman"/>
          <w:lang w:val="en-GB"/>
        </w:rPr>
        <w:t xml:space="preserve"> argued that standing arbitral panels would </w:t>
      </w:r>
      <w:r>
        <w:rPr>
          <w:rFonts w:ascii="Times New Roman" w:hAnsi="Times New Roman" w:cs="Times New Roman"/>
          <w:lang w:val="en-GB"/>
        </w:rPr>
        <w:t>'</w:t>
      </w:r>
      <w:r w:rsidR="00C0375B" w:rsidRPr="00A42790">
        <w:rPr>
          <w:rFonts w:ascii="Times New Roman" w:hAnsi="Times New Roman" w:cs="Times New Roman"/>
          <w:i/>
          <w:lang w:val="en-GB"/>
        </w:rPr>
        <w:t>enhance transparency, expedite appointments and promote greater quality and consistency of decisions</w:t>
      </w:r>
      <w:r>
        <w:rPr>
          <w:rFonts w:ascii="Times New Roman" w:hAnsi="Times New Roman" w:cs="Times New Roman"/>
          <w:lang w:val="en-GB"/>
        </w:rPr>
        <w:t>'</w:t>
      </w:r>
      <w:r w:rsidR="007B5CE3" w:rsidRPr="00A42790">
        <w:rPr>
          <w:rFonts w:ascii="Times New Roman" w:hAnsi="Times New Roman" w:cs="Times New Roman"/>
          <w:vertAlign w:val="superscript"/>
          <w:lang w:val="en-GB"/>
        </w:rPr>
        <w:footnoteReference w:id="83"/>
      </w:r>
      <w:r w:rsidR="00DE16AC" w:rsidRPr="00A42790">
        <w:rPr>
          <w:rFonts w:ascii="Times New Roman" w:hAnsi="Times New Roman" w:cs="Times New Roman"/>
          <w:lang w:val="en-GB"/>
        </w:rPr>
        <w:t>.</w:t>
      </w:r>
      <w:r w:rsidR="007B5CE3" w:rsidRPr="00A42790">
        <w:rPr>
          <w:rFonts w:ascii="Times New Roman" w:hAnsi="Times New Roman" w:cs="Times New Roman"/>
          <w:lang w:val="en-GB"/>
        </w:rPr>
        <w:t xml:space="preserve"> </w:t>
      </w:r>
      <w:r>
        <w:rPr>
          <w:rFonts w:ascii="Times New Roman" w:hAnsi="Times New Roman" w:cs="Times New Roman"/>
          <w:lang w:val="en-GB"/>
        </w:rPr>
        <w:t>On the other hand</w:t>
      </w:r>
      <w:r w:rsidR="00C0375B" w:rsidRPr="00A42790">
        <w:rPr>
          <w:rFonts w:ascii="Times New Roman" w:hAnsi="Times New Roman" w:cs="Times New Roman"/>
          <w:lang w:val="en-GB"/>
        </w:rPr>
        <w:t xml:space="preserve">, opponents contend that the standing tribunal might not represent </w:t>
      </w:r>
      <w:r w:rsidR="00C0375B" w:rsidRPr="00EF18FC">
        <w:rPr>
          <w:rFonts w:ascii="Times New Roman" w:hAnsi="Times New Roman" w:cs="Times New Roman"/>
          <w:lang w:val="en-GB"/>
        </w:rPr>
        <w:t xml:space="preserve">the interests and </w:t>
      </w:r>
      <w:r w:rsidR="00C0375B" w:rsidRPr="00EF18FC">
        <w:rPr>
          <w:rFonts w:ascii="Times New Roman" w:hAnsi="Times New Roman" w:cs="Times New Roman"/>
          <w:lang w:val="en-GB"/>
        </w:rPr>
        <w:lastRenderedPageBreak/>
        <w:t>perspective of the investors as they have no role in the appointment of the tribunal members</w:t>
      </w:r>
      <w:r w:rsidR="00DE16AC" w:rsidRPr="00EA7DB4">
        <w:rPr>
          <w:rFonts w:ascii="Times New Roman" w:hAnsi="Times New Roman" w:cs="Times New Roman"/>
          <w:vertAlign w:val="superscript"/>
          <w:lang w:val="en-GB"/>
        </w:rPr>
        <w:footnoteReference w:id="84"/>
      </w:r>
      <w:r w:rsidR="00DE16AC" w:rsidRPr="00EA7DB4">
        <w:rPr>
          <w:rFonts w:ascii="Times New Roman" w:hAnsi="Times New Roman" w:cs="Times New Roman"/>
          <w:lang w:val="en-GB"/>
        </w:rPr>
        <w:t>.</w:t>
      </w:r>
      <w:r w:rsidR="00062D2F" w:rsidRPr="00EA7DB4">
        <w:rPr>
          <w:rFonts w:ascii="Times New Roman" w:hAnsi="Times New Roman" w:cs="Times New Roman"/>
          <w:lang w:val="en-GB"/>
        </w:rPr>
        <w:t xml:space="preserve"> </w:t>
      </w:r>
      <w:r w:rsidR="00C0375B" w:rsidRPr="00EA7DB4">
        <w:rPr>
          <w:rFonts w:ascii="Times New Roman" w:hAnsi="Times New Roman" w:cs="Times New Roman"/>
          <w:lang w:val="en-GB"/>
        </w:rPr>
        <w:t>The debate</w:t>
      </w:r>
      <w:r w:rsidR="00795C1F" w:rsidRPr="00EA7DB4">
        <w:rPr>
          <w:rFonts w:ascii="Times New Roman" w:hAnsi="Times New Roman" w:cs="Times New Roman"/>
          <w:lang w:val="en-GB"/>
        </w:rPr>
        <w:t xml:space="preserve"> is</w:t>
      </w:r>
      <w:r w:rsidR="00C0375B" w:rsidRPr="00EA7DB4">
        <w:rPr>
          <w:rFonts w:ascii="Times New Roman" w:hAnsi="Times New Roman" w:cs="Times New Roman"/>
          <w:lang w:val="en-GB"/>
        </w:rPr>
        <w:t xml:space="preserve"> still </w:t>
      </w:r>
      <w:r w:rsidR="00795C1F" w:rsidRPr="00EA7DB4">
        <w:rPr>
          <w:rFonts w:ascii="Times New Roman" w:hAnsi="Times New Roman" w:cs="Times New Roman"/>
          <w:lang w:val="en-GB"/>
        </w:rPr>
        <w:t>on</w:t>
      </w:r>
      <w:r w:rsidR="00062D2F" w:rsidRPr="00EA7DB4">
        <w:rPr>
          <w:rFonts w:ascii="Times New Roman" w:hAnsi="Times New Roman" w:cs="Times New Roman"/>
          <w:lang w:val="en-GB"/>
        </w:rPr>
        <w:t>-</w:t>
      </w:r>
      <w:r w:rsidR="00795C1F" w:rsidRPr="00EA7DB4">
        <w:rPr>
          <w:rFonts w:ascii="Times New Roman" w:hAnsi="Times New Roman" w:cs="Times New Roman"/>
          <w:lang w:val="en-GB"/>
        </w:rPr>
        <w:t>going</w:t>
      </w:r>
      <w:r w:rsidR="00C0375B" w:rsidRPr="00EA7DB4">
        <w:rPr>
          <w:rFonts w:ascii="Times New Roman" w:hAnsi="Times New Roman" w:cs="Times New Roman"/>
          <w:lang w:val="en-GB"/>
        </w:rPr>
        <w:t xml:space="preserve"> as the </w:t>
      </w:r>
      <w:r w:rsidR="00795C1F" w:rsidRPr="00EA7DB4">
        <w:rPr>
          <w:rFonts w:ascii="Times New Roman" w:hAnsi="Times New Roman" w:cs="Times New Roman"/>
          <w:lang w:val="en-GB"/>
        </w:rPr>
        <w:t xml:space="preserve">use </w:t>
      </w:r>
      <w:r w:rsidR="00C0375B" w:rsidRPr="00EA7DB4">
        <w:rPr>
          <w:rFonts w:ascii="Times New Roman" w:hAnsi="Times New Roman" w:cs="Times New Roman"/>
          <w:lang w:val="en-GB"/>
        </w:rPr>
        <w:t xml:space="preserve">of standing panels </w:t>
      </w:r>
      <w:r w:rsidR="00795C1F" w:rsidRPr="00EA7DB4">
        <w:rPr>
          <w:rFonts w:ascii="Times New Roman" w:hAnsi="Times New Roman" w:cs="Times New Roman"/>
          <w:lang w:val="en-GB"/>
        </w:rPr>
        <w:t xml:space="preserve">is </w:t>
      </w:r>
      <w:r w:rsidR="00C0375B" w:rsidRPr="00EA7DB4">
        <w:rPr>
          <w:rFonts w:ascii="Times New Roman" w:hAnsi="Times New Roman" w:cs="Times New Roman"/>
          <w:lang w:val="en-GB"/>
        </w:rPr>
        <w:t>exceedingly rare in the investor-state context</w:t>
      </w:r>
      <w:r w:rsidR="00062D2F" w:rsidRPr="00EA7DB4">
        <w:rPr>
          <w:rFonts w:ascii="Times New Roman" w:hAnsi="Times New Roman" w:cs="Times New Roman"/>
          <w:vertAlign w:val="superscript"/>
          <w:lang w:val="en-GB"/>
        </w:rPr>
        <w:footnoteReference w:id="85"/>
      </w:r>
      <w:r w:rsidR="00062D2F" w:rsidRPr="00EA7DB4">
        <w:rPr>
          <w:rFonts w:ascii="Times New Roman" w:hAnsi="Times New Roman" w:cs="Times New Roman"/>
          <w:lang w:val="en-GB"/>
        </w:rPr>
        <w:t xml:space="preserve">. </w:t>
      </w:r>
    </w:p>
    <w:p w14:paraId="039B00F3" w14:textId="1363CC7B" w:rsidR="00E3305F" w:rsidRPr="00A42790" w:rsidRDefault="00795C1F" w:rsidP="008A4A25">
      <w:pPr>
        <w:pStyle w:val="ListParagraph"/>
        <w:spacing w:afterLines="100" w:after="240" w:line="360" w:lineRule="auto"/>
        <w:ind w:left="142"/>
        <w:contextualSpacing w:val="0"/>
        <w:jc w:val="both"/>
        <w:rPr>
          <w:rFonts w:ascii="Times New Roman" w:hAnsi="Times New Roman" w:cs="Times New Roman"/>
          <w:lang w:val="en-GB"/>
        </w:rPr>
      </w:pPr>
      <w:r w:rsidRPr="00A42790">
        <w:rPr>
          <w:rFonts w:ascii="Times New Roman" w:hAnsi="Times New Roman" w:cs="Times New Roman"/>
          <w:lang w:val="en-GB"/>
        </w:rPr>
        <w:t xml:space="preserve">Having departed </w:t>
      </w:r>
      <w:r w:rsidR="00C0375B" w:rsidRPr="00A42790">
        <w:rPr>
          <w:rFonts w:ascii="Times New Roman" w:hAnsi="Times New Roman" w:cs="Times New Roman"/>
          <w:lang w:val="en-GB"/>
        </w:rPr>
        <w:t>from the traditional arbitration tribunal</w:t>
      </w:r>
      <w:r w:rsidRPr="00A42790">
        <w:rPr>
          <w:rFonts w:ascii="Times New Roman" w:hAnsi="Times New Roman" w:cs="Times New Roman"/>
          <w:lang w:val="en-GB"/>
        </w:rPr>
        <w:t xml:space="preserve"> model</w:t>
      </w:r>
      <w:r w:rsidR="00C0375B" w:rsidRPr="00A42790">
        <w:rPr>
          <w:rFonts w:ascii="Times New Roman" w:hAnsi="Times New Roman" w:cs="Times New Roman"/>
          <w:lang w:val="en-GB"/>
        </w:rPr>
        <w:t xml:space="preserve">, the EVFTA opts for a standing tribunal which </w:t>
      </w:r>
      <w:r w:rsidR="00B17757">
        <w:rPr>
          <w:rFonts w:ascii="Times New Roman" w:hAnsi="Times New Roman" w:cs="Times New Roman"/>
          <w:lang w:val="en-GB"/>
        </w:rPr>
        <w:t>operates</w:t>
      </w:r>
      <w:r w:rsidR="00B17757" w:rsidRPr="00A42790">
        <w:rPr>
          <w:rFonts w:ascii="Times New Roman" w:hAnsi="Times New Roman" w:cs="Times New Roman"/>
          <w:lang w:val="en-GB"/>
        </w:rPr>
        <w:t xml:space="preserve"> </w:t>
      </w:r>
      <w:r w:rsidR="00C0375B" w:rsidRPr="00A42790">
        <w:rPr>
          <w:rFonts w:ascii="Times New Roman" w:hAnsi="Times New Roman" w:cs="Times New Roman"/>
          <w:lang w:val="en-GB"/>
        </w:rPr>
        <w:t>similarly to a permanent investment court or the Dispute Settlement Body (</w:t>
      </w:r>
      <w:r w:rsidR="00B17757">
        <w:rPr>
          <w:rFonts w:ascii="Times New Roman" w:hAnsi="Times New Roman" w:cs="Times New Roman"/>
          <w:lang w:val="en-GB"/>
        </w:rPr>
        <w:t>'</w:t>
      </w:r>
      <w:r w:rsidR="00C0375B" w:rsidRPr="00A42790">
        <w:rPr>
          <w:rFonts w:ascii="Times New Roman" w:hAnsi="Times New Roman" w:cs="Times New Roman"/>
          <w:lang w:val="en-GB"/>
        </w:rPr>
        <w:t>DSB</w:t>
      </w:r>
      <w:r w:rsidR="00B17757">
        <w:rPr>
          <w:rFonts w:ascii="Times New Roman" w:hAnsi="Times New Roman" w:cs="Times New Roman"/>
          <w:lang w:val="en-GB"/>
        </w:rPr>
        <w:t>'</w:t>
      </w:r>
      <w:r w:rsidR="00B17757" w:rsidRPr="00A42790">
        <w:rPr>
          <w:rFonts w:ascii="Times New Roman" w:hAnsi="Times New Roman" w:cs="Times New Roman"/>
          <w:lang w:val="en-GB"/>
        </w:rPr>
        <w:t xml:space="preserve">) </w:t>
      </w:r>
      <w:r w:rsidR="00C0375B" w:rsidRPr="00A42790">
        <w:rPr>
          <w:rFonts w:ascii="Times New Roman" w:hAnsi="Times New Roman" w:cs="Times New Roman"/>
          <w:lang w:val="en-GB"/>
        </w:rPr>
        <w:t xml:space="preserve">of the WTO. </w:t>
      </w:r>
      <w:r w:rsidR="004073D8" w:rsidRPr="00A42790">
        <w:rPr>
          <w:rFonts w:ascii="Times New Roman" w:hAnsi="Times New Roman" w:cs="Times New Roman"/>
          <w:lang w:val="en-GB"/>
        </w:rPr>
        <w:t>T</w:t>
      </w:r>
      <w:r w:rsidR="00C0375B" w:rsidRPr="00A42790">
        <w:rPr>
          <w:rFonts w:ascii="Times New Roman" w:hAnsi="Times New Roman" w:cs="Times New Roman"/>
          <w:lang w:val="en-GB"/>
        </w:rPr>
        <w:t xml:space="preserve">he Tribunal </w:t>
      </w:r>
      <w:r w:rsidR="00B17757">
        <w:rPr>
          <w:rFonts w:ascii="Times New Roman" w:hAnsi="Times New Roman" w:cs="Times New Roman"/>
          <w:lang w:val="en-GB"/>
        </w:rPr>
        <w:t>is to</w:t>
      </w:r>
      <w:r w:rsidR="00B17757" w:rsidRPr="00A42790">
        <w:rPr>
          <w:rFonts w:ascii="Times New Roman" w:hAnsi="Times New Roman" w:cs="Times New Roman"/>
          <w:lang w:val="en-GB"/>
        </w:rPr>
        <w:t xml:space="preserve"> </w:t>
      </w:r>
      <w:r w:rsidR="00C0375B" w:rsidRPr="00A42790">
        <w:rPr>
          <w:rFonts w:ascii="Times New Roman" w:hAnsi="Times New Roman" w:cs="Times New Roman"/>
          <w:lang w:val="en-GB"/>
        </w:rPr>
        <w:t>comprise of nine standing members</w:t>
      </w:r>
      <w:r w:rsidR="00B17757">
        <w:rPr>
          <w:rFonts w:ascii="Times New Roman" w:hAnsi="Times New Roman" w:cs="Times New Roman"/>
          <w:lang w:val="en-GB"/>
        </w:rPr>
        <w:t xml:space="preserve"> -</w:t>
      </w:r>
      <w:r w:rsidR="00B17757" w:rsidRPr="00A42790">
        <w:rPr>
          <w:rFonts w:ascii="Times New Roman" w:hAnsi="Times New Roman" w:cs="Times New Roman"/>
          <w:lang w:val="en-GB"/>
        </w:rPr>
        <w:t xml:space="preserve"> </w:t>
      </w:r>
      <w:r w:rsidR="00C0375B" w:rsidRPr="00A42790">
        <w:rPr>
          <w:rFonts w:ascii="Times New Roman" w:hAnsi="Times New Roman" w:cs="Times New Roman"/>
          <w:lang w:val="en-GB"/>
        </w:rPr>
        <w:t xml:space="preserve">three of them nationals of </w:t>
      </w:r>
      <w:r w:rsidR="00B17757">
        <w:rPr>
          <w:rFonts w:ascii="Times New Roman" w:hAnsi="Times New Roman" w:cs="Times New Roman"/>
          <w:lang w:val="en-GB"/>
        </w:rPr>
        <w:t xml:space="preserve">an EU </w:t>
      </w:r>
      <w:r w:rsidR="00C0375B" w:rsidRPr="00A42790">
        <w:rPr>
          <w:rFonts w:ascii="Times New Roman" w:hAnsi="Times New Roman" w:cs="Times New Roman"/>
          <w:lang w:val="en-GB"/>
        </w:rPr>
        <w:t>Member State, three</w:t>
      </w:r>
      <w:r w:rsidR="00B17757">
        <w:rPr>
          <w:rFonts w:ascii="Times New Roman" w:hAnsi="Times New Roman" w:cs="Times New Roman"/>
          <w:lang w:val="en-GB"/>
        </w:rPr>
        <w:t xml:space="preserve"> of them</w:t>
      </w:r>
      <w:r w:rsidR="00C0375B" w:rsidRPr="00A42790">
        <w:rPr>
          <w:rFonts w:ascii="Times New Roman" w:hAnsi="Times New Roman" w:cs="Times New Roman"/>
          <w:lang w:val="en-GB"/>
        </w:rPr>
        <w:t xml:space="preserve"> nationals of Vietnam and</w:t>
      </w:r>
      <w:r w:rsidR="00B17757">
        <w:rPr>
          <w:rFonts w:ascii="Times New Roman" w:hAnsi="Times New Roman" w:cs="Times New Roman"/>
          <w:lang w:val="en-GB"/>
        </w:rPr>
        <w:t xml:space="preserve"> the remaining</w:t>
      </w:r>
      <w:r w:rsidR="00C0375B" w:rsidRPr="00A42790">
        <w:rPr>
          <w:rFonts w:ascii="Times New Roman" w:hAnsi="Times New Roman" w:cs="Times New Roman"/>
          <w:lang w:val="en-GB"/>
        </w:rPr>
        <w:t xml:space="preserve"> three nationals of third countries. Meanwhile</w:t>
      </w:r>
      <w:r w:rsidR="00B17757">
        <w:rPr>
          <w:rFonts w:ascii="Times New Roman" w:hAnsi="Times New Roman" w:cs="Times New Roman"/>
          <w:lang w:val="en-GB"/>
        </w:rPr>
        <w:t>,</w:t>
      </w:r>
      <w:r w:rsidR="00C0375B" w:rsidRPr="00A42790">
        <w:rPr>
          <w:rFonts w:ascii="Times New Roman" w:hAnsi="Times New Roman" w:cs="Times New Roman"/>
          <w:lang w:val="en-GB"/>
        </w:rPr>
        <w:t xml:space="preserve"> the Appeal Tribunal will </w:t>
      </w:r>
      <w:r w:rsidR="00B17757">
        <w:rPr>
          <w:rFonts w:ascii="Times New Roman" w:hAnsi="Times New Roman" w:cs="Times New Roman"/>
          <w:lang w:val="en-GB"/>
        </w:rPr>
        <w:t>comprise</w:t>
      </w:r>
      <w:r w:rsidR="00C0375B" w:rsidRPr="00A42790">
        <w:rPr>
          <w:rFonts w:ascii="Times New Roman" w:hAnsi="Times New Roman" w:cs="Times New Roman"/>
          <w:lang w:val="en-GB"/>
        </w:rPr>
        <w:t xml:space="preserve"> six appointees, two of </w:t>
      </w:r>
      <w:r w:rsidR="00B17757">
        <w:rPr>
          <w:rFonts w:ascii="Times New Roman" w:hAnsi="Times New Roman" w:cs="Times New Roman"/>
          <w:lang w:val="en-GB"/>
        </w:rPr>
        <w:t xml:space="preserve">whom will be </w:t>
      </w:r>
      <w:r w:rsidR="00C0375B" w:rsidRPr="00A42790">
        <w:rPr>
          <w:rFonts w:ascii="Times New Roman" w:hAnsi="Times New Roman" w:cs="Times New Roman"/>
          <w:lang w:val="en-GB"/>
        </w:rPr>
        <w:t xml:space="preserve">nationals of Vietnam, two nationals of </w:t>
      </w:r>
      <w:r w:rsidR="00B17757">
        <w:rPr>
          <w:rFonts w:ascii="Times New Roman" w:hAnsi="Times New Roman" w:cs="Times New Roman"/>
          <w:lang w:val="en-GB"/>
        </w:rPr>
        <w:t>EU Member States</w:t>
      </w:r>
      <w:r w:rsidR="00C0375B" w:rsidRPr="00A42790">
        <w:rPr>
          <w:rFonts w:ascii="Times New Roman" w:hAnsi="Times New Roman" w:cs="Times New Roman"/>
          <w:lang w:val="en-GB"/>
        </w:rPr>
        <w:t xml:space="preserve"> and two nationals of third countries</w:t>
      </w:r>
      <w:r w:rsidR="00ED755B" w:rsidRPr="00A42790">
        <w:rPr>
          <w:rFonts w:ascii="Times New Roman" w:hAnsi="Times New Roman" w:cs="Times New Roman"/>
          <w:lang w:val="en-GB"/>
        </w:rPr>
        <w:t xml:space="preserve">. </w:t>
      </w:r>
      <w:r w:rsidR="00C0375B" w:rsidRPr="00A42790">
        <w:rPr>
          <w:rFonts w:ascii="Times New Roman" w:hAnsi="Times New Roman" w:cs="Times New Roman"/>
          <w:lang w:val="en-GB"/>
        </w:rPr>
        <w:t xml:space="preserve">The members of the Tribunal and Appeal Tribunal </w:t>
      </w:r>
      <w:r w:rsidR="00B17757">
        <w:rPr>
          <w:rFonts w:ascii="Times New Roman" w:hAnsi="Times New Roman" w:cs="Times New Roman"/>
          <w:lang w:val="en-GB"/>
        </w:rPr>
        <w:t>will</w:t>
      </w:r>
      <w:r w:rsidR="00B17757" w:rsidRPr="00A42790">
        <w:rPr>
          <w:rFonts w:ascii="Times New Roman" w:hAnsi="Times New Roman" w:cs="Times New Roman"/>
          <w:lang w:val="en-GB"/>
        </w:rPr>
        <w:t xml:space="preserve"> </w:t>
      </w:r>
      <w:r w:rsidR="00C0375B" w:rsidRPr="00A42790">
        <w:rPr>
          <w:rFonts w:ascii="Times New Roman" w:hAnsi="Times New Roman" w:cs="Times New Roman"/>
          <w:lang w:val="en-GB"/>
        </w:rPr>
        <w:t>be appointed</w:t>
      </w:r>
      <w:r w:rsidR="004073D8" w:rsidRPr="00A42790">
        <w:rPr>
          <w:rFonts w:ascii="Times New Roman" w:hAnsi="Times New Roman" w:cs="Times New Roman"/>
          <w:lang w:val="en-GB"/>
        </w:rPr>
        <w:t xml:space="preserve"> </w:t>
      </w:r>
      <w:r w:rsidR="00C0375B" w:rsidRPr="00A42790">
        <w:rPr>
          <w:rFonts w:ascii="Times New Roman" w:hAnsi="Times New Roman" w:cs="Times New Roman"/>
          <w:lang w:val="en-GB"/>
        </w:rPr>
        <w:t>by the decision of the Trade Committee</w:t>
      </w:r>
      <w:r w:rsidR="00062D2F" w:rsidRPr="00A42790">
        <w:rPr>
          <w:rFonts w:ascii="Times New Roman" w:hAnsi="Times New Roman" w:cs="Times New Roman"/>
          <w:vertAlign w:val="superscript"/>
          <w:lang w:val="en-GB"/>
        </w:rPr>
        <w:footnoteReference w:id="86"/>
      </w:r>
      <w:r w:rsidR="00062D2F" w:rsidRPr="00A42790">
        <w:rPr>
          <w:rFonts w:ascii="Times New Roman" w:hAnsi="Times New Roman" w:cs="Times New Roman"/>
          <w:vertAlign w:val="superscript"/>
          <w:lang w:val="en-GB"/>
        </w:rPr>
        <w:t xml:space="preserve"> </w:t>
      </w:r>
      <w:r w:rsidR="00C0375B" w:rsidRPr="00A42790">
        <w:rPr>
          <w:rFonts w:ascii="Times New Roman" w:hAnsi="Times New Roman" w:cs="Times New Roman"/>
          <w:lang w:val="en-GB"/>
        </w:rPr>
        <w:t>upon the recommendation of the Committee on Services, Investment and Government Procurement.</w:t>
      </w:r>
      <w:r w:rsidR="00062D2F" w:rsidRPr="00A42790">
        <w:rPr>
          <w:rFonts w:ascii="Times New Roman" w:hAnsi="Times New Roman" w:cs="Times New Roman"/>
          <w:vertAlign w:val="superscript"/>
          <w:lang w:val="en-GB"/>
        </w:rPr>
        <w:footnoteReference w:id="87"/>
      </w:r>
      <w:r w:rsidR="00C0375B" w:rsidRPr="00A42790">
        <w:rPr>
          <w:rFonts w:ascii="Times New Roman" w:hAnsi="Times New Roman" w:cs="Times New Roman"/>
          <w:lang w:val="en-GB"/>
        </w:rPr>
        <w:t xml:space="preserve"> Furthermore, the Trade Committee may decide to increase or decrease the number of members of the Tribunal and Appeal Tribunal by multiple</w:t>
      </w:r>
      <w:r w:rsidR="00522149" w:rsidRPr="00A42790">
        <w:rPr>
          <w:rFonts w:ascii="Times New Roman" w:hAnsi="Times New Roman" w:cs="Times New Roman"/>
          <w:lang w:val="en-GB"/>
        </w:rPr>
        <w:t>s</w:t>
      </w:r>
      <w:r w:rsidR="00C0375B" w:rsidRPr="00A42790">
        <w:rPr>
          <w:rFonts w:ascii="Times New Roman" w:hAnsi="Times New Roman" w:cs="Times New Roman"/>
          <w:lang w:val="en-GB"/>
        </w:rPr>
        <w:t xml:space="preserve"> of three. </w:t>
      </w:r>
      <w:r w:rsidR="00B17757">
        <w:rPr>
          <w:rFonts w:ascii="Times New Roman" w:hAnsi="Times New Roman" w:cs="Times New Roman"/>
          <w:lang w:val="en-GB"/>
        </w:rPr>
        <w:t>U</w:t>
      </w:r>
      <w:r w:rsidR="00C0375B" w:rsidRPr="00A42790">
        <w:rPr>
          <w:rFonts w:ascii="Times New Roman" w:hAnsi="Times New Roman" w:cs="Times New Roman"/>
          <w:lang w:val="en-GB"/>
        </w:rPr>
        <w:t>nlike the traditional investment arbitration</w:t>
      </w:r>
      <w:r w:rsidR="00522149" w:rsidRPr="00A42790">
        <w:rPr>
          <w:rFonts w:ascii="Times New Roman" w:hAnsi="Times New Roman" w:cs="Times New Roman"/>
          <w:lang w:val="en-GB"/>
        </w:rPr>
        <w:t xml:space="preserve"> model</w:t>
      </w:r>
      <w:r w:rsidR="00C0375B" w:rsidRPr="00A42790">
        <w:rPr>
          <w:rFonts w:ascii="Times New Roman" w:hAnsi="Times New Roman" w:cs="Times New Roman"/>
          <w:lang w:val="en-GB"/>
        </w:rPr>
        <w:t xml:space="preserve">, in which party autonomy is vigorously upheld, </w:t>
      </w:r>
      <w:r w:rsidR="00B17757">
        <w:rPr>
          <w:rFonts w:ascii="Times New Roman" w:hAnsi="Times New Roman" w:cs="Times New Roman"/>
          <w:lang w:val="en-GB"/>
        </w:rPr>
        <w:t>under this ICS</w:t>
      </w:r>
      <w:r w:rsidR="00C0375B" w:rsidRPr="00A42790">
        <w:rPr>
          <w:rFonts w:ascii="Times New Roman" w:hAnsi="Times New Roman" w:cs="Times New Roman"/>
          <w:lang w:val="en-GB"/>
        </w:rPr>
        <w:t xml:space="preserve">, the investor-claimant </w:t>
      </w:r>
      <w:r w:rsidR="00522149" w:rsidRPr="00A42790">
        <w:rPr>
          <w:rFonts w:ascii="Times New Roman" w:hAnsi="Times New Roman" w:cs="Times New Roman"/>
          <w:lang w:val="en-GB"/>
        </w:rPr>
        <w:t xml:space="preserve">is </w:t>
      </w:r>
      <w:r w:rsidR="00C0375B" w:rsidRPr="00A42790">
        <w:rPr>
          <w:rFonts w:ascii="Times New Roman" w:hAnsi="Times New Roman" w:cs="Times New Roman"/>
          <w:lang w:val="en-GB"/>
        </w:rPr>
        <w:t xml:space="preserve">deprived of its right to appoint and nominate an arbitrator, who may be </w:t>
      </w:r>
      <w:r w:rsidR="00522149" w:rsidRPr="00A42790">
        <w:rPr>
          <w:rFonts w:ascii="Times New Roman" w:hAnsi="Times New Roman" w:cs="Times New Roman"/>
          <w:lang w:val="en-GB"/>
        </w:rPr>
        <w:t xml:space="preserve">better attuned </w:t>
      </w:r>
      <w:r w:rsidR="00C0375B" w:rsidRPr="00A42790">
        <w:rPr>
          <w:rFonts w:ascii="Times New Roman" w:hAnsi="Times New Roman" w:cs="Times New Roman"/>
          <w:lang w:val="en-GB"/>
        </w:rPr>
        <w:t xml:space="preserve">to the perspective of the investor </w:t>
      </w:r>
      <w:r w:rsidR="00522149" w:rsidRPr="00A42790">
        <w:rPr>
          <w:rFonts w:ascii="Times New Roman" w:hAnsi="Times New Roman" w:cs="Times New Roman"/>
          <w:lang w:val="en-GB"/>
        </w:rPr>
        <w:t xml:space="preserve">as opposed to </w:t>
      </w:r>
      <w:r w:rsidR="00C0375B" w:rsidRPr="00A42790">
        <w:rPr>
          <w:rFonts w:ascii="Times New Roman" w:hAnsi="Times New Roman" w:cs="Times New Roman"/>
          <w:lang w:val="en-GB"/>
        </w:rPr>
        <w:t xml:space="preserve">that of the </w:t>
      </w:r>
      <w:r w:rsidR="00522149" w:rsidRPr="00A42790">
        <w:rPr>
          <w:rFonts w:ascii="Times New Roman" w:hAnsi="Times New Roman" w:cs="Times New Roman"/>
          <w:lang w:val="en-GB"/>
        </w:rPr>
        <w:t>S</w:t>
      </w:r>
      <w:r w:rsidR="00C0375B" w:rsidRPr="00A42790">
        <w:rPr>
          <w:rFonts w:ascii="Times New Roman" w:hAnsi="Times New Roman" w:cs="Times New Roman"/>
          <w:lang w:val="en-GB"/>
        </w:rPr>
        <w:t xml:space="preserve">tate. </w:t>
      </w:r>
      <w:r w:rsidR="00B17757">
        <w:rPr>
          <w:rFonts w:ascii="Times New Roman" w:hAnsi="Times New Roman" w:cs="Times New Roman"/>
          <w:lang w:val="en-GB"/>
        </w:rPr>
        <w:t>This model has therefore</w:t>
      </w:r>
      <w:r w:rsidR="00C0375B" w:rsidRPr="00A42790">
        <w:rPr>
          <w:rFonts w:ascii="Times New Roman" w:hAnsi="Times New Roman" w:cs="Times New Roman"/>
          <w:lang w:val="en-GB"/>
        </w:rPr>
        <w:t xml:space="preserve"> created an </w:t>
      </w:r>
      <w:r w:rsidR="00C0375B" w:rsidRPr="00B17757">
        <w:rPr>
          <w:rFonts w:ascii="Times New Roman" w:hAnsi="Times New Roman" w:cs="Times New Roman"/>
          <w:lang w:val="en-GB"/>
        </w:rPr>
        <w:t xml:space="preserve">impression that the new </w:t>
      </w:r>
      <w:r w:rsidR="00B17757" w:rsidRPr="00B17757">
        <w:rPr>
          <w:rFonts w:ascii="Times New Roman" w:hAnsi="Times New Roman" w:cs="Times New Roman"/>
          <w:lang w:val="en-GB"/>
        </w:rPr>
        <w:t>ICS</w:t>
      </w:r>
      <w:r w:rsidR="00C0375B" w:rsidRPr="00B17757">
        <w:rPr>
          <w:rFonts w:ascii="Times New Roman" w:hAnsi="Times New Roman" w:cs="Times New Roman"/>
          <w:lang w:val="en-GB"/>
        </w:rPr>
        <w:t xml:space="preserve"> would be </w:t>
      </w:r>
      <w:r w:rsidR="00522149" w:rsidRPr="00B17757">
        <w:rPr>
          <w:rFonts w:ascii="Times New Roman" w:hAnsi="Times New Roman" w:cs="Times New Roman"/>
          <w:lang w:val="en-GB"/>
        </w:rPr>
        <w:t>disadvantageous</w:t>
      </w:r>
      <w:r w:rsidR="00C0375B" w:rsidRPr="00B17757">
        <w:rPr>
          <w:rFonts w:ascii="Times New Roman" w:hAnsi="Times New Roman" w:cs="Times New Roman"/>
          <w:lang w:val="en-GB"/>
        </w:rPr>
        <w:t xml:space="preserve"> for the investor in comparison to traditional arbitration</w:t>
      </w:r>
      <w:r w:rsidR="00ED755B" w:rsidRPr="00B17757">
        <w:rPr>
          <w:rFonts w:ascii="Times New Roman" w:hAnsi="Times New Roman" w:cs="Times New Roman"/>
          <w:vertAlign w:val="superscript"/>
          <w:lang w:val="en-GB"/>
        </w:rPr>
        <w:footnoteReference w:id="88"/>
      </w:r>
      <w:r w:rsidR="00ED755B" w:rsidRPr="00B17757">
        <w:rPr>
          <w:rFonts w:ascii="Times New Roman" w:hAnsi="Times New Roman" w:cs="Times New Roman"/>
          <w:lang w:val="en-GB"/>
        </w:rPr>
        <w:t>.</w:t>
      </w:r>
      <w:r w:rsidR="00CD2602">
        <w:rPr>
          <w:rFonts w:ascii="Times New Roman" w:hAnsi="Times New Roman" w:cs="Times New Roman"/>
          <w:lang w:val="en-GB"/>
        </w:rPr>
        <w:t>Under the ICS under the EVT</w:t>
      </w:r>
      <w:r w:rsidR="00713CEB">
        <w:rPr>
          <w:rFonts w:ascii="Times New Roman" w:hAnsi="Times New Roman" w:cs="Times New Roman"/>
          <w:lang w:val="en-GB"/>
        </w:rPr>
        <w:t>F</w:t>
      </w:r>
      <w:r w:rsidR="00CD2602">
        <w:rPr>
          <w:rFonts w:ascii="Times New Roman" w:hAnsi="Times New Roman" w:cs="Times New Roman"/>
          <w:lang w:val="en-GB"/>
        </w:rPr>
        <w:t>A, m</w:t>
      </w:r>
      <w:r w:rsidR="00CD2602" w:rsidRPr="00B17757">
        <w:rPr>
          <w:rFonts w:ascii="Times New Roman" w:hAnsi="Times New Roman" w:cs="Times New Roman"/>
          <w:lang w:val="en-GB"/>
        </w:rPr>
        <w:t xml:space="preserve">embers </w:t>
      </w:r>
      <w:r w:rsidR="00C0375B" w:rsidRPr="00B17757">
        <w:rPr>
          <w:rFonts w:ascii="Times New Roman" w:hAnsi="Times New Roman" w:cs="Times New Roman"/>
          <w:lang w:val="en-GB"/>
        </w:rPr>
        <w:t>of the Tribunal and Appeal Tribunal must be qualified for judicial office in their countries or jurists of recognized competence. Nevertheless, Members of</w:t>
      </w:r>
      <w:r w:rsidR="00522149" w:rsidRPr="00B17757">
        <w:rPr>
          <w:rFonts w:ascii="Times New Roman" w:hAnsi="Times New Roman" w:cs="Times New Roman"/>
          <w:lang w:val="en-GB"/>
        </w:rPr>
        <w:t xml:space="preserve"> the</w:t>
      </w:r>
      <w:r w:rsidR="00C0375B" w:rsidRPr="00B17757">
        <w:rPr>
          <w:rFonts w:ascii="Times New Roman" w:hAnsi="Times New Roman" w:cs="Times New Roman"/>
          <w:lang w:val="en-GB"/>
        </w:rPr>
        <w:t xml:space="preserve"> Appeal Tribunal must also be appointed to the highest judicial office in their respective countries</w:t>
      </w:r>
      <w:r w:rsidR="00ED755B" w:rsidRPr="00B17757">
        <w:rPr>
          <w:rFonts w:ascii="Times New Roman" w:hAnsi="Times New Roman" w:cs="Times New Roman"/>
          <w:lang w:val="en-GB"/>
        </w:rPr>
        <w:t xml:space="preserve">. </w:t>
      </w:r>
      <w:r w:rsidR="00C0375B" w:rsidRPr="00B17757">
        <w:rPr>
          <w:rFonts w:ascii="Times New Roman" w:hAnsi="Times New Roman" w:cs="Times New Roman"/>
          <w:lang w:val="en-GB"/>
        </w:rPr>
        <w:t xml:space="preserve">Both Tribunals require public international law expertise as a compulsory requirement while experience </w:t>
      </w:r>
      <w:r w:rsidR="00522149" w:rsidRPr="00B17757">
        <w:rPr>
          <w:rFonts w:ascii="Times New Roman" w:hAnsi="Times New Roman" w:cs="Times New Roman"/>
          <w:lang w:val="en-GB"/>
        </w:rPr>
        <w:t xml:space="preserve">in </w:t>
      </w:r>
      <w:r w:rsidR="00C0375B" w:rsidRPr="00B17757">
        <w:rPr>
          <w:rFonts w:ascii="Times New Roman" w:hAnsi="Times New Roman" w:cs="Times New Roman"/>
          <w:lang w:val="en-GB"/>
        </w:rPr>
        <w:t>international trade</w:t>
      </w:r>
      <w:r w:rsidR="00522149" w:rsidRPr="00B17757">
        <w:rPr>
          <w:rFonts w:ascii="Times New Roman" w:hAnsi="Times New Roman" w:cs="Times New Roman"/>
          <w:lang w:val="en-GB"/>
        </w:rPr>
        <w:t>,</w:t>
      </w:r>
      <w:r w:rsidR="00C0375B" w:rsidRPr="00B17757">
        <w:rPr>
          <w:rFonts w:ascii="Times New Roman" w:hAnsi="Times New Roman" w:cs="Times New Roman"/>
          <w:lang w:val="en-GB"/>
        </w:rPr>
        <w:t xml:space="preserve"> investment law</w:t>
      </w:r>
      <w:r w:rsidR="00522149" w:rsidRPr="00B17757">
        <w:rPr>
          <w:rFonts w:ascii="Times New Roman" w:hAnsi="Times New Roman" w:cs="Times New Roman"/>
          <w:lang w:val="en-GB"/>
        </w:rPr>
        <w:t>,</w:t>
      </w:r>
      <w:r w:rsidR="00C0375B" w:rsidRPr="00B17757">
        <w:rPr>
          <w:rFonts w:ascii="Times New Roman" w:hAnsi="Times New Roman" w:cs="Times New Roman"/>
          <w:lang w:val="en-GB"/>
        </w:rPr>
        <w:t xml:space="preserve"> and </w:t>
      </w:r>
      <w:r w:rsidR="00C0375B" w:rsidRPr="00B17757">
        <w:rPr>
          <w:rFonts w:ascii="Times New Roman" w:hAnsi="Times New Roman" w:cs="Times New Roman"/>
          <w:lang w:val="en-GB"/>
        </w:rPr>
        <w:lastRenderedPageBreak/>
        <w:t xml:space="preserve">resolution of dispute arising under international investment and international trade agreements </w:t>
      </w:r>
      <w:r w:rsidR="00522149" w:rsidRPr="00B17757">
        <w:rPr>
          <w:rFonts w:ascii="Times New Roman" w:hAnsi="Times New Roman" w:cs="Times New Roman"/>
          <w:lang w:val="en-GB"/>
        </w:rPr>
        <w:t xml:space="preserve">are </w:t>
      </w:r>
      <w:r w:rsidR="00C0375B" w:rsidRPr="00B17757">
        <w:rPr>
          <w:rFonts w:ascii="Times New Roman" w:hAnsi="Times New Roman" w:cs="Times New Roman"/>
          <w:lang w:val="en-GB"/>
        </w:rPr>
        <w:t xml:space="preserve">only </w:t>
      </w:r>
      <w:r w:rsidR="00522149" w:rsidRPr="00B17757">
        <w:rPr>
          <w:rFonts w:ascii="Times New Roman" w:hAnsi="Times New Roman" w:cs="Times New Roman"/>
          <w:lang w:val="en-GB"/>
        </w:rPr>
        <w:t xml:space="preserve">considered </w:t>
      </w:r>
      <w:r w:rsidR="00C0375B" w:rsidRPr="00B17757">
        <w:rPr>
          <w:rFonts w:ascii="Times New Roman" w:hAnsi="Times New Roman" w:cs="Times New Roman"/>
          <w:lang w:val="en-GB"/>
        </w:rPr>
        <w:t>desirable</w:t>
      </w:r>
      <w:r w:rsidR="00522149" w:rsidRPr="00B17757">
        <w:rPr>
          <w:rFonts w:ascii="Times New Roman" w:hAnsi="Times New Roman" w:cs="Times New Roman"/>
          <w:lang w:val="en-GB"/>
        </w:rPr>
        <w:t xml:space="preserve"> rather than compulsory</w:t>
      </w:r>
      <w:r w:rsidR="00ED755B" w:rsidRPr="00B17757">
        <w:rPr>
          <w:rFonts w:ascii="Times New Roman" w:hAnsi="Times New Roman" w:cs="Times New Roman"/>
          <w:lang w:val="en-GB"/>
        </w:rPr>
        <w:t xml:space="preserve">. </w:t>
      </w:r>
      <w:r w:rsidR="00C0375B" w:rsidRPr="00B17757">
        <w:rPr>
          <w:rFonts w:ascii="Times New Roman" w:hAnsi="Times New Roman" w:cs="Times New Roman"/>
          <w:lang w:val="en-GB"/>
        </w:rPr>
        <w:t xml:space="preserve">The priority of public international law over international trade and investment law is also a </w:t>
      </w:r>
      <w:r w:rsidR="00522149" w:rsidRPr="00B17757">
        <w:rPr>
          <w:rFonts w:ascii="Times New Roman" w:hAnsi="Times New Roman" w:cs="Times New Roman"/>
          <w:lang w:val="en-GB"/>
        </w:rPr>
        <w:t>point of controversy</w:t>
      </w:r>
      <w:r w:rsidR="00C0375B" w:rsidRPr="00B17757">
        <w:rPr>
          <w:rFonts w:ascii="Times New Roman" w:hAnsi="Times New Roman" w:cs="Times New Roman"/>
          <w:lang w:val="en-GB"/>
        </w:rPr>
        <w:t xml:space="preserve"> as it </w:t>
      </w:r>
      <w:r w:rsidR="00522149" w:rsidRPr="00B17757">
        <w:rPr>
          <w:rFonts w:ascii="Times New Roman" w:hAnsi="Times New Roman" w:cs="Times New Roman"/>
          <w:lang w:val="en-GB"/>
        </w:rPr>
        <w:t xml:space="preserve">arguably reflects </w:t>
      </w:r>
      <w:r w:rsidR="00C0375B" w:rsidRPr="00B17757">
        <w:rPr>
          <w:rFonts w:ascii="Times New Roman" w:hAnsi="Times New Roman" w:cs="Times New Roman"/>
          <w:lang w:val="en-GB"/>
        </w:rPr>
        <w:t>a perspective</w:t>
      </w:r>
      <w:r w:rsidR="00522149" w:rsidRPr="00B17757">
        <w:rPr>
          <w:rFonts w:ascii="Times New Roman" w:hAnsi="Times New Roman" w:cs="Times New Roman"/>
          <w:lang w:val="en-GB"/>
        </w:rPr>
        <w:t xml:space="preserve"> more</w:t>
      </w:r>
      <w:r w:rsidR="00C0375B" w:rsidRPr="00B17757">
        <w:rPr>
          <w:rFonts w:ascii="Times New Roman" w:hAnsi="Times New Roman" w:cs="Times New Roman"/>
          <w:lang w:val="en-GB"/>
        </w:rPr>
        <w:t xml:space="preserve"> favourable of the interests of the </w:t>
      </w:r>
      <w:r w:rsidR="00522149" w:rsidRPr="00B17757">
        <w:rPr>
          <w:rFonts w:ascii="Times New Roman" w:hAnsi="Times New Roman" w:cs="Times New Roman"/>
          <w:lang w:val="en-GB"/>
        </w:rPr>
        <w:t>S</w:t>
      </w:r>
      <w:r w:rsidR="00C0375B" w:rsidRPr="00B17757">
        <w:rPr>
          <w:rFonts w:ascii="Times New Roman" w:hAnsi="Times New Roman" w:cs="Times New Roman"/>
          <w:lang w:val="en-GB"/>
        </w:rPr>
        <w:t>tate than those of the investors</w:t>
      </w:r>
      <w:r w:rsidR="00ED755B" w:rsidRPr="00B17757">
        <w:rPr>
          <w:rFonts w:ascii="Times New Roman" w:hAnsi="Times New Roman" w:cs="Times New Roman"/>
          <w:vertAlign w:val="superscript"/>
          <w:lang w:val="en-GB"/>
        </w:rPr>
        <w:footnoteReference w:id="89"/>
      </w:r>
      <w:r w:rsidR="00ED755B" w:rsidRPr="00B17757">
        <w:rPr>
          <w:rFonts w:ascii="Times New Roman" w:hAnsi="Times New Roman" w:cs="Times New Roman"/>
          <w:lang w:val="en-GB"/>
        </w:rPr>
        <w:t>.</w:t>
      </w:r>
      <w:r w:rsidR="00C0375B" w:rsidRPr="00B17757">
        <w:rPr>
          <w:rFonts w:ascii="Times New Roman" w:hAnsi="Times New Roman" w:cs="Times New Roman"/>
          <w:lang w:val="en-GB"/>
        </w:rPr>
        <w:t xml:space="preserve">Members of the Tribunal </w:t>
      </w:r>
      <w:r w:rsidR="00522149" w:rsidRPr="00B17757">
        <w:rPr>
          <w:rFonts w:ascii="Times New Roman" w:hAnsi="Times New Roman" w:cs="Times New Roman"/>
          <w:lang w:val="en-GB"/>
        </w:rPr>
        <w:t>and</w:t>
      </w:r>
      <w:r w:rsidR="00C0375B" w:rsidRPr="00B17757">
        <w:rPr>
          <w:rFonts w:ascii="Times New Roman" w:hAnsi="Times New Roman" w:cs="Times New Roman"/>
          <w:lang w:val="en-GB"/>
        </w:rPr>
        <w:t xml:space="preserve"> the Appeal Tribunal shall be bound by the Code of Ethics, which is also applicable for the mediator resolving </w:t>
      </w:r>
      <w:r w:rsidR="00FC272B" w:rsidRPr="00B17757">
        <w:rPr>
          <w:rFonts w:ascii="Times New Roman" w:hAnsi="Times New Roman" w:cs="Times New Roman"/>
          <w:lang w:val="en-GB"/>
        </w:rPr>
        <w:t>investor-state disputes</w:t>
      </w:r>
      <w:r w:rsidR="00C0375B" w:rsidRPr="00B17757">
        <w:rPr>
          <w:rFonts w:ascii="Times New Roman" w:hAnsi="Times New Roman" w:cs="Times New Roman"/>
          <w:lang w:val="en-GB"/>
        </w:rPr>
        <w:t xml:space="preserve">. Furthermore, these members must ensure their independence during the resolution of the dispute by not being affiliated or taking instructions from any government or organization with regard to the dispute. Last but not least, the </w:t>
      </w:r>
      <w:r w:rsidR="00522149" w:rsidRPr="00B17757">
        <w:rPr>
          <w:rFonts w:ascii="Times New Roman" w:hAnsi="Times New Roman" w:cs="Times New Roman"/>
          <w:lang w:val="en-GB"/>
        </w:rPr>
        <w:t xml:space="preserve">ethical </w:t>
      </w:r>
      <w:r w:rsidR="00C0375B" w:rsidRPr="00B17757">
        <w:rPr>
          <w:rFonts w:ascii="Times New Roman" w:hAnsi="Times New Roman" w:cs="Times New Roman"/>
          <w:lang w:val="en-GB"/>
        </w:rPr>
        <w:t xml:space="preserve">principles prevent the appointed members of the Tribunal or Appeal Tribunal from acting as counsel or as party-appointed expert or witness in any pending or new investment protection dispute under any international or domestic </w:t>
      </w:r>
      <w:r w:rsidR="00C0375B" w:rsidRPr="005F236F">
        <w:rPr>
          <w:rFonts w:ascii="Times New Roman" w:hAnsi="Times New Roman" w:cs="Times New Roman"/>
          <w:lang w:val="en-GB"/>
        </w:rPr>
        <w:t>instrument. From a practical point of view, this requirement excludes arbitration practitioner</w:t>
      </w:r>
      <w:r w:rsidR="00522149" w:rsidRPr="005F236F">
        <w:rPr>
          <w:rFonts w:ascii="Times New Roman" w:hAnsi="Times New Roman" w:cs="Times New Roman"/>
          <w:lang w:val="en-GB"/>
        </w:rPr>
        <w:t>s</w:t>
      </w:r>
      <w:r w:rsidR="00C0375B" w:rsidRPr="005F236F">
        <w:rPr>
          <w:rFonts w:ascii="Times New Roman" w:hAnsi="Times New Roman" w:cs="Times New Roman"/>
          <w:lang w:val="en-GB"/>
        </w:rPr>
        <w:t xml:space="preserve"> from appointment and hence may cause difficulties for the members of the agreement in selecting candidates for the positions</w:t>
      </w:r>
      <w:r w:rsidR="002C7F2F" w:rsidRPr="005F236F">
        <w:rPr>
          <w:rFonts w:ascii="Times New Roman" w:hAnsi="Times New Roman" w:cs="Times New Roman"/>
          <w:vertAlign w:val="superscript"/>
          <w:lang w:val="en-GB"/>
        </w:rPr>
        <w:footnoteReference w:id="90"/>
      </w:r>
      <w:r w:rsidR="002C7F2F" w:rsidRPr="005F236F">
        <w:rPr>
          <w:rFonts w:ascii="Times New Roman" w:hAnsi="Times New Roman" w:cs="Times New Roman"/>
          <w:lang w:val="en-GB"/>
        </w:rPr>
        <w:t>.</w:t>
      </w:r>
      <w:r w:rsidR="009B747D" w:rsidRPr="005F236F">
        <w:rPr>
          <w:rFonts w:ascii="Times New Roman" w:hAnsi="Times New Roman" w:cs="Times New Roman"/>
        </w:rPr>
        <w:t xml:space="preserve"> </w:t>
      </w:r>
      <w:r w:rsidR="003640B6" w:rsidRPr="005F236F">
        <w:rPr>
          <w:rFonts w:ascii="Times New Roman" w:hAnsi="Times New Roman" w:cs="Times New Roman"/>
          <w:lang w:val="en-GB"/>
        </w:rPr>
        <w:t>The high standards required in appointing</w:t>
      </w:r>
      <w:r w:rsidR="0019196D" w:rsidRPr="005F236F">
        <w:rPr>
          <w:rFonts w:ascii="Times New Roman" w:hAnsi="Times New Roman" w:cs="Times New Roman"/>
          <w:lang w:val="en-GB"/>
        </w:rPr>
        <w:t xml:space="preserve"> members</w:t>
      </w:r>
      <w:r w:rsidR="00071EBC" w:rsidRPr="005F236F">
        <w:rPr>
          <w:rFonts w:ascii="Times New Roman" w:hAnsi="Times New Roman" w:cs="Times New Roman"/>
          <w:lang w:val="en-GB"/>
        </w:rPr>
        <w:t xml:space="preserve"> </w:t>
      </w:r>
      <w:r w:rsidR="003640B6" w:rsidRPr="005F236F">
        <w:rPr>
          <w:rFonts w:ascii="Times New Roman" w:hAnsi="Times New Roman" w:cs="Times New Roman"/>
          <w:lang w:val="en-GB"/>
        </w:rPr>
        <w:t xml:space="preserve">to </w:t>
      </w:r>
      <w:r w:rsidR="00071EBC" w:rsidRPr="005F236F">
        <w:rPr>
          <w:rFonts w:ascii="Times New Roman" w:hAnsi="Times New Roman" w:cs="Times New Roman"/>
          <w:lang w:val="en-GB"/>
        </w:rPr>
        <w:t xml:space="preserve">the </w:t>
      </w:r>
      <w:r w:rsidR="007C710B" w:rsidRPr="005F236F">
        <w:rPr>
          <w:rFonts w:ascii="Times New Roman" w:hAnsi="Times New Roman" w:cs="Times New Roman"/>
          <w:lang w:val="en-GB"/>
        </w:rPr>
        <w:t>Tribunal</w:t>
      </w:r>
      <w:r w:rsidR="00071EBC" w:rsidRPr="005F236F">
        <w:rPr>
          <w:rFonts w:ascii="Times New Roman" w:hAnsi="Times New Roman" w:cs="Times New Roman"/>
          <w:lang w:val="en-GB"/>
        </w:rPr>
        <w:t xml:space="preserve"> and Appeal Tribunal </w:t>
      </w:r>
      <w:r w:rsidR="0048422D" w:rsidRPr="005F236F">
        <w:rPr>
          <w:rFonts w:ascii="Times New Roman" w:hAnsi="Times New Roman" w:cs="Times New Roman"/>
          <w:lang w:val="en-GB"/>
        </w:rPr>
        <w:t>are</w:t>
      </w:r>
      <w:r w:rsidR="001C6B04" w:rsidRPr="005F236F">
        <w:rPr>
          <w:rFonts w:ascii="Times New Roman" w:hAnsi="Times New Roman" w:cs="Times New Roman"/>
          <w:lang w:val="en-GB"/>
        </w:rPr>
        <w:t xml:space="preserve"> </w:t>
      </w:r>
      <w:r w:rsidR="003640B6" w:rsidRPr="005F236F">
        <w:rPr>
          <w:rFonts w:ascii="Times New Roman" w:hAnsi="Times New Roman" w:cs="Times New Roman"/>
          <w:lang w:val="en-GB"/>
        </w:rPr>
        <w:t xml:space="preserve">intended </w:t>
      </w:r>
      <w:r w:rsidR="001C6B04" w:rsidRPr="005F236F">
        <w:rPr>
          <w:rFonts w:ascii="Times New Roman" w:hAnsi="Times New Roman" w:cs="Times New Roman"/>
          <w:lang w:val="en-GB"/>
        </w:rPr>
        <w:t xml:space="preserve">to </w:t>
      </w:r>
      <w:r w:rsidR="00522149" w:rsidRPr="005F236F">
        <w:rPr>
          <w:rFonts w:ascii="Times New Roman" w:hAnsi="Times New Roman" w:cs="Times New Roman"/>
          <w:lang w:val="en-GB"/>
        </w:rPr>
        <w:t xml:space="preserve">address </w:t>
      </w:r>
      <w:r w:rsidR="001C6B04" w:rsidRPr="005F236F">
        <w:rPr>
          <w:rFonts w:ascii="Times New Roman" w:hAnsi="Times New Roman" w:cs="Times New Roman"/>
          <w:lang w:val="en-GB"/>
        </w:rPr>
        <w:t xml:space="preserve">the </w:t>
      </w:r>
      <w:r w:rsidR="005A5C3B" w:rsidRPr="005F236F">
        <w:rPr>
          <w:rFonts w:ascii="Times New Roman" w:hAnsi="Times New Roman" w:cs="Times New Roman"/>
          <w:lang w:val="en-GB"/>
        </w:rPr>
        <w:t>critique</w:t>
      </w:r>
      <w:r w:rsidR="00522149" w:rsidRPr="005F236F">
        <w:rPr>
          <w:rFonts w:ascii="Times New Roman" w:hAnsi="Times New Roman" w:cs="Times New Roman"/>
          <w:lang w:val="en-GB"/>
        </w:rPr>
        <w:t>s</w:t>
      </w:r>
      <w:r w:rsidR="001C6B04" w:rsidRPr="005F236F">
        <w:rPr>
          <w:rFonts w:ascii="Times New Roman" w:hAnsi="Times New Roman" w:cs="Times New Roman"/>
          <w:lang w:val="en-GB"/>
        </w:rPr>
        <w:t xml:space="preserve"> </w:t>
      </w:r>
      <w:r w:rsidR="00B26426" w:rsidRPr="005F236F">
        <w:rPr>
          <w:rFonts w:ascii="Times New Roman" w:hAnsi="Times New Roman" w:cs="Times New Roman"/>
          <w:lang w:val="en-GB"/>
        </w:rPr>
        <w:t xml:space="preserve">against </w:t>
      </w:r>
      <w:r w:rsidR="001C6B04" w:rsidRPr="005F236F">
        <w:rPr>
          <w:rFonts w:ascii="Times New Roman" w:hAnsi="Times New Roman" w:cs="Times New Roman"/>
          <w:lang w:val="en-GB"/>
        </w:rPr>
        <w:t xml:space="preserve">the standing panel </w:t>
      </w:r>
      <w:r w:rsidR="009B747D" w:rsidRPr="005F236F">
        <w:rPr>
          <w:rFonts w:ascii="Times New Roman" w:hAnsi="Times New Roman" w:cs="Times New Roman"/>
          <w:lang w:val="en-GB"/>
        </w:rPr>
        <w:t>for</w:t>
      </w:r>
      <w:r w:rsidR="001C6B04" w:rsidRPr="005F236F">
        <w:rPr>
          <w:rFonts w:ascii="Times New Roman" w:hAnsi="Times New Roman" w:cs="Times New Roman"/>
          <w:lang w:val="en-GB"/>
        </w:rPr>
        <w:t xml:space="preserve"> the </w:t>
      </w:r>
      <w:r w:rsidR="00522149" w:rsidRPr="005F236F">
        <w:rPr>
          <w:rFonts w:ascii="Times New Roman" w:hAnsi="Times New Roman" w:cs="Times New Roman"/>
          <w:lang w:val="en-GB"/>
        </w:rPr>
        <w:t xml:space="preserve">requisite </w:t>
      </w:r>
      <w:r w:rsidR="001C6B04" w:rsidRPr="005F236F">
        <w:rPr>
          <w:rFonts w:ascii="Times New Roman" w:hAnsi="Times New Roman" w:cs="Times New Roman"/>
          <w:lang w:val="en-GB"/>
        </w:rPr>
        <w:t>qualification</w:t>
      </w:r>
      <w:r w:rsidR="00522149" w:rsidRPr="005F236F">
        <w:rPr>
          <w:rFonts w:ascii="Times New Roman" w:hAnsi="Times New Roman" w:cs="Times New Roman"/>
          <w:lang w:val="en-GB"/>
        </w:rPr>
        <w:t>s</w:t>
      </w:r>
      <w:r w:rsidR="001C6B04" w:rsidRPr="005F236F">
        <w:rPr>
          <w:rFonts w:ascii="Times New Roman" w:hAnsi="Times New Roman" w:cs="Times New Roman"/>
          <w:lang w:val="en-GB"/>
        </w:rPr>
        <w:t xml:space="preserve"> of the persons seated in the roster</w:t>
      </w:r>
      <w:r w:rsidR="002C7F2F" w:rsidRPr="005F236F">
        <w:rPr>
          <w:rFonts w:ascii="Times New Roman" w:hAnsi="Times New Roman" w:cs="Times New Roman"/>
          <w:vertAlign w:val="superscript"/>
          <w:lang w:val="en-GB"/>
        </w:rPr>
        <w:footnoteReference w:id="91"/>
      </w:r>
      <w:r w:rsidR="002C7F2F" w:rsidRPr="005F236F">
        <w:rPr>
          <w:rFonts w:ascii="Times New Roman" w:hAnsi="Times New Roman" w:cs="Times New Roman"/>
          <w:lang w:val="en-GB"/>
        </w:rPr>
        <w:t xml:space="preserve">. </w:t>
      </w:r>
      <w:r w:rsidR="003640B6" w:rsidRPr="005F236F">
        <w:rPr>
          <w:rFonts w:ascii="Times New Roman" w:hAnsi="Times New Roman" w:cs="Times New Roman"/>
          <w:lang w:val="en-GB"/>
        </w:rPr>
        <w:t>There are challenges with this approach, for Vietnam.</w:t>
      </w:r>
      <w:r w:rsidR="003640B6">
        <w:rPr>
          <w:rFonts w:ascii="Times New Roman" w:hAnsi="Times New Roman" w:cs="Times New Roman"/>
          <w:lang w:val="en-GB"/>
        </w:rPr>
        <w:t xml:space="preserve"> </w:t>
      </w:r>
      <w:r w:rsidR="00E3305F" w:rsidRPr="00A42790">
        <w:rPr>
          <w:rFonts w:ascii="Times New Roman" w:hAnsi="Times New Roman" w:cs="Times New Roman"/>
          <w:lang w:val="en-GB"/>
        </w:rPr>
        <w:t xml:space="preserve"> </w:t>
      </w:r>
    </w:p>
    <w:p w14:paraId="6C802671" w14:textId="77777777" w:rsidR="00CF2B2C" w:rsidRPr="00A42790" w:rsidRDefault="007D6205" w:rsidP="00BA4740">
      <w:pPr>
        <w:pStyle w:val="ListParagraph"/>
        <w:spacing w:afterLines="100" w:after="240" w:line="360" w:lineRule="auto"/>
        <w:ind w:left="142"/>
        <w:contextualSpacing w:val="0"/>
        <w:jc w:val="both"/>
        <w:rPr>
          <w:rFonts w:ascii="Times New Roman" w:hAnsi="Times New Roman" w:cs="Times New Roman"/>
          <w:vertAlign w:val="superscript"/>
          <w:lang w:val="en-GB"/>
        </w:rPr>
      </w:pPr>
      <w:r w:rsidRPr="00A42790">
        <w:rPr>
          <w:rFonts w:ascii="Times New Roman" w:hAnsi="Times New Roman" w:cs="Times New Roman"/>
          <w:lang w:val="en-GB"/>
        </w:rPr>
        <w:t xml:space="preserve">As the </w:t>
      </w:r>
      <w:r w:rsidR="004170F9" w:rsidRPr="00A42790">
        <w:rPr>
          <w:rFonts w:ascii="Times New Roman" w:hAnsi="Times New Roman" w:cs="Times New Roman"/>
          <w:lang w:val="en-GB"/>
        </w:rPr>
        <w:t xml:space="preserve">investor claimant has no voice in choosing the </w:t>
      </w:r>
      <w:r w:rsidR="00E16B0E" w:rsidRPr="00A42790">
        <w:rPr>
          <w:rFonts w:ascii="Times New Roman" w:hAnsi="Times New Roman" w:cs="Times New Roman"/>
          <w:lang w:val="en-GB"/>
        </w:rPr>
        <w:t>adjudicators</w:t>
      </w:r>
      <w:r w:rsidR="004170F9" w:rsidRPr="00A42790">
        <w:rPr>
          <w:rFonts w:ascii="Times New Roman" w:hAnsi="Times New Roman" w:cs="Times New Roman"/>
          <w:lang w:val="en-GB"/>
        </w:rPr>
        <w:t xml:space="preserve">, it is the right and responsibility of the contracting members to select the appointees </w:t>
      </w:r>
      <w:r w:rsidR="00CA509B" w:rsidRPr="00A42790">
        <w:rPr>
          <w:rFonts w:ascii="Times New Roman" w:hAnsi="Times New Roman" w:cs="Times New Roman"/>
          <w:lang w:val="en-GB"/>
        </w:rPr>
        <w:t xml:space="preserve">who </w:t>
      </w:r>
      <w:r w:rsidR="004E4ABA" w:rsidRPr="00A42790">
        <w:rPr>
          <w:rFonts w:ascii="Times New Roman" w:hAnsi="Times New Roman" w:cs="Times New Roman"/>
          <w:lang w:val="en-GB"/>
        </w:rPr>
        <w:t>meet the dual condition</w:t>
      </w:r>
      <w:r w:rsidR="00150F8D" w:rsidRPr="00A42790">
        <w:rPr>
          <w:rFonts w:ascii="Times New Roman" w:hAnsi="Times New Roman" w:cs="Times New Roman"/>
          <w:lang w:val="en-GB"/>
        </w:rPr>
        <w:t xml:space="preserve">s </w:t>
      </w:r>
      <w:r w:rsidR="00522149" w:rsidRPr="00A42790">
        <w:rPr>
          <w:rFonts w:ascii="Times New Roman" w:hAnsi="Times New Roman" w:cs="Times New Roman"/>
          <w:lang w:val="en-GB"/>
        </w:rPr>
        <w:t xml:space="preserve">of being </w:t>
      </w:r>
      <w:r w:rsidR="006B186C" w:rsidRPr="00A42790">
        <w:rPr>
          <w:rFonts w:ascii="Times New Roman" w:hAnsi="Times New Roman" w:cs="Times New Roman"/>
          <w:lang w:val="en-GB"/>
        </w:rPr>
        <w:t xml:space="preserve">both qualified for appointment to judicial office in </w:t>
      </w:r>
      <w:r w:rsidR="00522149" w:rsidRPr="00A42790">
        <w:rPr>
          <w:rFonts w:ascii="Times New Roman" w:hAnsi="Times New Roman" w:cs="Times New Roman"/>
          <w:lang w:val="en-GB"/>
        </w:rPr>
        <w:t xml:space="preserve">their </w:t>
      </w:r>
      <w:r w:rsidR="006B186C" w:rsidRPr="00A42790">
        <w:rPr>
          <w:rFonts w:ascii="Times New Roman" w:hAnsi="Times New Roman" w:cs="Times New Roman"/>
          <w:lang w:val="en-GB"/>
        </w:rPr>
        <w:t xml:space="preserve">home jurisdiction and </w:t>
      </w:r>
      <w:r w:rsidR="00522149" w:rsidRPr="00A42790">
        <w:rPr>
          <w:rFonts w:ascii="Times New Roman" w:hAnsi="Times New Roman" w:cs="Times New Roman"/>
          <w:lang w:val="en-GB"/>
        </w:rPr>
        <w:t xml:space="preserve">demonstrating </w:t>
      </w:r>
      <w:r w:rsidR="006B186C" w:rsidRPr="00A42790">
        <w:rPr>
          <w:rFonts w:ascii="Times New Roman" w:hAnsi="Times New Roman" w:cs="Times New Roman"/>
          <w:lang w:val="en-GB"/>
        </w:rPr>
        <w:t>expertise in public intern</w:t>
      </w:r>
      <w:r w:rsidR="001B61C3" w:rsidRPr="00A42790">
        <w:rPr>
          <w:rFonts w:ascii="Times New Roman" w:hAnsi="Times New Roman" w:cs="Times New Roman"/>
          <w:lang w:val="en-GB"/>
        </w:rPr>
        <w:t xml:space="preserve">ational law, notwithstanding the desirable experience in </w:t>
      </w:r>
      <w:r w:rsidR="00987420" w:rsidRPr="00A42790">
        <w:rPr>
          <w:rFonts w:ascii="Times New Roman" w:hAnsi="Times New Roman" w:cs="Times New Roman"/>
          <w:lang w:val="en-GB"/>
        </w:rPr>
        <w:t>investment</w:t>
      </w:r>
      <w:r w:rsidR="00522149" w:rsidRPr="00A42790">
        <w:rPr>
          <w:rFonts w:ascii="Times New Roman" w:hAnsi="Times New Roman" w:cs="Times New Roman"/>
          <w:lang w:val="en-GB"/>
        </w:rPr>
        <w:t>,</w:t>
      </w:r>
      <w:r w:rsidR="00987420" w:rsidRPr="00A42790">
        <w:rPr>
          <w:rFonts w:ascii="Times New Roman" w:hAnsi="Times New Roman" w:cs="Times New Roman"/>
          <w:lang w:val="en-GB"/>
        </w:rPr>
        <w:t xml:space="preserve"> trade law</w:t>
      </w:r>
      <w:r w:rsidR="00522149" w:rsidRPr="00A42790">
        <w:rPr>
          <w:rFonts w:ascii="Times New Roman" w:hAnsi="Times New Roman" w:cs="Times New Roman"/>
          <w:lang w:val="en-GB"/>
        </w:rPr>
        <w:t xml:space="preserve">, and </w:t>
      </w:r>
      <w:r w:rsidR="00987420" w:rsidRPr="00A42790">
        <w:rPr>
          <w:rFonts w:ascii="Times New Roman" w:hAnsi="Times New Roman" w:cs="Times New Roman"/>
          <w:lang w:val="en-GB"/>
        </w:rPr>
        <w:t>resolution of investment dispute</w:t>
      </w:r>
      <w:r w:rsidR="00522149" w:rsidRPr="00A42790">
        <w:rPr>
          <w:rFonts w:ascii="Times New Roman" w:hAnsi="Times New Roman" w:cs="Times New Roman"/>
          <w:lang w:val="en-GB"/>
        </w:rPr>
        <w:t>s</w:t>
      </w:r>
      <w:r w:rsidR="00987420" w:rsidRPr="00A42790">
        <w:rPr>
          <w:rFonts w:ascii="Times New Roman" w:hAnsi="Times New Roman" w:cs="Times New Roman"/>
          <w:lang w:val="en-GB"/>
        </w:rPr>
        <w:t xml:space="preserve">. </w:t>
      </w:r>
      <w:r w:rsidR="0090077F" w:rsidRPr="00A42790">
        <w:rPr>
          <w:rFonts w:ascii="Times New Roman" w:hAnsi="Times New Roman" w:cs="Times New Roman"/>
          <w:lang w:val="en-GB"/>
        </w:rPr>
        <w:t xml:space="preserve">Accordingly, </w:t>
      </w:r>
      <w:r w:rsidR="002A0D48" w:rsidRPr="00A42790">
        <w:rPr>
          <w:rFonts w:ascii="Times New Roman" w:hAnsi="Times New Roman" w:cs="Times New Roman"/>
          <w:lang w:val="en-GB"/>
        </w:rPr>
        <w:t xml:space="preserve">the appointees should </w:t>
      </w:r>
      <w:r w:rsidR="00BF4CB1" w:rsidRPr="00A42790">
        <w:rPr>
          <w:rFonts w:ascii="Times New Roman" w:hAnsi="Times New Roman" w:cs="Times New Roman"/>
          <w:lang w:val="en-GB"/>
        </w:rPr>
        <w:t>also (</w:t>
      </w:r>
      <w:r w:rsidR="00CA509B" w:rsidRPr="00A42790">
        <w:rPr>
          <w:rFonts w:ascii="Times New Roman" w:hAnsi="Times New Roman" w:cs="Times New Roman"/>
          <w:lang w:val="en-GB"/>
        </w:rPr>
        <w:t xml:space="preserve">i) </w:t>
      </w:r>
      <w:r w:rsidR="00C876D7" w:rsidRPr="00A42790">
        <w:rPr>
          <w:rFonts w:ascii="Times New Roman" w:hAnsi="Times New Roman" w:cs="Times New Roman"/>
          <w:lang w:val="en-GB"/>
        </w:rPr>
        <w:t xml:space="preserve">satisfy the qualifications as stipulated by the agreement; (ii) </w:t>
      </w:r>
      <w:r w:rsidR="00CA509B" w:rsidRPr="00A42790">
        <w:rPr>
          <w:rFonts w:ascii="Times New Roman" w:hAnsi="Times New Roman" w:cs="Times New Roman"/>
          <w:lang w:val="en-GB"/>
        </w:rPr>
        <w:t>protect state interests; (ii</w:t>
      </w:r>
      <w:r w:rsidR="00C876D7" w:rsidRPr="00A42790">
        <w:rPr>
          <w:rFonts w:ascii="Times New Roman" w:hAnsi="Times New Roman" w:cs="Times New Roman"/>
          <w:lang w:val="en-GB"/>
        </w:rPr>
        <w:t>i</w:t>
      </w:r>
      <w:r w:rsidR="00CA509B" w:rsidRPr="00A42790">
        <w:rPr>
          <w:rFonts w:ascii="Times New Roman" w:hAnsi="Times New Roman" w:cs="Times New Roman"/>
          <w:lang w:val="en-GB"/>
        </w:rPr>
        <w:t>)</w:t>
      </w:r>
      <w:r w:rsidR="00A76141" w:rsidRPr="00A42790">
        <w:rPr>
          <w:rFonts w:ascii="Times New Roman" w:hAnsi="Times New Roman" w:cs="Times New Roman"/>
          <w:lang w:val="en-GB"/>
        </w:rPr>
        <w:t xml:space="preserve"> be pro-investor </w:t>
      </w:r>
      <w:r w:rsidR="00522149" w:rsidRPr="00A42790">
        <w:rPr>
          <w:rFonts w:ascii="Times New Roman" w:hAnsi="Times New Roman" w:cs="Times New Roman"/>
          <w:lang w:val="en-GB"/>
        </w:rPr>
        <w:t xml:space="preserve">to </w:t>
      </w:r>
      <w:r w:rsidR="00A76141" w:rsidRPr="00A42790">
        <w:rPr>
          <w:rFonts w:ascii="Times New Roman" w:hAnsi="Times New Roman" w:cs="Times New Roman"/>
          <w:lang w:val="en-GB"/>
        </w:rPr>
        <w:t xml:space="preserve">ensure investors </w:t>
      </w:r>
      <w:r w:rsidR="00522149" w:rsidRPr="00A42790">
        <w:rPr>
          <w:rFonts w:ascii="Times New Roman" w:hAnsi="Times New Roman" w:cs="Times New Roman"/>
          <w:lang w:val="en-GB"/>
        </w:rPr>
        <w:t xml:space="preserve">receive a </w:t>
      </w:r>
      <w:r w:rsidR="00A76141" w:rsidRPr="00A42790">
        <w:rPr>
          <w:rFonts w:ascii="Times New Roman" w:hAnsi="Times New Roman" w:cs="Times New Roman"/>
          <w:lang w:val="en-GB"/>
        </w:rPr>
        <w:t xml:space="preserve">fair hearing </w:t>
      </w:r>
      <w:r w:rsidR="00451F6E" w:rsidRPr="00A42790">
        <w:rPr>
          <w:rFonts w:ascii="Times New Roman" w:hAnsi="Times New Roman" w:cs="Times New Roman"/>
          <w:lang w:val="en-GB"/>
        </w:rPr>
        <w:t xml:space="preserve">and (iv) </w:t>
      </w:r>
      <w:r w:rsidR="00522149" w:rsidRPr="00A42790">
        <w:rPr>
          <w:rFonts w:ascii="Times New Roman" w:hAnsi="Times New Roman" w:cs="Times New Roman"/>
          <w:lang w:val="en-GB"/>
        </w:rPr>
        <w:t xml:space="preserve">ensure </w:t>
      </w:r>
      <w:r w:rsidR="00451F6E" w:rsidRPr="00A42790">
        <w:rPr>
          <w:rFonts w:ascii="Times New Roman" w:hAnsi="Times New Roman" w:cs="Times New Roman"/>
          <w:lang w:val="en-GB"/>
        </w:rPr>
        <w:t xml:space="preserve">the independence and impartiality as required by the Code of Conduct. </w:t>
      </w:r>
      <w:r w:rsidR="00723476" w:rsidRPr="00A42790">
        <w:rPr>
          <w:rFonts w:ascii="Times New Roman" w:hAnsi="Times New Roman" w:cs="Times New Roman"/>
          <w:lang w:val="en-GB"/>
        </w:rPr>
        <w:t xml:space="preserve">It is </w:t>
      </w:r>
      <w:r w:rsidR="00522149" w:rsidRPr="00A42790">
        <w:rPr>
          <w:rFonts w:ascii="Times New Roman" w:hAnsi="Times New Roman" w:cs="Times New Roman"/>
          <w:lang w:val="en-GB"/>
        </w:rPr>
        <w:t xml:space="preserve">argued </w:t>
      </w:r>
      <w:r w:rsidR="00723476" w:rsidRPr="00A42790">
        <w:rPr>
          <w:rFonts w:ascii="Times New Roman" w:hAnsi="Times New Roman" w:cs="Times New Roman"/>
          <w:lang w:val="en-GB"/>
        </w:rPr>
        <w:t xml:space="preserve">that these multiple </w:t>
      </w:r>
      <w:r w:rsidR="004E4ABA" w:rsidRPr="00A42790">
        <w:rPr>
          <w:rFonts w:ascii="Times New Roman" w:hAnsi="Times New Roman" w:cs="Times New Roman"/>
          <w:lang w:val="en-GB"/>
        </w:rPr>
        <w:t>requirements overly restrict the pool of qualifying members</w:t>
      </w:r>
      <w:r w:rsidR="002C7F2F" w:rsidRPr="00A42790">
        <w:rPr>
          <w:rFonts w:ascii="Times New Roman" w:hAnsi="Times New Roman" w:cs="Times New Roman"/>
          <w:vertAlign w:val="superscript"/>
          <w:lang w:val="en-GB"/>
        </w:rPr>
        <w:footnoteReference w:id="92"/>
      </w:r>
      <w:r w:rsidR="002C7F2F" w:rsidRPr="00A42790">
        <w:rPr>
          <w:rFonts w:ascii="Times New Roman" w:hAnsi="Times New Roman" w:cs="Times New Roman"/>
          <w:lang w:val="en-GB"/>
        </w:rPr>
        <w:t>.</w:t>
      </w:r>
    </w:p>
    <w:p w14:paraId="0B4FB7C9" w14:textId="77777777" w:rsidR="006156FD" w:rsidRPr="00A42790" w:rsidRDefault="006175D3" w:rsidP="00BA4740">
      <w:pPr>
        <w:pStyle w:val="ListParagraph"/>
        <w:spacing w:afterLines="100" w:after="240" w:line="360" w:lineRule="auto"/>
        <w:ind w:left="142"/>
        <w:contextualSpacing w:val="0"/>
        <w:jc w:val="both"/>
        <w:rPr>
          <w:rFonts w:ascii="Times New Roman" w:hAnsi="Times New Roman" w:cs="Times New Roman"/>
          <w:lang w:val="en-GB"/>
        </w:rPr>
      </w:pPr>
      <w:r w:rsidRPr="00A42790">
        <w:rPr>
          <w:rFonts w:ascii="Times New Roman" w:hAnsi="Times New Roman" w:cs="Times New Roman"/>
          <w:lang w:val="en-GB"/>
        </w:rPr>
        <w:lastRenderedPageBreak/>
        <w:t xml:space="preserve">Hence, it would be a </w:t>
      </w:r>
      <w:r w:rsidR="00B07E9C" w:rsidRPr="00A42790">
        <w:rPr>
          <w:rFonts w:ascii="Times New Roman" w:hAnsi="Times New Roman" w:cs="Times New Roman"/>
          <w:lang w:val="en-GB"/>
        </w:rPr>
        <w:t xml:space="preserve">significant </w:t>
      </w:r>
      <w:r w:rsidRPr="00A42790">
        <w:rPr>
          <w:rFonts w:ascii="Times New Roman" w:hAnsi="Times New Roman" w:cs="Times New Roman"/>
          <w:lang w:val="en-GB"/>
        </w:rPr>
        <w:t xml:space="preserve">challenge for Vietnamese government </w:t>
      </w:r>
      <w:r w:rsidR="00522149" w:rsidRPr="00A42790">
        <w:rPr>
          <w:rFonts w:ascii="Times New Roman" w:hAnsi="Times New Roman" w:cs="Times New Roman"/>
          <w:lang w:val="en-GB"/>
        </w:rPr>
        <w:t>to select</w:t>
      </w:r>
      <w:r w:rsidRPr="00A42790">
        <w:rPr>
          <w:rFonts w:ascii="Times New Roman" w:hAnsi="Times New Roman" w:cs="Times New Roman"/>
          <w:lang w:val="en-GB"/>
        </w:rPr>
        <w:t xml:space="preserve"> potential candidates who would </w:t>
      </w:r>
      <w:r w:rsidR="006E5091" w:rsidRPr="00A42790">
        <w:rPr>
          <w:rFonts w:ascii="Times New Roman" w:hAnsi="Times New Roman" w:cs="Times New Roman"/>
          <w:lang w:val="en-GB"/>
        </w:rPr>
        <w:t xml:space="preserve">meet all the requirements set out above. </w:t>
      </w:r>
      <w:r w:rsidR="007976F9" w:rsidRPr="00A42790">
        <w:rPr>
          <w:rFonts w:ascii="Times New Roman" w:hAnsi="Times New Roman" w:cs="Times New Roman"/>
          <w:lang w:val="en-GB"/>
        </w:rPr>
        <w:t xml:space="preserve">Additionally, it should also be noted that </w:t>
      </w:r>
      <w:r w:rsidR="00866E39" w:rsidRPr="00A42790">
        <w:rPr>
          <w:rFonts w:ascii="Times New Roman" w:hAnsi="Times New Roman" w:cs="Times New Roman"/>
          <w:lang w:val="en-GB"/>
        </w:rPr>
        <w:t>Vietnamese judges</w:t>
      </w:r>
      <w:r w:rsidR="006C0485" w:rsidRPr="00A42790">
        <w:rPr>
          <w:rFonts w:ascii="Times New Roman" w:hAnsi="Times New Roman" w:cs="Times New Roman"/>
          <w:lang w:val="en-GB"/>
        </w:rPr>
        <w:t>,</w:t>
      </w:r>
      <w:r w:rsidR="00866E39" w:rsidRPr="00A42790">
        <w:rPr>
          <w:rFonts w:ascii="Times New Roman" w:hAnsi="Times New Roman" w:cs="Times New Roman"/>
          <w:lang w:val="en-GB"/>
        </w:rPr>
        <w:t xml:space="preserve"> who are qualified as </w:t>
      </w:r>
      <w:r w:rsidR="006C0485" w:rsidRPr="00A42790">
        <w:rPr>
          <w:rFonts w:ascii="Times New Roman" w:hAnsi="Times New Roman" w:cs="Times New Roman"/>
          <w:lang w:val="en-GB"/>
        </w:rPr>
        <w:t>jurist</w:t>
      </w:r>
      <w:r w:rsidR="00522149" w:rsidRPr="00A42790">
        <w:rPr>
          <w:rFonts w:ascii="Times New Roman" w:hAnsi="Times New Roman" w:cs="Times New Roman"/>
          <w:lang w:val="en-GB"/>
        </w:rPr>
        <w:t>s</w:t>
      </w:r>
      <w:r w:rsidR="006C0485" w:rsidRPr="00A42790">
        <w:rPr>
          <w:rFonts w:ascii="Times New Roman" w:hAnsi="Times New Roman" w:cs="Times New Roman"/>
          <w:lang w:val="en-GB"/>
        </w:rPr>
        <w:t>, may not have good knowledge in</w:t>
      </w:r>
      <w:r w:rsidR="0013596E" w:rsidRPr="00A42790">
        <w:rPr>
          <w:rFonts w:ascii="Times New Roman" w:hAnsi="Times New Roman" w:cs="Times New Roman"/>
          <w:lang w:val="en-GB"/>
        </w:rPr>
        <w:t xml:space="preserve"> public</w:t>
      </w:r>
      <w:r w:rsidR="006C0485" w:rsidRPr="00A42790">
        <w:rPr>
          <w:rFonts w:ascii="Times New Roman" w:hAnsi="Times New Roman" w:cs="Times New Roman"/>
          <w:lang w:val="en-GB"/>
        </w:rPr>
        <w:t xml:space="preserve"> international law</w:t>
      </w:r>
      <w:r w:rsidR="00522149" w:rsidRPr="00A42790">
        <w:rPr>
          <w:rFonts w:ascii="Times New Roman" w:hAnsi="Times New Roman" w:cs="Times New Roman"/>
          <w:lang w:val="en-GB"/>
        </w:rPr>
        <w:t>,</w:t>
      </w:r>
      <w:r w:rsidR="00E77E8D" w:rsidRPr="00A42790">
        <w:rPr>
          <w:rFonts w:ascii="Times New Roman" w:hAnsi="Times New Roman" w:cs="Times New Roman"/>
          <w:lang w:val="en-GB"/>
        </w:rPr>
        <w:t xml:space="preserve"> notwithstanding their ability to fluently using foreign languages in the proceedings</w:t>
      </w:r>
      <w:r w:rsidR="006C0485" w:rsidRPr="00A42790">
        <w:rPr>
          <w:rFonts w:ascii="Times New Roman" w:hAnsi="Times New Roman" w:cs="Times New Roman"/>
          <w:lang w:val="en-GB"/>
        </w:rPr>
        <w:t>. Meanwhile, persons who are experts on</w:t>
      </w:r>
      <w:r w:rsidR="0013596E" w:rsidRPr="00A42790">
        <w:rPr>
          <w:rFonts w:ascii="Times New Roman" w:hAnsi="Times New Roman" w:cs="Times New Roman"/>
          <w:lang w:val="en-GB"/>
        </w:rPr>
        <w:t xml:space="preserve"> public</w:t>
      </w:r>
      <w:r w:rsidR="006C0485" w:rsidRPr="00A42790">
        <w:rPr>
          <w:rFonts w:ascii="Times New Roman" w:hAnsi="Times New Roman" w:cs="Times New Roman"/>
          <w:lang w:val="en-GB"/>
        </w:rPr>
        <w:t xml:space="preserve"> international law</w:t>
      </w:r>
      <w:r w:rsidR="00047075" w:rsidRPr="00A42790">
        <w:rPr>
          <w:rFonts w:ascii="Times New Roman" w:hAnsi="Times New Roman" w:cs="Times New Roman"/>
          <w:lang w:val="en-GB"/>
        </w:rPr>
        <w:t xml:space="preserve"> may not meet the qualification of being appointed to judicial office or </w:t>
      </w:r>
      <w:r w:rsidR="00522149" w:rsidRPr="00A42790">
        <w:rPr>
          <w:rFonts w:ascii="Times New Roman" w:hAnsi="Times New Roman" w:cs="Times New Roman"/>
          <w:lang w:val="en-GB"/>
        </w:rPr>
        <w:t xml:space="preserve">be of </w:t>
      </w:r>
      <w:r w:rsidR="00047075" w:rsidRPr="00A42790">
        <w:rPr>
          <w:rFonts w:ascii="Times New Roman" w:hAnsi="Times New Roman" w:cs="Times New Roman"/>
          <w:lang w:val="en-GB"/>
        </w:rPr>
        <w:t xml:space="preserve">recognised competence. </w:t>
      </w:r>
      <w:r w:rsidR="006156FD" w:rsidRPr="00A42790">
        <w:rPr>
          <w:rFonts w:ascii="Times New Roman" w:hAnsi="Times New Roman" w:cs="Times New Roman"/>
          <w:lang w:val="en-GB"/>
        </w:rPr>
        <w:t xml:space="preserve">Having reviewed the background and expertise of the 17 </w:t>
      </w:r>
      <w:r w:rsidR="00BD64E9" w:rsidRPr="00A42790">
        <w:rPr>
          <w:rFonts w:ascii="Times New Roman" w:hAnsi="Times New Roman" w:cs="Times New Roman"/>
          <w:lang w:val="en-GB"/>
        </w:rPr>
        <w:t xml:space="preserve">leading </w:t>
      </w:r>
      <w:r w:rsidR="006156FD" w:rsidRPr="00A42790">
        <w:rPr>
          <w:rFonts w:ascii="Times New Roman" w:hAnsi="Times New Roman" w:cs="Times New Roman"/>
          <w:lang w:val="en-GB"/>
        </w:rPr>
        <w:t>senior judges of the Supreme People’s Court of Vietnam</w:t>
      </w:r>
      <w:r w:rsidR="002C7F2F" w:rsidRPr="00A42790">
        <w:rPr>
          <w:rFonts w:ascii="Times New Roman" w:hAnsi="Times New Roman" w:cs="Times New Roman"/>
          <w:vertAlign w:val="superscript"/>
          <w:lang w:val="en-GB"/>
        </w:rPr>
        <w:footnoteReference w:id="93"/>
      </w:r>
      <w:r w:rsidR="002C7F2F" w:rsidRPr="00A42790">
        <w:rPr>
          <w:rFonts w:ascii="Times New Roman" w:hAnsi="Times New Roman" w:cs="Times New Roman"/>
          <w:lang w:val="en-GB"/>
        </w:rPr>
        <w:t xml:space="preserve">, </w:t>
      </w:r>
      <w:r w:rsidR="006156FD" w:rsidRPr="00A42790">
        <w:rPr>
          <w:rFonts w:ascii="Times New Roman" w:hAnsi="Times New Roman" w:cs="Times New Roman"/>
          <w:lang w:val="en-GB"/>
        </w:rPr>
        <w:t xml:space="preserve">who have just been appointed in accordance with the new </w:t>
      </w:r>
      <w:r w:rsidR="00906C45" w:rsidRPr="00A42790">
        <w:rPr>
          <w:rFonts w:ascii="Times New Roman" w:hAnsi="Times New Roman" w:cs="Times New Roman"/>
          <w:lang w:val="en-GB"/>
        </w:rPr>
        <w:t xml:space="preserve">Law on Organization of People’s Court, it appears that </w:t>
      </w:r>
      <w:r w:rsidR="007C1FAD" w:rsidRPr="00A42790">
        <w:rPr>
          <w:rFonts w:ascii="Times New Roman" w:hAnsi="Times New Roman" w:cs="Times New Roman"/>
          <w:lang w:val="en-GB"/>
        </w:rPr>
        <w:t xml:space="preserve">there are very few senior judges </w:t>
      </w:r>
      <w:r w:rsidR="00522149" w:rsidRPr="00A42790">
        <w:rPr>
          <w:rFonts w:ascii="Times New Roman" w:hAnsi="Times New Roman" w:cs="Times New Roman"/>
          <w:lang w:val="en-GB"/>
        </w:rPr>
        <w:t xml:space="preserve">who have </w:t>
      </w:r>
      <w:r w:rsidR="007C1FAD" w:rsidRPr="00A42790">
        <w:rPr>
          <w:rFonts w:ascii="Times New Roman" w:hAnsi="Times New Roman" w:cs="Times New Roman"/>
          <w:lang w:val="en-GB"/>
        </w:rPr>
        <w:t>expertise in economic and commercial issues</w:t>
      </w:r>
      <w:r w:rsidR="00522149" w:rsidRPr="00A42790">
        <w:rPr>
          <w:rFonts w:ascii="Times New Roman" w:hAnsi="Times New Roman" w:cs="Times New Roman"/>
          <w:lang w:val="en-GB"/>
        </w:rPr>
        <w:t>,</w:t>
      </w:r>
      <w:r w:rsidR="00D97BC1" w:rsidRPr="00A42790">
        <w:rPr>
          <w:rFonts w:ascii="Times New Roman" w:hAnsi="Times New Roman" w:cs="Times New Roman"/>
          <w:lang w:val="en-GB"/>
        </w:rPr>
        <w:t xml:space="preserve"> and </w:t>
      </w:r>
      <w:r w:rsidR="00522149" w:rsidRPr="00A42790">
        <w:rPr>
          <w:rFonts w:ascii="Times New Roman" w:hAnsi="Times New Roman" w:cs="Times New Roman"/>
          <w:lang w:val="en-GB"/>
        </w:rPr>
        <w:t>even fewer</w:t>
      </w:r>
      <w:r w:rsidR="00D97BC1" w:rsidRPr="00A42790">
        <w:rPr>
          <w:rFonts w:ascii="Times New Roman" w:hAnsi="Times New Roman" w:cs="Times New Roman"/>
          <w:lang w:val="en-GB"/>
        </w:rPr>
        <w:t xml:space="preserve"> who are familiar with international law or investment dispute</w:t>
      </w:r>
      <w:r w:rsidR="00522149" w:rsidRPr="00A42790">
        <w:rPr>
          <w:rFonts w:ascii="Times New Roman" w:hAnsi="Times New Roman" w:cs="Times New Roman"/>
          <w:lang w:val="en-GB"/>
        </w:rPr>
        <w:t>s</w:t>
      </w:r>
      <w:r w:rsidR="00D97BC1" w:rsidRPr="00A42790">
        <w:rPr>
          <w:rFonts w:ascii="Times New Roman" w:hAnsi="Times New Roman" w:cs="Times New Roman"/>
          <w:lang w:val="en-GB"/>
        </w:rPr>
        <w:t xml:space="preserve">. </w:t>
      </w:r>
      <w:r w:rsidR="000F2197" w:rsidRPr="00A42790">
        <w:rPr>
          <w:rFonts w:ascii="Times New Roman" w:hAnsi="Times New Roman" w:cs="Times New Roman"/>
          <w:lang w:val="en-GB"/>
        </w:rPr>
        <w:t>Thus</w:t>
      </w:r>
      <w:r w:rsidR="00CB431C" w:rsidRPr="00A42790">
        <w:rPr>
          <w:rFonts w:ascii="Times New Roman" w:hAnsi="Times New Roman" w:cs="Times New Roman"/>
          <w:lang w:val="en-GB"/>
        </w:rPr>
        <w:t xml:space="preserve">, </w:t>
      </w:r>
      <w:r w:rsidR="007C329B" w:rsidRPr="00A42790">
        <w:rPr>
          <w:rFonts w:ascii="Times New Roman" w:hAnsi="Times New Roman" w:cs="Times New Roman"/>
          <w:lang w:val="en-GB"/>
        </w:rPr>
        <w:t xml:space="preserve">the selection of the appointees to the positions of the Tribunal and Appeal Tribunal under the regime of the EVFTA would </w:t>
      </w:r>
      <w:r w:rsidR="00522149" w:rsidRPr="00A42790">
        <w:rPr>
          <w:rFonts w:ascii="Times New Roman" w:hAnsi="Times New Roman" w:cs="Times New Roman"/>
          <w:lang w:val="en-GB"/>
        </w:rPr>
        <w:t xml:space="preserve">not be easy </w:t>
      </w:r>
      <w:r w:rsidR="007C329B" w:rsidRPr="00A42790">
        <w:rPr>
          <w:rFonts w:ascii="Times New Roman" w:hAnsi="Times New Roman" w:cs="Times New Roman"/>
          <w:lang w:val="en-GB"/>
        </w:rPr>
        <w:t>for Vietnam.</w:t>
      </w:r>
    </w:p>
    <w:p w14:paraId="0C4A61E1" w14:textId="621DA2F2" w:rsidR="00BE6879" w:rsidRPr="00A42790" w:rsidRDefault="007C329B" w:rsidP="00BA4740">
      <w:pPr>
        <w:pStyle w:val="ListParagraph"/>
        <w:spacing w:afterLines="100" w:after="240" w:line="360" w:lineRule="auto"/>
        <w:ind w:left="142"/>
        <w:contextualSpacing w:val="0"/>
        <w:jc w:val="both"/>
        <w:rPr>
          <w:rFonts w:ascii="Times New Roman" w:hAnsi="Times New Roman" w:cs="Times New Roman"/>
          <w:lang w:val="en-GB"/>
        </w:rPr>
      </w:pPr>
      <w:r w:rsidRPr="00A42790">
        <w:rPr>
          <w:rFonts w:ascii="Times New Roman" w:hAnsi="Times New Roman" w:cs="Times New Roman"/>
          <w:lang w:val="en-GB"/>
        </w:rPr>
        <w:t xml:space="preserve">On the other hand, from </w:t>
      </w:r>
      <w:r w:rsidR="00093F0F" w:rsidRPr="00A42790">
        <w:rPr>
          <w:rFonts w:ascii="Times New Roman" w:hAnsi="Times New Roman" w:cs="Times New Roman"/>
          <w:lang w:val="en-GB"/>
        </w:rPr>
        <w:t xml:space="preserve">another practical point of view, </w:t>
      </w:r>
      <w:r w:rsidR="006E26F2" w:rsidRPr="00A42790">
        <w:rPr>
          <w:rFonts w:ascii="Times New Roman" w:hAnsi="Times New Roman" w:cs="Times New Roman"/>
          <w:lang w:val="en-GB"/>
        </w:rPr>
        <w:t>before the 2015 C</w:t>
      </w:r>
      <w:r w:rsidR="00566C50" w:rsidRPr="00A42790">
        <w:rPr>
          <w:rFonts w:ascii="Times New Roman" w:hAnsi="Times New Roman" w:cs="Times New Roman"/>
          <w:lang w:val="en-GB"/>
        </w:rPr>
        <w:t xml:space="preserve">ivil </w:t>
      </w:r>
      <w:r w:rsidR="006E26F2" w:rsidRPr="00A42790">
        <w:rPr>
          <w:rFonts w:ascii="Times New Roman" w:hAnsi="Times New Roman" w:cs="Times New Roman"/>
          <w:lang w:val="en-GB"/>
        </w:rPr>
        <w:t>P</w:t>
      </w:r>
      <w:r w:rsidR="00566C50" w:rsidRPr="00A42790">
        <w:rPr>
          <w:rFonts w:ascii="Times New Roman" w:hAnsi="Times New Roman" w:cs="Times New Roman"/>
          <w:lang w:val="en-GB"/>
        </w:rPr>
        <w:t xml:space="preserve">rocedure </w:t>
      </w:r>
      <w:r w:rsidR="006E26F2" w:rsidRPr="00A42790">
        <w:rPr>
          <w:rFonts w:ascii="Times New Roman" w:hAnsi="Times New Roman" w:cs="Times New Roman"/>
          <w:lang w:val="en-GB"/>
        </w:rPr>
        <w:t>C</w:t>
      </w:r>
      <w:r w:rsidR="00566C50" w:rsidRPr="00A42790">
        <w:rPr>
          <w:rFonts w:ascii="Times New Roman" w:hAnsi="Times New Roman" w:cs="Times New Roman"/>
          <w:lang w:val="en-GB"/>
        </w:rPr>
        <w:t xml:space="preserve">ode </w:t>
      </w:r>
      <w:r w:rsidR="003640B6" w:rsidRPr="00A42790">
        <w:rPr>
          <w:rFonts w:ascii="Times New Roman" w:hAnsi="Times New Roman" w:cs="Times New Roman"/>
          <w:lang w:val="en-GB"/>
        </w:rPr>
        <w:t>(</w:t>
      </w:r>
      <w:r w:rsidR="003640B6">
        <w:rPr>
          <w:rFonts w:ascii="Times New Roman" w:hAnsi="Times New Roman" w:cs="Times New Roman"/>
          <w:lang w:val="en-GB"/>
        </w:rPr>
        <w:t>'</w:t>
      </w:r>
      <w:r w:rsidR="00566C50" w:rsidRPr="00A42790">
        <w:rPr>
          <w:rFonts w:ascii="Times New Roman" w:hAnsi="Times New Roman" w:cs="Times New Roman"/>
          <w:lang w:val="en-GB"/>
        </w:rPr>
        <w:t>2015 CPC</w:t>
      </w:r>
      <w:r w:rsidR="003640B6">
        <w:rPr>
          <w:rFonts w:ascii="Times New Roman" w:hAnsi="Times New Roman" w:cs="Times New Roman"/>
          <w:lang w:val="en-GB"/>
        </w:rPr>
        <w:t>'</w:t>
      </w:r>
      <w:r w:rsidR="003640B6" w:rsidRPr="00A42790">
        <w:rPr>
          <w:rFonts w:ascii="Times New Roman" w:hAnsi="Times New Roman" w:cs="Times New Roman"/>
          <w:lang w:val="en-GB"/>
        </w:rPr>
        <w:t>)</w:t>
      </w:r>
      <w:r w:rsidR="003640B6" w:rsidRPr="00A42790">
        <w:rPr>
          <w:rFonts w:ascii="Times New Roman" w:hAnsi="Times New Roman" w:cs="Times New Roman"/>
          <w:vertAlign w:val="superscript"/>
          <w:lang w:val="en-GB"/>
        </w:rPr>
        <w:footnoteReference w:id="94"/>
      </w:r>
      <w:r w:rsidR="003640B6" w:rsidRPr="00A42790">
        <w:rPr>
          <w:rFonts w:ascii="Times New Roman" w:hAnsi="Times New Roman" w:cs="Times New Roman"/>
          <w:lang w:val="en-GB"/>
        </w:rPr>
        <w:t xml:space="preserve">. </w:t>
      </w:r>
      <w:r w:rsidR="006E26F2" w:rsidRPr="00A42790">
        <w:rPr>
          <w:rFonts w:ascii="Times New Roman" w:hAnsi="Times New Roman" w:cs="Times New Roman"/>
          <w:lang w:val="en-GB"/>
        </w:rPr>
        <w:t>Vietnamese law</w:t>
      </w:r>
      <w:r w:rsidR="004B571C" w:rsidRPr="00A42790">
        <w:rPr>
          <w:rFonts w:ascii="Times New Roman" w:hAnsi="Times New Roman" w:cs="Times New Roman"/>
          <w:lang w:val="en-GB"/>
        </w:rPr>
        <w:t>s</w:t>
      </w:r>
      <w:r w:rsidR="006E26F2" w:rsidRPr="00A42790">
        <w:rPr>
          <w:rFonts w:ascii="Times New Roman" w:hAnsi="Times New Roman" w:cs="Times New Roman"/>
          <w:lang w:val="en-GB"/>
        </w:rPr>
        <w:t xml:space="preserve"> </w:t>
      </w:r>
      <w:r w:rsidR="005254AC" w:rsidRPr="00A42790">
        <w:rPr>
          <w:rFonts w:ascii="Times New Roman" w:hAnsi="Times New Roman" w:cs="Times New Roman"/>
          <w:lang w:val="en-GB"/>
        </w:rPr>
        <w:t>had</w:t>
      </w:r>
      <w:r w:rsidR="006E26F2" w:rsidRPr="00A42790">
        <w:rPr>
          <w:rFonts w:ascii="Times New Roman" w:hAnsi="Times New Roman" w:cs="Times New Roman"/>
          <w:lang w:val="en-GB"/>
        </w:rPr>
        <w:t xml:space="preserve"> never</w:t>
      </w:r>
      <w:r w:rsidR="00FA0D90" w:rsidRPr="00A42790">
        <w:rPr>
          <w:rFonts w:ascii="Times New Roman" w:hAnsi="Times New Roman" w:cs="Times New Roman"/>
          <w:lang w:val="en-GB"/>
        </w:rPr>
        <w:t xml:space="preserve"> provided for any regulations or guidance on proof of foreign law. </w:t>
      </w:r>
      <w:r w:rsidR="00406256" w:rsidRPr="00A42790">
        <w:rPr>
          <w:rFonts w:ascii="Times New Roman" w:hAnsi="Times New Roman" w:cs="Times New Roman"/>
          <w:lang w:val="en-GB"/>
        </w:rPr>
        <w:t>Additionally, the 2015 CPC only has one provision ruling on the proof of foreign law, which requires the litigating parties to bear the burden of proof</w:t>
      </w:r>
      <w:r w:rsidR="008842D2" w:rsidRPr="00A42790">
        <w:rPr>
          <w:rFonts w:ascii="Times New Roman" w:hAnsi="Times New Roman" w:cs="Times New Roman"/>
          <w:lang w:val="en-GB"/>
        </w:rPr>
        <w:t xml:space="preserve">. </w:t>
      </w:r>
      <w:r w:rsidR="00976686" w:rsidRPr="00A42790">
        <w:rPr>
          <w:rFonts w:ascii="Times New Roman" w:hAnsi="Times New Roman" w:cs="Times New Roman"/>
          <w:lang w:val="en-GB"/>
        </w:rPr>
        <w:t>Vietnamese law</w:t>
      </w:r>
      <w:r w:rsidR="008842D2" w:rsidRPr="00A42790">
        <w:rPr>
          <w:rFonts w:ascii="Times New Roman" w:hAnsi="Times New Roman" w:cs="Times New Roman"/>
          <w:lang w:val="en-GB"/>
        </w:rPr>
        <w:t>s</w:t>
      </w:r>
      <w:r w:rsidR="00976686" w:rsidRPr="00A42790">
        <w:rPr>
          <w:rFonts w:ascii="Times New Roman" w:hAnsi="Times New Roman" w:cs="Times New Roman"/>
          <w:lang w:val="en-GB"/>
        </w:rPr>
        <w:t xml:space="preserve"> also do not distinguish </w:t>
      </w:r>
      <w:r w:rsidR="00B23202" w:rsidRPr="00A42790">
        <w:rPr>
          <w:rFonts w:ascii="Times New Roman" w:hAnsi="Times New Roman" w:cs="Times New Roman"/>
          <w:lang w:val="en-GB"/>
        </w:rPr>
        <w:t xml:space="preserve">whether the foreign law should be considered as matter of law or matter of fact. Accordingly, </w:t>
      </w:r>
      <w:r w:rsidR="00772879" w:rsidRPr="00A42790">
        <w:rPr>
          <w:rFonts w:ascii="Times New Roman" w:hAnsi="Times New Roman" w:cs="Times New Roman"/>
          <w:lang w:val="en-GB"/>
        </w:rPr>
        <w:t xml:space="preserve">the Vietnamese judges </w:t>
      </w:r>
      <w:r w:rsidR="00B31ED9" w:rsidRPr="00A42790">
        <w:rPr>
          <w:rFonts w:ascii="Times New Roman" w:hAnsi="Times New Roman" w:cs="Times New Roman"/>
          <w:lang w:val="en-GB"/>
        </w:rPr>
        <w:t xml:space="preserve">would be unfamiliar with application and interpretation of foreign law. </w:t>
      </w:r>
      <w:r w:rsidR="00567031" w:rsidRPr="00A42790">
        <w:rPr>
          <w:rFonts w:ascii="Times New Roman" w:hAnsi="Times New Roman" w:cs="Times New Roman"/>
          <w:lang w:val="en-GB"/>
        </w:rPr>
        <w:t xml:space="preserve">This deficiency </w:t>
      </w:r>
      <w:r w:rsidR="00522149" w:rsidRPr="00A42790">
        <w:rPr>
          <w:rFonts w:ascii="Times New Roman" w:hAnsi="Times New Roman" w:cs="Times New Roman"/>
          <w:lang w:val="en-GB"/>
        </w:rPr>
        <w:t xml:space="preserve">will be </w:t>
      </w:r>
      <w:r w:rsidR="00567031" w:rsidRPr="00A42790">
        <w:rPr>
          <w:rFonts w:ascii="Times New Roman" w:hAnsi="Times New Roman" w:cs="Times New Roman"/>
          <w:lang w:val="en-GB"/>
        </w:rPr>
        <w:t xml:space="preserve">a </w:t>
      </w:r>
      <w:r w:rsidR="00B07E9C" w:rsidRPr="00A42790">
        <w:rPr>
          <w:rFonts w:ascii="Times New Roman" w:hAnsi="Times New Roman" w:cs="Times New Roman"/>
          <w:lang w:val="en-GB"/>
        </w:rPr>
        <w:t>serious difficulty</w:t>
      </w:r>
      <w:r w:rsidR="00567031" w:rsidRPr="00A42790">
        <w:rPr>
          <w:rFonts w:ascii="Times New Roman" w:hAnsi="Times New Roman" w:cs="Times New Roman"/>
          <w:lang w:val="en-GB"/>
        </w:rPr>
        <w:t xml:space="preserve"> </w:t>
      </w:r>
      <w:r w:rsidR="00522149" w:rsidRPr="00A42790">
        <w:rPr>
          <w:rFonts w:ascii="Times New Roman" w:hAnsi="Times New Roman" w:cs="Times New Roman"/>
          <w:lang w:val="en-GB"/>
        </w:rPr>
        <w:t xml:space="preserve">for </w:t>
      </w:r>
      <w:r w:rsidR="00567031" w:rsidRPr="00A42790">
        <w:rPr>
          <w:rFonts w:ascii="Times New Roman" w:hAnsi="Times New Roman" w:cs="Times New Roman"/>
          <w:lang w:val="en-GB"/>
        </w:rPr>
        <w:t>Vietnamese appointees</w:t>
      </w:r>
      <w:r w:rsidR="00030E1A" w:rsidRPr="00A42790">
        <w:rPr>
          <w:rFonts w:ascii="Times New Roman" w:hAnsi="Times New Roman" w:cs="Times New Roman"/>
          <w:lang w:val="en-GB"/>
        </w:rPr>
        <w:t xml:space="preserve"> </w:t>
      </w:r>
      <w:r w:rsidR="00522149" w:rsidRPr="00A42790">
        <w:rPr>
          <w:rFonts w:ascii="Times New Roman" w:hAnsi="Times New Roman" w:cs="Times New Roman"/>
          <w:lang w:val="en-GB"/>
        </w:rPr>
        <w:t>to</w:t>
      </w:r>
      <w:r w:rsidR="00030E1A" w:rsidRPr="00A42790">
        <w:rPr>
          <w:rFonts w:ascii="Times New Roman" w:hAnsi="Times New Roman" w:cs="Times New Roman"/>
          <w:lang w:val="en-GB"/>
        </w:rPr>
        <w:t xml:space="preserve"> the Tribunal and Appeal Tribunal</w:t>
      </w:r>
      <w:r w:rsidR="00825832" w:rsidRPr="00A42790">
        <w:rPr>
          <w:rFonts w:ascii="Times New Roman" w:hAnsi="Times New Roman" w:cs="Times New Roman"/>
          <w:lang w:val="en-GB"/>
        </w:rPr>
        <w:t>.</w:t>
      </w:r>
    </w:p>
    <w:p w14:paraId="1C99AFA2" w14:textId="312421E1" w:rsidR="006175D3" w:rsidRPr="00A42790" w:rsidRDefault="003640B6" w:rsidP="00BA4740">
      <w:pPr>
        <w:pStyle w:val="ListParagraph"/>
        <w:spacing w:afterLines="100" w:after="240" w:line="360" w:lineRule="auto"/>
        <w:ind w:left="142"/>
        <w:contextualSpacing w:val="0"/>
        <w:jc w:val="both"/>
        <w:rPr>
          <w:rFonts w:ascii="Times New Roman" w:hAnsi="Times New Roman" w:cs="Times New Roman"/>
          <w:lang w:val="en-GB"/>
        </w:rPr>
      </w:pPr>
      <w:r>
        <w:rPr>
          <w:rFonts w:ascii="Times New Roman" w:hAnsi="Times New Roman" w:cs="Times New Roman"/>
          <w:lang w:val="en-GB"/>
        </w:rPr>
        <w:t>It is true that</w:t>
      </w:r>
      <w:r w:rsidR="002059FD" w:rsidRPr="00A42790">
        <w:rPr>
          <w:rFonts w:ascii="Times New Roman" w:hAnsi="Times New Roman" w:cs="Times New Roman"/>
          <w:lang w:val="en-GB"/>
        </w:rPr>
        <w:t xml:space="preserve"> Vietnam has </w:t>
      </w:r>
      <w:r w:rsidR="00522149" w:rsidRPr="00A42790">
        <w:rPr>
          <w:rFonts w:ascii="Times New Roman" w:hAnsi="Times New Roman" w:cs="Times New Roman"/>
          <w:lang w:val="en-GB"/>
        </w:rPr>
        <w:t xml:space="preserve">the </w:t>
      </w:r>
      <w:r w:rsidR="002059FD" w:rsidRPr="00A42790">
        <w:rPr>
          <w:rFonts w:ascii="Times New Roman" w:hAnsi="Times New Roman" w:cs="Times New Roman"/>
          <w:lang w:val="en-GB"/>
        </w:rPr>
        <w:t xml:space="preserve">option of choosing </w:t>
      </w:r>
      <w:r>
        <w:rPr>
          <w:rFonts w:ascii="Times New Roman" w:hAnsi="Times New Roman" w:cs="Times New Roman"/>
          <w:lang w:val="en-GB"/>
        </w:rPr>
        <w:t>a</w:t>
      </w:r>
      <w:r w:rsidRPr="00A42790">
        <w:rPr>
          <w:rFonts w:ascii="Times New Roman" w:hAnsi="Times New Roman" w:cs="Times New Roman"/>
          <w:lang w:val="en-GB"/>
        </w:rPr>
        <w:t xml:space="preserve"> </w:t>
      </w:r>
      <w:r w:rsidR="002059FD" w:rsidRPr="00A42790">
        <w:rPr>
          <w:rFonts w:ascii="Times New Roman" w:hAnsi="Times New Roman" w:cs="Times New Roman"/>
          <w:lang w:val="en-GB"/>
        </w:rPr>
        <w:t>candidate of</w:t>
      </w:r>
      <w:r w:rsidR="00522149" w:rsidRPr="00A42790">
        <w:rPr>
          <w:rFonts w:ascii="Times New Roman" w:hAnsi="Times New Roman" w:cs="Times New Roman"/>
          <w:lang w:val="en-GB"/>
        </w:rPr>
        <w:t xml:space="preserve"> a</w:t>
      </w:r>
      <w:r w:rsidR="002059FD" w:rsidRPr="00A42790">
        <w:rPr>
          <w:rFonts w:ascii="Times New Roman" w:hAnsi="Times New Roman" w:cs="Times New Roman"/>
          <w:lang w:val="en-GB"/>
        </w:rPr>
        <w:t xml:space="preserve"> third country nationality. However, </w:t>
      </w:r>
      <w:r>
        <w:rPr>
          <w:rFonts w:ascii="Times New Roman" w:hAnsi="Times New Roman" w:cs="Times New Roman"/>
          <w:lang w:val="en-GB"/>
        </w:rPr>
        <w:t>this option is not in Vietnam's best interests, politically as such candidate</w:t>
      </w:r>
      <w:r w:rsidRPr="00A42790">
        <w:rPr>
          <w:rFonts w:ascii="Times New Roman" w:hAnsi="Times New Roman" w:cs="Times New Roman"/>
          <w:lang w:val="en-GB"/>
        </w:rPr>
        <w:t xml:space="preserve"> </w:t>
      </w:r>
      <w:r w:rsidR="00857E0D" w:rsidRPr="00A42790">
        <w:rPr>
          <w:rFonts w:ascii="Times New Roman" w:hAnsi="Times New Roman" w:cs="Times New Roman"/>
          <w:lang w:val="en-GB"/>
        </w:rPr>
        <w:t xml:space="preserve">may be too neutral to protect the rights of Vietnam as a respondent. </w:t>
      </w:r>
      <w:r w:rsidR="0085527D" w:rsidRPr="00A42790">
        <w:rPr>
          <w:rFonts w:ascii="Times New Roman" w:hAnsi="Times New Roman" w:cs="Times New Roman"/>
          <w:lang w:val="en-GB"/>
        </w:rPr>
        <w:t xml:space="preserve">Taking all of these difficulties into consideration, </w:t>
      </w:r>
      <w:r w:rsidR="00522149" w:rsidRPr="00A42790">
        <w:rPr>
          <w:rFonts w:ascii="Times New Roman" w:hAnsi="Times New Roman" w:cs="Times New Roman"/>
          <w:lang w:val="en-GB"/>
        </w:rPr>
        <w:t xml:space="preserve">the </w:t>
      </w:r>
      <w:r w:rsidR="0085527D" w:rsidRPr="00A42790">
        <w:rPr>
          <w:rFonts w:ascii="Times New Roman" w:hAnsi="Times New Roman" w:cs="Times New Roman"/>
          <w:lang w:val="en-GB"/>
        </w:rPr>
        <w:t xml:space="preserve">Vietnamese </w:t>
      </w:r>
      <w:r w:rsidR="00C15C9D" w:rsidRPr="00A42790">
        <w:rPr>
          <w:rFonts w:ascii="Times New Roman" w:hAnsi="Times New Roman" w:cs="Times New Roman"/>
          <w:lang w:val="en-GB"/>
        </w:rPr>
        <w:t>G</w:t>
      </w:r>
      <w:r w:rsidR="0085527D" w:rsidRPr="00A42790">
        <w:rPr>
          <w:rFonts w:ascii="Times New Roman" w:hAnsi="Times New Roman" w:cs="Times New Roman"/>
          <w:lang w:val="en-GB"/>
        </w:rPr>
        <w:t xml:space="preserve">overnment should </w:t>
      </w:r>
      <w:r w:rsidR="00522149" w:rsidRPr="00A42790">
        <w:rPr>
          <w:rFonts w:ascii="Times New Roman" w:hAnsi="Times New Roman" w:cs="Times New Roman"/>
          <w:lang w:val="en-GB"/>
        </w:rPr>
        <w:t xml:space="preserve">maximize their time and </w:t>
      </w:r>
      <w:r w:rsidR="0085527D" w:rsidRPr="00A42790">
        <w:rPr>
          <w:rFonts w:ascii="Times New Roman" w:hAnsi="Times New Roman" w:cs="Times New Roman"/>
          <w:lang w:val="en-GB"/>
        </w:rPr>
        <w:t xml:space="preserve">start </w:t>
      </w:r>
      <w:r w:rsidR="00327630" w:rsidRPr="00A42790">
        <w:rPr>
          <w:rFonts w:ascii="Times New Roman" w:hAnsi="Times New Roman" w:cs="Times New Roman"/>
          <w:lang w:val="en-GB"/>
        </w:rPr>
        <w:t xml:space="preserve">seeking appropriate appointees now, before the </w:t>
      </w:r>
      <w:r w:rsidR="00522149" w:rsidRPr="00A42790">
        <w:rPr>
          <w:rFonts w:ascii="Times New Roman" w:hAnsi="Times New Roman" w:cs="Times New Roman"/>
          <w:lang w:val="en-GB"/>
        </w:rPr>
        <w:t xml:space="preserve">EVFTA enters </w:t>
      </w:r>
      <w:r w:rsidR="00327630" w:rsidRPr="00A42790">
        <w:rPr>
          <w:rFonts w:ascii="Times New Roman" w:hAnsi="Times New Roman" w:cs="Times New Roman"/>
          <w:lang w:val="en-GB"/>
        </w:rPr>
        <w:t xml:space="preserve">into force. </w:t>
      </w:r>
      <w:r w:rsidR="002320C3" w:rsidRPr="00A42790">
        <w:rPr>
          <w:rFonts w:ascii="Times New Roman" w:hAnsi="Times New Roman" w:cs="Times New Roman"/>
          <w:lang w:val="en-GB"/>
        </w:rPr>
        <w:t xml:space="preserve"> </w:t>
      </w:r>
      <w:bookmarkStart w:id="15" w:name="_Toc360291590"/>
    </w:p>
    <w:p w14:paraId="4EF3AAD9" w14:textId="77777777" w:rsidR="00D86DD1" w:rsidRPr="00A42790" w:rsidRDefault="005876F6" w:rsidP="006F0ECE">
      <w:pPr>
        <w:pStyle w:val="Style5"/>
      </w:pPr>
      <w:r w:rsidRPr="00A42790">
        <w:lastRenderedPageBreak/>
        <w:t>Enforcement of the final awar</w:t>
      </w:r>
      <w:bookmarkEnd w:id="15"/>
      <w:r w:rsidRPr="00A42790">
        <w:t>d</w:t>
      </w:r>
    </w:p>
    <w:p w14:paraId="74EE2E3B" w14:textId="6375DB91" w:rsidR="00645806" w:rsidRPr="00A42790" w:rsidRDefault="004E613B" w:rsidP="00BA4740">
      <w:pPr>
        <w:pStyle w:val="ListParagraph"/>
        <w:spacing w:afterLines="100" w:after="240" w:line="360" w:lineRule="auto"/>
        <w:ind w:left="142"/>
        <w:contextualSpacing w:val="0"/>
        <w:jc w:val="both"/>
        <w:rPr>
          <w:rFonts w:ascii="Times New Roman" w:hAnsi="Times New Roman" w:cs="Times New Roman"/>
          <w:i/>
          <w:lang w:val="en-GB"/>
        </w:rPr>
      </w:pPr>
      <w:r w:rsidRPr="00A42790">
        <w:rPr>
          <w:rFonts w:ascii="Times New Roman" w:hAnsi="Times New Roman" w:cs="Times New Roman"/>
          <w:lang w:val="en-GB"/>
        </w:rPr>
        <w:t>As mentioned above</w:t>
      </w:r>
      <w:r w:rsidR="00FD2D42" w:rsidRPr="00A42790">
        <w:rPr>
          <w:rFonts w:ascii="Times New Roman" w:hAnsi="Times New Roman" w:cs="Times New Roman"/>
          <w:lang w:val="en-GB"/>
        </w:rPr>
        <w:t>,</w:t>
      </w:r>
      <w:r w:rsidR="00FD2D42">
        <w:rPr>
          <w:rFonts w:ascii="Times New Roman" w:hAnsi="Times New Roman" w:cs="Times New Roman"/>
          <w:lang w:val="en-GB"/>
        </w:rPr>
        <w:t xml:space="preserve"> under the EVFTA, </w:t>
      </w:r>
      <w:r w:rsidRPr="00A42790">
        <w:rPr>
          <w:rFonts w:ascii="Times New Roman" w:hAnsi="Times New Roman" w:cs="Times New Roman"/>
          <w:lang w:val="en-GB"/>
        </w:rPr>
        <w:t xml:space="preserve">Vietnam has 5 years of transition </w:t>
      </w:r>
      <w:r w:rsidR="00D25CC1" w:rsidRPr="00A42790">
        <w:rPr>
          <w:rFonts w:ascii="Times New Roman" w:hAnsi="Times New Roman" w:cs="Times New Roman"/>
          <w:lang w:val="en-GB"/>
        </w:rPr>
        <w:t xml:space="preserve">in enforcement </w:t>
      </w:r>
      <w:r w:rsidR="005210E5" w:rsidRPr="00A42790">
        <w:rPr>
          <w:rFonts w:ascii="Times New Roman" w:hAnsi="Times New Roman" w:cs="Times New Roman"/>
          <w:lang w:val="en-GB"/>
        </w:rPr>
        <w:t xml:space="preserve">of the final award of the ISDS, regardless of the extension that may be applied. </w:t>
      </w:r>
      <w:r w:rsidR="009407D8" w:rsidRPr="00A42790">
        <w:rPr>
          <w:rFonts w:ascii="Times New Roman" w:hAnsi="Times New Roman" w:cs="Times New Roman"/>
          <w:lang w:val="en-GB"/>
        </w:rPr>
        <w:t xml:space="preserve">During </w:t>
      </w:r>
      <w:r w:rsidR="005210E5" w:rsidRPr="00A42790">
        <w:rPr>
          <w:rFonts w:ascii="Times New Roman" w:hAnsi="Times New Roman" w:cs="Times New Roman"/>
          <w:lang w:val="en-GB"/>
        </w:rPr>
        <w:t xml:space="preserve">such period, </w:t>
      </w:r>
      <w:r w:rsidR="00713CEB">
        <w:rPr>
          <w:rFonts w:ascii="Times New Roman" w:hAnsi="Times New Roman" w:cs="Times New Roman"/>
          <w:lang w:val="en-GB"/>
        </w:rPr>
        <w:t xml:space="preserve">the EVFTA provides that </w:t>
      </w:r>
      <w:r w:rsidR="005210E5" w:rsidRPr="00A42790">
        <w:rPr>
          <w:rFonts w:ascii="Times New Roman" w:hAnsi="Times New Roman" w:cs="Times New Roman"/>
          <w:lang w:val="en-GB"/>
        </w:rPr>
        <w:t xml:space="preserve">the investment award </w:t>
      </w:r>
      <w:r w:rsidR="00713CEB">
        <w:rPr>
          <w:rFonts w:ascii="Times New Roman" w:hAnsi="Times New Roman" w:cs="Times New Roman"/>
          <w:lang w:val="en-GB"/>
        </w:rPr>
        <w:t>will</w:t>
      </w:r>
      <w:r w:rsidR="00713CEB" w:rsidRPr="00A42790">
        <w:rPr>
          <w:rFonts w:ascii="Times New Roman" w:hAnsi="Times New Roman" w:cs="Times New Roman"/>
          <w:lang w:val="en-GB"/>
        </w:rPr>
        <w:t xml:space="preserve"> </w:t>
      </w:r>
      <w:r w:rsidR="005210E5" w:rsidRPr="00A42790">
        <w:rPr>
          <w:rFonts w:ascii="Times New Roman" w:hAnsi="Times New Roman" w:cs="Times New Roman"/>
          <w:lang w:val="en-GB"/>
        </w:rPr>
        <w:t>be regarded as</w:t>
      </w:r>
      <w:r w:rsidR="009407D8" w:rsidRPr="00A42790">
        <w:rPr>
          <w:rFonts w:ascii="Times New Roman" w:hAnsi="Times New Roman" w:cs="Times New Roman"/>
          <w:lang w:val="en-GB"/>
        </w:rPr>
        <w:t xml:space="preserve"> a</w:t>
      </w:r>
      <w:r w:rsidR="005210E5" w:rsidRPr="00A42790">
        <w:rPr>
          <w:rFonts w:ascii="Times New Roman" w:hAnsi="Times New Roman" w:cs="Times New Roman"/>
          <w:lang w:val="en-GB"/>
        </w:rPr>
        <w:t xml:space="preserve"> </w:t>
      </w:r>
      <w:r w:rsidR="00AD3A63" w:rsidRPr="00A42790">
        <w:rPr>
          <w:rFonts w:ascii="Times New Roman" w:hAnsi="Times New Roman" w:cs="Times New Roman"/>
          <w:lang w:val="en-GB"/>
        </w:rPr>
        <w:t xml:space="preserve">foreign </w:t>
      </w:r>
      <w:r w:rsidR="005210E5" w:rsidRPr="00A42790">
        <w:rPr>
          <w:rFonts w:ascii="Times New Roman" w:hAnsi="Times New Roman" w:cs="Times New Roman"/>
          <w:lang w:val="en-GB"/>
        </w:rPr>
        <w:t xml:space="preserve">commercial arbitral award which </w:t>
      </w:r>
      <w:r w:rsidR="00FD2D42">
        <w:rPr>
          <w:rFonts w:ascii="Times New Roman" w:hAnsi="Times New Roman" w:cs="Times New Roman"/>
          <w:lang w:val="en-GB"/>
        </w:rPr>
        <w:t>will</w:t>
      </w:r>
      <w:r w:rsidR="00FD2D42" w:rsidRPr="00A42790">
        <w:rPr>
          <w:rFonts w:ascii="Times New Roman" w:hAnsi="Times New Roman" w:cs="Times New Roman"/>
          <w:lang w:val="en-GB"/>
        </w:rPr>
        <w:t xml:space="preserve"> </w:t>
      </w:r>
      <w:r w:rsidR="005210E5" w:rsidRPr="00A42790">
        <w:rPr>
          <w:rFonts w:ascii="Times New Roman" w:hAnsi="Times New Roman" w:cs="Times New Roman"/>
          <w:lang w:val="en-GB"/>
        </w:rPr>
        <w:t xml:space="preserve">fall within the recognition and enforcement regime of the </w:t>
      </w:r>
      <w:r w:rsidR="00FD2D42">
        <w:rPr>
          <w:rFonts w:ascii="Times New Roman" w:hAnsi="Times New Roman" w:cs="Times New Roman"/>
          <w:lang w:val="en-GB"/>
        </w:rPr>
        <w:t>New York Convention</w:t>
      </w:r>
      <w:r w:rsidR="00AD3A63" w:rsidRPr="00A42790">
        <w:rPr>
          <w:rFonts w:ascii="Times New Roman" w:hAnsi="Times New Roman" w:cs="Times New Roman"/>
          <w:lang w:val="en-GB"/>
        </w:rPr>
        <w:t xml:space="preserve">. </w:t>
      </w:r>
    </w:p>
    <w:p w14:paraId="707080BF" w14:textId="678DD2EE" w:rsidR="00FF7C3C" w:rsidRPr="00A42790" w:rsidRDefault="00645806" w:rsidP="00BA4740">
      <w:pPr>
        <w:pStyle w:val="ListParagraph"/>
        <w:spacing w:afterLines="100" w:after="240" w:line="360" w:lineRule="auto"/>
        <w:ind w:left="142"/>
        <w:contextualSpacing w:val="0"/>
        <w:jc w:val="both"/>
        <w:rPr>
          <w:rFonts w:ascii="Times New Roman" w:hAnsi="Times New Roman" w:cs="Times New Roman"/>
          <w:lang w:val="en-GB"/>
        </w:rPr>
      </w:pPr>
      <w:r w:rsidRPr="00A42790">
        <w:rPr>
          <w:rFonts w:ascii="Times New Roman" w:hAnsi="Times New Roman" w:cs="Times New Roman"/>
          <w:lang w:val="en-GB"/>
        </w:rPr>
        <w:t xml:space="preserve">Vietnam has </w:t>
      </w:r>
      <w:r w:rsidR="009407D8" w:rsidRPr="00A42790">
        <w:rPr>
          <w:rFonts w:ascii="Times New Roman" w:hAnsi="Times New Roman" w:cs="Times New Roman"/>
          <w:lang w:val="en-GB"/>
        </w:rPr>
        <w:t xml:space="preserve">unfortunately become infamous for having a poor track </w:t>
      </w:r>
      <w:r w:rsidRPr="00A42790">
        <w:rPr>
          <w:rFonts w:ascii="Times New Roman" w:hAnsi="Times New Roman" w:cs="Times New Roman"/>
          <w:lang w:val="en-GB"/>
        </w:rPr>
        <w:t>record in the recognition and enforcement of foreign arbitral award</w:t>
      </w:r>
      <w:r w:rsidR="009407D8" w:rsidRPr="00A42790">
        <w:rPr>
          <w:rFonts w:ascii="Times New Roman" w:hAnsi="Times New Roman" w:cs="Times New Roman"/>
          <w:lang w:val="en-GB"/>
        </w:rPr>
        <w:t>s</w:t>
      </w:r>
      <w:r w:rsidRPr="00A42790">
        <w:rPr>
          <w:rFonts w:ascii="Times New Roman" w:hAnsi="Times New Roman" w:cs="Times New Roman"/>
          <w:lang w:val="en-GB"/>
        </w:rPr>
        <w:t xml:space="preserve">. </w:t>
      </w:r>
      <w:r w:rsidR="00E91CAF" w:rsidRPr="00A42790">
        <w:rPr>
          <w:rFonts w:ascii="Times New Roman" w:hAnsi="Times New Roman" w:cs="Times New Roman"/>
          <w:lang w:val="en-GB"/>
        </w:rPr>
        <w:t>The local judges often tend to protect the local parties. Such protection</w:t>
      </w:r>
      <w:r w:rsidR="009407D8" w:rsidRPr="00A42790">
        <w:rPr>
          <w:rFonts w:ascii="Times New Roman" w:hAnsi="Times New Roman" w:cs="Times New Roman"/>
          <w:lang w:val="en-GB"/>
        </w:rPr>
        <w:t>ism</w:t>
      </w:r>
      <w:r w:rsidR="00E91CAF" w:rsidRPr="00A42790">
        <w:rPr>
          <w:rFonts w:ascii="Times New Roman" w:hAnsi="Times New Roman" w:cs="Times New Roman"/>
          <w:lang w:val="en-GB"/>
        </w:rPr>
        <w:t xml:space="preserve"> </w:t>
      </w:r>
      <w:r w:rsidR="00CE70AA" w:rsidRPr="00A42790">
        <w:rPr>
          <w:rFonts w:ascii="Times New Roman" w:hAnsi="Times New Roman" w:cs="Times New Roman"/>
          <w:lang w:val="en-GB"/>
        </w:rPr>
        <w:t xml:space="preserve">would be </w:t>
      </w:r>
      <w:r w:rsidR="009407D8" w:rsidRPr="00A42790">
        <w:rPr>
          <w:rFonts w:ascii="Times New Roman" w:hAnsi="Times New Roman" w:cs="Times New Roman"/>
          <w:lang w:val="en-GB"/>
        </w:rPr>
        <w:t>heightened</w:t>
      </w:r>
      <w:r w:rsidR="00B3642B" w:rsidRPr="00A42790">
        <w:rPr>
          <w:rFonts w:ascii="Times New Roman" w:hAnsi="Times New Roman" w:cs="Times New Roman"/>
          <w:lang w:val="en-GB"/>
        </w:rPr>
        <w:t xml:space="preserve"> when the award debtor is the </w:t>
      </w:r>
      <w:r w:rsidR="00C15C9D" w:rsidRPr="00A42790">
        <w:rPr>
          <w:rFonts w:ascii="Times New Roman" w:hAnsi="Times New Roman" w:cs="Times New Roman"/>
          <w:lang w:val="en-GB"/>
        </w:rPr>
        <w:t>G</w:t>
      </w:r>
      <w:r w:rsidR="00B3642B" w:rsidRPr="00A42790">
        <w:rPr>
          <w:rFonts w:ascii="Times New Roman" w:hAnsi="Times New Roman" w:cs="Times New Roman"/>
          <w:lang w:val="en-GB"/>
        </w:rPr>
        <w:t xml:space="preserve">overnment of Vietnam. </w:t>
      </w:r>
      <w:r w:rsidR="001D3185" w:rsidRPr="00A42790">
        <w:rPr>
          <w:rFonts w:ascii="Times New Roman" w:hAnsi="Times New Roman" w:cs="Times New Roman"/>
          <w:lang w:val="en-GB"/>
        </w:rPr>
        <w:t xml:space="preserve">Nevertheless, the award can </w:t>
      </w:r>
      <w:r w:rsidR="00FD2D42">
        <w:rPr>
          <w:rFonts w:ascii="Times New Roman" w:hAnsi="Times New Roman" w:cs="Times New Roman"/>
          <w:lang w:val="en-GB"/>
        </w:rPr>
        <w:t xml:space="preserve">theoretically </w:t>
      </w:r>
      <w:r w:rsidR="009407D8" w:rsidRPr="00A42790">
        <w:rPr>
          <w:rFonts w:ascii="Times New Roman" w:hAnsi="Times New Roman" w:cs="Times New Roman"/>
          <w:lang w:val="en-GB"/>
        </w:rPr>
        <w:t xml:space="preserve">still </w:t>
      </w:r>
      <w:r w:rsidR="001D3185" w:rsidRPr="00A42790">
        <w:rPr>
          <w:rFonts w:ascii="Times New Roman" w:hAnsi="Times New Roman" w:cs="Times New Roman"/>
          <w:lang w:val="en-GB"/>
        </w:rPr>
        <w:t xml:space="preserve">be enforced in any other member countries </w:t>
      </w:r>
      <w:r w:rsidR="00FD2D42">
        <w:rPr>
          <w:rFonts w:ascii="Times New Roman" w:hAnsi="Times New Roman" w:cs="Times New Roman"/>
          <w:lang w:val="en-GB"/>
        </w:rPr>
        <w:t>to the New York Convention</w:t>
      </w:r>
      <w:r w:rsidR="001D3185" w:rsidRPr="00A42790">
        <w:rPr>
          <w:rFonts w:ascii="Times New Roman" w:hAnsi="Times New Roman" w:cs="Times New Roman"/>
          <w:lang w:val="en-GB"/>
        </w:rPr>
        <w:t xml:space="preserve"> </w:t>
      </w:r>
      <w:r w:rsidR="001D32BE" w:rsidRPr="00A42790">
        <w:rPr>
          <w:rFonts w:ascii="Times New Roman" w:hAnsi="Times New Roman" w:cs="Times New Roman"/>
          <w:lang w:val="en-GB"/>
        </w:rPr>
        <w:t>wh</w:t>
      </w:r>
      <w:r w:rsidR="00637536" w:rsidRPr="00A42790">
        <w:rPr>
          <w:rFonts w:ascii="Times New Roman" w:hAnsi="Times New Roman" w:cs="Times New Roman"/>
          <w:lang w:val="en-GB"/>
        </w:rPr>
        <w:t>erever the</w:t>
      </w:r>
      <w:r w:rsidR="00C15C9D" w:rsidRPr="00A42790">
        <w:rPr>
          <w:rFonts w:ascii="Times New Roman" w:hAnsi="Times New Roman" w:cs="Times New Roman"/>
          <w:lang w:val="en-GB"/>
        </w:rPr>
        <w:t xml:space="preserve"> G</w:t>
      </w:r>
      <w:r w:rsidR="00637536" w:rsidRPr="00A42790">
        <w:rPr>
          <w:rFonts w:ascii="Times New Roman" w:hAnsi="Times New Roman" w:cs="Times New Roman"/>
          <w:lang w:val="en-GB"/>
        </w:rPr>
        <w:t xml:space="preserve">overnment of Vietnam has assets. Therefore, </w:t>
      </w:r>
      <w:r w:rsidR="00EE67D2" w:rsidRPr="00A42790">
        <w:rPr>
          <w:rFonts w:ascii="Times New Roman" w:hAnsi="Times New Roman" w:cs="Times New Roman"/>
          <w:lang w:val="en-GB"/>
        </w:rPr>
        <w:t xml:space="preserve">the procedure of recognition and enforcement of foreign arbitral awards in Vietnam can no longer be a safeguard for Vietnamese </w:t>
      </w:r>
      <w:r w:rsidR="00C15C9D" w:rsidRPr="00A42790">
        <w:rPr>
          <w:rFonts w:ascii="Times New Roman" w:hAnsi="Times New Roman" w:cs="Times New Roman"/>
          <w:lang w:val="en-GB"/>
        </w:rPr>
        <w:t>G</w:t>
      </w:r>
      <w:r w:rsidR="00EE67D2" w:rsidRPr="00A42790">
        <w:rPr>
          <w:rFonts w:ascii="Times New Roman" w:hAnsi="Times New Roman" w:cs="Times New Roman"/>
          <w:lang w:val="en-GB"/>
        </w:rPr>
        <w:t xml:space="preserve">overnment in </w:t>
      </w:r>
      <w:r w:rsidR="00494616" w:rsidRPr="00A42790">
        <w:rPr>
          <w:rFonts w:ascii="Times New Roman" w:hAnsi="Times New Roman" w:cs="Times New Roman"/>
          <w:lang w:val="en-GB"/>
        </w:rPr>
        <w:t>e</w:t>
      </w:r>
      <w:r w:rsidR="00EE67D2" w:rsidRPr="00A42790">
        <w:rPr>
          <w:rFonts w:ascii="Times New Roman" w:hAnsi="Times New Roman" w:cs="Times New Roman"/>
          <w:lang w:val="en-GB"/>
        </w:rPr>
        <w:t xml:space="preserve">vading the obligations ordered by the award. </w:t>
      </w:r>
      <w:r w:rsidR="00FF7C3C" w:rsidRPr="00A42790">
        <w:rPr>
          <w:rFonts w:ascii="Times New Roman" w:hAnsi="Times New Roman" w:cs="Times New Roman"/>
          <w:lang w:val="en-GB"/>
        </w:rPr>
        <w:t xml:space="preserve">However, </w:t>
      </w:r>
      <w:r w:rsidR="009407D8" w:rsidRPr="00A42790">
        <w:rPr>
          <w:rFonts w:ascii="Times New Roman" w:hAnsi="Times New Roman" w:cs="Times New Roman"/>
          <w:lang w:val="en-GB"/>
        </w:rPr>
        <w:t>to date</w:t>
      </w:r>
      <w:r w:rsidR="00FF7C3C" w:rsidRPr="00A42790">
        <w:rPr>
          <w:rFonts w:ascii="Times New Roman" w:hAnsi="Times New Roman" w:cs="Times New Roman"/>
          <w:lang w:val="en-GB"/>
        </w:rPr>
        <w:t xml:space="preserve">, there has not </w:t>
      </w:r>
      <w:r w:rsidR="009407D8" w:rsidRPr="00A42790">
        <w:rPr>
          <w:rFonts w:ascii="Times New Roman" w:hAnsi="Times New Roman" w:cs="Times New Roman"/>
          <w:lang w:val="en-GB"/>
        </w:rPr>
        <w:t xml:space="preserve">been </w:t>
      </w:r>
      <w:r w:rsidR="00FF7C3C" w:rsidRPr="00A42790">
        <w:rPr>
          <w:rFonts w:ascii="Times New Roman" w:hAnsi="Times New Roman" w:cs="Times New Roman"/>
          <w:lang w:val="en-GB"/>
        </w:rPr>
        <w:t xml:space="preserve">any investment arbitral award </w:t>
      </w:r>
      <w:r w:rsidR="001747AA" w:rsidRPr="00A42790">
        <w:rPr>
          <w:rFonts w:ascii="Times New Roman" w:hAnsi="Times New Roman" w:cs="Times New Roman"/>
          <w:lang w:val="en-GB"/>
        </w:rPr>
        <w:t xml:space="preserve">against </w:t>
      </w:r>
      <w:r w:rsidR="009407D8" w:rsidRPr="00A42790">
        <w:rPr>
          <w:rFonts w:ascii="Times New Roman" w:hAnsi="Times New Roman" w:cs="Times New Roman"/>
          <w:lang w:val="en-GB"/>
        </w:rPr>
        <w:t xml:space="preserve">the </w:t>
      </w:r>
      <w:r w:rsidR="001747AA" w:rsidRPr="00A42790">
        <w:rPr>
          <w:rFonts w:ascii="Times New Roman" w:hAnsi="Times New Roman" w:cs="Times New Roman"/>
          <w:lang w:val="en-GB"/>
        </w:rPr>
        <w:t xml:space="preserve">Vietnamese </w:t>
      </w:r>
      <w:r w:rsidR="00C15C9D" w:rsidRPr="00A42790">
        <w:rPr>
          <w:rFonts w:ascii="Times New Roman" w:hAnsi="Times New Roman" w:cs="Times New Roman"/>
          <w:lang w:val="en-GB"/>
        </w:rPr>
        <w:t>G</w:t>
      </w:r>
      <w:r w:rsidR="001747AA" w:rsidRPr="00A42790">
        <w:rPr>
          <w:rFonts w:ascii="Times New Roman" w:hAnsi="Times New Roman" w:cs="Times New Roman"/>
          <w:lang w:val="en-GB"/>
        </w:rPr>
        <w:t xml:space="preserve">overnment </w:t>
      </w:r>
      <w:r w:rsidR="009407D8" w:rsidRPr="00A42790">
        <w:rPr>
          <w:rFonts w:ascii="Times New Roman" w:hAnsi="Times New Roman" w:cs="Times New Roman"/>
          <w:lang w:val="en-GB"/>
        </w:rPr>
        <w:t xml:space="preserve">that sought </w:t>
      </w:r>
      <w:r w:rsidR="001747AA" w:rsidRPr="00A42790">
        <w:rPr>
          <w:rFonts w:ascii="Times New Roman" w:hAnsi="Times New Roman" w:cs="Times New Roman"/>
          <w:lang w:val="en-GB"/>
        </w:rPr>
        <w:t>recognition and enforcement inside or outside the jurisdiction of Vietnam</w:t>
      </w:r>
      <w:r w:rsidR="007C3EBA" w:rsidRPr="00A42790">
        <w:rPr>
          <w:rFonts w:ascii="Times New Roman" w:hAnsi="Times New Roman" w:cs="Times New Roman"/>
          <w:lang w:val="en-GB"/>
        </w:rPr>
        <w:t>.</w:t>
      </w:r>
      <w:r w:rsidR="001747AA" w:rsidRPr="00A42790">
        <w:rPr>
          <w:rFonts w:ascii="Times New Roman" w:hAnsi="Times New Roman" w:cs="Times New Roman"/>
          <w:lang w:val="en-GB"/>
        </w:rPr>
        <w:t xml:space="preserve"> </w:t>
      </w:r>
    </w:p>
    <w:p w14:paraId="3C57F417" w14:textId="239230C9" w:rsidR="009B747D" w:rsidRDefault="00046D92" w:rsidP="00BA4740">
      <w:pPr>
        <w:pStyle w:val="ListParagraph"/>
        <w:spacing w:afterLines="100" w:after="240" w:line="360" w:lineRule="auto"/>
        <w:ind w:left="142"/>
        <w:contextualSpacing w:val="0"/>
        <w:jc w:val="both"/>
        <w:rPr>
          <w:rFonts w:ascii="Times New Roman" w:hAnsi="Times New Roman" w:cs="Times New Roman"/>
          <w:lang w:val="en-GB"/>
        </w:rPr>
      </w:pPr>
      <w:r w:rsidRPr="00A42790">
        <w:rPr>
          <w:rFonts w:ascii="Times New Roman" w:hAnsi="Times New Roman" w:cs="Times New Roman"/>
          <w:lang w:val="en-GB"/>
        </w:rPr>
        <w:t xml:space="preserve">Furthermore, after the 5 transition years, Vietnam has to </w:t>
      </w:r>
      <w:r w:rsidR="009407D8" w:rsidRPr="00A42790">
        <w:rPr>
          <w:rFonts w:ascii="Times New Roman" w:hAnsi="Times New Roman" w:cs="Times New Roman"/>
          <w:lang w:val="en-GB"/>
        </w:rPr>
        <w:t>treat and enforce</w:t>
      </w:r>
      <w:r w:rsidR="00CF663D" w:rsidRPr="00A42790">
        <w:rPr>
          <w:rFonts w:ascii="Times New Roman" w:hAnsi="Times New Roman" w:cs="Times New Roman"/>
          <w:lang w:val="en-GB"/>
        </w:rPr>
        <w:t xml:space="preserve"> the award as</w:t>
      </w:r>
      <w:r w:rsidR="009407D8" w:rsidRPr="00A42790">
        <w:rPr>
          <w:rFonts w:ascii="Times New Roman" w:hAnsi="Times New Roman" w:cs="Times New Roman"/>
          <w:lang w:val="en-GB"/>
        </w:rPr>
        <w:t xml:space="preserve"> if</w:t>
      </w:r>
      <w:r w:rsidR="00CF663D" w:rsidRPr="00A42790">
        <w:rPr>
          <w:rFonts w:ascii="Times New Roman" w:hAnsi="Times New Roman" w:cs="Times New Roman"/>
          <w:lang w:val="en-GB"/>
        </w:rPr>
        <w:t xml:space="preserve"> it </w:t>
      </w:r>
      <w:r w:rsidR="009407D8" w:rsidRPr="00A42790">
        <w:rPr>
          <w:rFonts w:ascii="Times New Roman" w:hAnsi="Times New Roman" w:cs="Times New Roman"/>
          <w:lang w:val="en-GB"/>
        </w:rPr>
        <w:t>were</w:t>
      </w:r>
      <w:r w:rsidR="00CF663D" w:rsidRPr="00A42790">
        <w:rPr>
          <w:rFonts w:ascii="Times New Roman" w:hAnsi="Times New Roman" w:cs="Times New Roman"/>
          <w:lang w:val="en-GB"/>
        </w:rPr>
        <w:t xml:space="preserve"> the local judgment of the Vietnamese court. </w:t>
      </w:r>
      <w:r w:rsidR="00FD2D42">
        <w:rPr>
          <w:rFonts w:ascii="Times New Roman" w:hAnsi="Times New Roman" w:cs="Times New Roman"/>
          <w:lang w:val="en-GB"/>
        </w:rPr>
        <w:t>In light of the inevitable,</w:t>
      </w:r>
      <w:r w:rsidR="009407D8" w:rsidRPr="00A42790">
        <w:rPr>
          <w:rFonts w:ascii="Times New Roman" w:hAnsi="Times New Roman" w:cs="Times New Roman"/>
          <w:lang w:val="en-GB"/>
        </w:rPr>
        <w:t xml:space="preserve"> </w:t>
      </w:r>
      <w:r w:rsidR="00401D49" w:rsidRPr="00A42790">
        <w:rPr>
          <w:rFonts w:ascii="Times New Roman" w:hAnsi="Times New Roman" w:cs="Times New Roman"/>
          <w:lang w:val="en-GB"/>
        </w:rPr>
        <w:t>Vietnam</w:t>
      </w:r>
      <w:r w:rsidR="009407D8" w:rsidRPr="00A42790">
        <w:rPr>
          <w:rFonts w:ascii="Times New Roman" w:hAnsi="Times New Roman" w:cs="Times New Roman"/>
          <w:lang w:val="en-GB"/>
        </w:rPr>
        <w:t>ese</w:t>
      </w:r>
      <w:r w:rsidR="00401D49" w:rsidRPr="00A42790">
        <w:rPr>
          <w:rFonts w:ascii="Times New Roman" w:hAnsi="Times New Roman" w:cs="Times New Roman"/>
          <w:lang w:val="en-GB"/>
        </w:rPr>
        <w:t xml:space="preserve"> </w:t>
      </w:r>
      <w:r w:rsidR="00C15C9D" w:rsidRPr="00A42790">
        <w:rPr>
          <w:rFonts w:ascii="Times New Roman" w:hAnsi="Times New Roman" w:cs="Times New Roman"/>
          <w:lang w:val="en-GB"/>
        </w:rPr>
        <w:t>G</w:t>
      </w:r>
      <w:r w:rsidR="00401D49" w:rsidRPr="00A42790">
        <w:rPr>
          <w:rFonts w:ascii="Times New Roman" w:hAnsi="Times New Roman" w:cs="Times New Roman"/>
          <w:lang w:val="en-GB"/>
        </w:rPr>
        <w:t xml:space="preserve">overnment should </w:t>
      </w:r>
      <w:r w:rsidR="009407D8" w:rsidRPr="00A42790">
        <w:rPr>
          <w:rFonts w:ascii="Times New Roman" w:hAnsi="Times New Roman" w:cs="Times New Roman"/>
          <w:lang w:val="en-GB"/>
        </w:rPr>
        <w:t>prepare</w:t>
      </w:r>
      <w:r w:rsidR="00401D49" w:rsidRPr="00A42790">
        <w:rPr>
          <w:rFonts w:ascii="Times New Roman" w:hAnsi="Times New Roman" w:cs="Times New Roman"/>
          <w:lang w:val="en-GB"/>
        </w:rPr>
        <w:t xml:space="preserve"> to </w:t>
      </w:r>
      <w:r w:rsidR="00103DCA" w:rsidRPr="00A42790">
        <w:rPr>
          <w:rFonts w:ascii="Times New Roman" w:hAnsi="Times New Roman" w:cs="Times New Roman"/>
          <w:lang w:val="en-GB"/>
        </w:rPr>
        <w:t xml:space="preserve">face </w:t>
      </w:r>
      <w:r w:rsidR="002B2A39" w:rsidRPr="00A42790">
        <w:rPr>
          <w:rFonts w:ascii="Times New Roman" w:hAnsi="Times New Roman" w:cs="Times New Roman"/>
          <w:lang w:val="en-GB"/>
        </w:rPr>
        <w:t>the increasing number</w:t>
      </w:r>
      <w:r w:rsidR="009407D8" w:rsidRPr="00A42790">
        <w:rPr>
          <w:rFonts w:ascii="Times New Roman" w:hAnsi="Times New Roman" w:cs="Times New Roman"/>
          <w:lang w:val="en-GB"/>
        </w:rPr>
        <w:t xml:space="preserve"> </w:t>
      </w:r>
      <w:r w:rsidR="00103DCA" w:rsidRPr="00A42790">
        <w:rPr>
          <w:rFonts w:ascii="Times New Roman" w:hAnsi="Times New Roman" w:cs="Times New Roman"/>
          <w:lang w:val="en-GB"/>
        </w:rPr>
        <w:t xml:space="preserve">of investment claims and their </w:t>
      </w:r>
      <w:r w:rsidR="00FD2D42">
        <w:rPr>
          <w:rFonts w:ascii="Times New Roman" w:hAnsi="Times New Roman" w:cs="Times New Roman"/>
          <w:lang w:val="en-GB"/>
        </w:rPr>
        <w:t>potential outcomes</w:t>
      </w:r>
      <w:r w:rsidR="00103DCA" w:rsidRPr="00A42790">
        <w:rPr>
          <w:rFonts w:ascii="Times New Roman" w:hAnsi="Times New Roman" w:cs="Times New Roman"/>
          <w:lang w:val="en-GB"/>
        </w:rPr>
        <w:t xml:space="preserve">. </w:t>
      </w:r>
    </w:p>
    <w:p w14:paraId="27080E35" w14:textId="37A239C5" w:rsidR="00083888" w:rsidRPr="00A42790" w:rsidRDefault="009B747D" w:rsidP="00BA4740">
      <w:pPr>
        <w:pStyle w:val="ListParagraph"/>
        <w:spacing w:afterLines="100" w:after="240" w:line="360" w:lineRule="auto"/>
        <w:ind w:left="142"/>
        <w:contextualSpacing w:val="0"/>
        <w:jc w:val="both"/>
        <w:rPr>
          <w:rFonts w:ascii="Times New Roman" w:hAnsi="Times New Roman" w:cs="Times New Roman"/>
          <w:i/>
          <w:lang w:val="en-GB"/>
        </w:rPr>
      </w:pPr>
      <w:r>
        <w:rPr>
          <w:rFonts w:ascii="Times New Roman" w:hAnsi="Times New Roman" w:cs="Times New Roman"/>
          <w:lang w:val="en-GB"/>
        </w:rPr>
        <w:t>Additionally,</w:t>
      </w:r>
      <w:r>
        <w:rPr>
          <w:rFonts w:ascii="Times New Roman" w:hAnsi="Times New Roman" w:cs="Times New Roman"/>
        </w:rPr>
        <w:t xml:space="preserve"> the EVFTA also provided that </w:t>
      </w:r>
      <w:r w:rsidR="00FC3D9C" w:rsidRPr="00FC3D9C">
        <w:rPr>
          <w:rFonts w:ascii="Times New Roman" w:hAnsi="Times New Roman" w:cs="Times New Roman"/>
        </w:rPr>
        <w:t xml:space="preserve">final awards issued </w:t>
      </w:r>
      <w:r w:rsidR="00FC3D9C">
        <w:rPr>
          <w:rFonts w:ascii="Times New Roman" w:hAnsi="Times New Roman" w:cs="Times New Roman"/>
        </w:rPr>
        <w:t xml:space="preserve">by the Tribunal or Appeal Tribunal </w:t>
      </w:r>
      <w:r w:rsidR="00FC3D9C" w:rsidRPr="00FC3D9C">
        <w:rPr>
          <w:rFonts w:ascii="Times New Roman" w:hAnsi="Times New Roman" w:cs="Times New Roman"/>
        </w:rPr>
        <w:t xml:space="preserve">shall be </w:t>
      </w:r>
      <w:r w:rsidR="00FC3D9C">
        <w:rPr>
          <w:rFonts w:ascii="Times New Roman" w:hAnsi="Times New Roman" w:cs="Times New Roman"/>
        </w:rPr>
        <w:t xml:space="preserve">considered as </w:t>
      </w:r>
      <w:r w:rsidR="00FC3D9C" w:rsidRPr="00FC3D9C">
        <w:rPr>
          <w:rFonts w:ascii="Times New Roman" w:hAnsi="Times New Roman" w:cs="Times New Roman"/>
        </w:rPr>
        <w:t>arbitral awards and to relate to claims arising out of a commercial relationship or transaction</w:t>
      </w:r>
      <w:r w:rsidR="00FC3D9C">
        <w:rPr>
          <w:rStyle w:val="FootnoteReference"/>
          <w:rFonts w:ascii="Times New Roman" w:hAnsi="Times New Roman" w:cs="Times New Roman"/>
        </w:rPr>
        <w:footnoteReference w:id="95"/>
      </w:r>
      <w:r w:rsidR="00FC3D9C" w:rsidRPr="008A4A25" w:rsidDel="009B747D">
        <w:rPr>
          <w:rFonts w:ascii="Times New Roman" w:hAnsi="Times New Roman" w:cs="Times New Roman"/>
        </w:rPr>
        <w:t xml:space="preserve"> </w:t>
      </w:r>
      <w:r w:rsidR="00FC3D9C" w:rsidRPr="008A4A25">
        <w:rPr>
          <w:rFonts w:ascii="Times New Roman" w:hAnsi="Times New Roman" w:cs="Times New Roman"/>
        </w:rPr>
        <w:t xml:space="preserve">which will facilitate the enforcement </w:t>
      </w:r>
      <w:r w:rsidR="00FC3D9C">
        <w:rPr>
          <w:rFonts w:ascii="Times New Roman" w:hAnsi="Times New Roman" w:cs="Times New Roman"/>
        </w:rPr>
        <w:t xml:space="preserve">of such awards in non-contracting states. </w:t>
      </w:r>
      <w:bookmarkStart w:id="16" w:name="_Toc360291591"/>
    </w:p>
    <w:p w14:paraId="7B15D39A" w14:textId="04E13BDF" w:rsidR="00645806" w:rsidRPr="00A42790" w:rsidRDefault="00B23DB8" w:rsidP="0024571B">
      <w:pPr>
        <w:pStyle w:val="Style5"/>
      </w:pPr>
      <w:r w:rsidRPr="00A42790">
        <w:lastRenderedPageBreak/>
        <w:t>Compatibility of Vietnamese laws with the commitment in the EVFT</w:t>
      </w:r>
      <w:bookmarkEnd w:id="16"/>
      <w:r w:rsidRPr="00A42790">
        <w:t>A</w:t>
      </w:r>
    </w:p>
    <w:p w14:paraId="0F63BEAC" w14:textId="4B63D52C" w:rsidR="005E3F45" w:rsidRPr="00A42790" w:rsidRDefault="00816974" w:rsidP="00BA4740">
      <w:pPr>
        <w:pStyle w:val="ListParagraph"/>
        <w:spacing w:afterLines="100" w:after="240" w:line="360" w:lineRule="auto"/>
        <w:ind w:left="142"/>
        <w:contextualSpacing w:val="0"/>
        <w:jc w:val="both"/>
        <w:rPr>
          <w:rFonts w:ascii="Times New Roman" w:hAnsi="Times New Roman" w:cs="Times New Roman"/>
          <w:i/>
          <w:vertAlign w:val="superscript"/>
          <w:lang w:val="en-GB"/>
        </w:rPr>
      </w:pPr>
      <w:r w:rsidRPr="00A42790">
        <w:rPr>
          <w:rFonts w:ascii="Times New Roman" w:hAnsi="Times New Roman" w:cs="Times New Roman"/>
          <w:lang w:val="en-GB"/>
        </w:rPr>
        <w:t xml:space="preserve">According to </w:t>
      </w:r>
      <w:r w:rsidR="00FD2D42">
        <w:rPr>
          <w:rFonts w:ascii="Times New Roman" w:hAnsi="Times New Roman" w:cs="Times New Roman"/>
          <w:lang w:val="en-GB"/>
        </w:rPr>
        <w:t>a</w:t>
      </w:r>
      <w:r w:rsidR="00FD2D42" w:rsidRPr="00A42790">
        <w:rPr>
          <w:rFonts w:ascii="Times New Roman" w:hAnsi="Times New Roman" w:cs="Times New Roman"/>
          <w:lang w:val="en-GB"/>
        </w:rPr>
        <w:t xml:space="preserve"> </w:t>
      </w:r>
      <w:r w:rsidRPr="00A42790">
        <w:rPr>
          <w:rFonts w:ascii="Times New Roman" w:hAnsi="Times New Roman" w:cs="Times New Roman"/>
          <w:lang w:val="en-GB"/>
        </w:rPr>
        <w:t xml:space="preserve">project of </w:t>
      </w:r>
      <w:r w:rsidR="00FD2D42" w:rsidRPr="00FD2D42">
        <w:rPr>
          <w:rFonts w:ascii="Times New Roman" w:hAnsi="Times New Roman" w:cs="Times New Roman"/>
          <w:lang w:val="en-GB"/>
        </w:rPr>
        <w:t xml:space="preserve">Vietnam Chamber of Commerce and Industry </w:t>
      </w:r>
      <w:r w:rsidR="00FD2D42">
        <w:rPr>
          <w:rFonts w:ascii="Times New Roman" w:hAnsi="Times New Roman" w:cs="Times New Roman"/>
          <w:lang w:val="en-GB"/>
        </w:rPr>
        <w:t>('</w:t>
      </w:r>
      <w:r w:rsidRPr="00A42790">
        <w:rPr>
          <w:rFonts w:ascii="Times New Roman" w:hAnsi="Times New Roman" w:cs="Times New Roman"/>
          <w:lang w:val="en-GB"/>
        </w:rPr>
        <w:t>VCCI</w:t>
      </w:r>
      <w:r w:rsidR="00FD2D42">
        <w:rPr>
          <w:rFonts w:ascii="Times New Roman" w:hAnsi="Times New Roman" w:cs="Times New Roman"/>
          <w:lang w:val="en-GB"/>
        </w:rPr>
        <w:t>')</w:t>
      </w:r>
      <w:r w:rsidRPr="00A42790">
        <w:rPr>
          <w:rFonts w:ascii="Times New Roman" w:hAnsi="Times New Roman" w:cs="Times New Roman"/>
          <w:lang w:val="en-GB"/>
        </w:rPr>
        <w:t xml:space="preserve"> reviewing the law of Vietnam </w:t>
      </w:r>
      <w:r w:rsidR="00FD2D42">
        <w:rPr>
          <w:rFonts w:ascii="Times New Roman" w:hAnsi="Times New Roman" w:cs="Times New Roman"/>
          <w:lang w:val="en-GB"/>
        </w:rPr>
        <w:t>relative to Vietnam's</w:t>
      </w:r>
      <w:r w:rsidRPr="00A42790">
        <w:rPr>
          <w:rFonts w:ascii="Times New Roman" w:hAnsi="Times New Roman" w:cs="Times New Roman"/>
          <w:lang w:val="en-GB"/>
        </w:rPr>
        <w:t xml:space="preserve"> the commitments in th</w:t>
      </w:r>
      <w:r w:rsidR="00410B91" w:rsidRPr="00A42790">
        <w:rPr>
          <w:rFonts w:ascii="Times New Roman" w:hAnsi="Times New Roman" w:cs="Times New Roman"/>
          <w:lang w:val="en-GB"/>
        </w:rPr>
        <w:t xml:space="preserve">e EVFTA, the 2014 Law on Investment is </w:t>
      </w:r>
      <w:r w:rsidR="009407D8" w:rsidRPr="00A42790">
        <w:rPr>
          <w:rFonts w:ascii="Times New Roman" w:hAnsi="Times New Roman" w:cs="Times New Roman"/>
          <w:lang w:val="en-GB"/>
        </w:rPr>
        <w:t xml:space="preserve">surprisingly </w:t>
      </w:r>
      <w:r w:rsidR="00410B91" w:rsidRPr="00A42790">
        <w:rPr>
          <w:rFonts w:ascii="Times New Roman" w:hAnsi="Times New Roman" w:cs="Times New Roman"/>
          <w:lang w:val="en-GB"/>
        </w:rPr>
        <w:t xml:space="preserve">compatible with the provisions of the EVFTA </w:t>
      </w:r>
      <w:r w:rsidR="009407D8" w:rsidRPr="00A42790">
        <w:rPr>
          <w:rFonts w:ascii="Times New Roman" w:hAnsi="Times New Roman" w:cs="Times New Roman"/>
          <w:lang w:val="en-GB"/>
        </w:rPr>
        <w:t xml:space="preserve">save </w:t>
      </w:r>
      <w:r w:rsidR="00410B91" w:rsidRPr="00A42790">
        <w:rPr>
          <w:rFonts w:ascii="Times New Roman" w:hAnsi="Times New Roman" w:cs="Times New Roman"/>
          <w:lang w:val="en-GB"/>
        </w:rPr>
        <w:t>for a small number of provisions, definitions</w:t>
      </w:r>
      <w:r w:rsidR="009407D8" w:rsidRPr="00A42790">
        <w:rPr>
          <w:rFonts w:ascii="Times New Roman" w:hAnsi="Times New Roman" w:cs="Times New Roman"/>
          <w:lang w:val="en-GB"/>
        </w:rPr>
        <w:t>,</w:t>
      </w:r>
      <w:r w:rsidR="00410B91" w:rsidRPr="00A42790">
        <w:rPr>
          <w:rFonts w:ascii="Times New Roman" w:hAnsi="Times New Roman" w:cs="Times New Roman"/>
          <w:lang w:val="en-GB"/>
        </w:rPr>
        <w:t xml:space="preserve"> </w:t>
      </w:r>
      <w:r w:rsidR="00B05F17" w:rsidRPr="00A42790">
        <w:rPr>
          <w:rFonts w:ascii="Times New Roman" w:hAnsi="Times New Roman" w:cs="Times New Roman"/>
          <w:lang w:val="en-GB"/>
        </w:rPr>
        <w:t xml:space="preserve">and </w:t>
      </w:r>
      <w:r w:rsidR="009407D8" w:rsidRPr="00A42790">
        <w:rPr>
          <w:rFonts w:ascii="Times New Roman" w:hAnsi="Times New Roman" w:cs="Times New Roman"/>
          <w:lang w:val="en-GB"/>
        </w:rPr>
        <w:t xml:space="preserve">the </w:t>
      </w:r>
      <w:r w:rsidR="00B05F17" w:rsidRPr="00A42790">
        <w:rPr>
          <w:rFonts w:ascii="Times New Roman" w:hAnsi="Times New Roman" w:cs="Times New Roman"/>
          <w:lang w:val="en-GB"/>
        </w:rPr>
        <w:t xml:space="preserve">scope of application of some </w:t>
      </w:r>
      <w:r w:rsidR="00B548E4" w:rsidRPr="00A42790">
        <w:rPr>
          <w:rFonts w:ascii="Times New Roman" w:hAnsi="Times New Roman" w:cs="Times New Roman"/>
          <w:lang w:val="en-GB"/>
        </w:rPr>
        <w:t xml:space="preserve">investment protection measures such as the scope of application of investment </w:t>
      </w:r>
      <w:r w:rsidR="007D09A7" w:rsidRPr="00A42790">
        <w:rPr>
          <w:rFonts w:ascii="Times New Roman" w:hAnsi="Times New Roman" w:cs="Times New Roman"/>
          <w:lang w:val="en-GB"/>
        </w:rPr>
        <w:t>liberation, National Treatment</w:t>
      </w:r>
      <w:r w:rsidR="00E777A1" w:rsidRPr="00A42790">
        <w:rPr>
          <w:rFonts w:ascii="Times New Roman" w:hAnsi="Times New Roman" w:cs="Times New Roman"/>
          <w:lang w:val="en-GB"/>
        </w:rPr>
        <w:t xml:space="preserve"> (</w:t>
      </w:r>
      <w:r w:rsidR="00FD2D42">
        <w:rPr>
          <w:rFonts w:ascii="Times New Roman" w:hAnsi="Times New Roman" w:cs="Times New Roman"/>
          <w:lang w:val="en-GB"/>
        </w:rPr>
        <w:t>'</w:t>
      </w:r>
      <w:r w:rsidR="00E777A1" w:rsidRPr="00A42790">
        <w:rPr>
          <w:rFonts w:ascii="Times New Roman" w:hAnsi="Times New Roman" w:cs="Times New Roman"/>
          <w:lang w:val="en-GB"/>
        </w:rPr>
        <w:t>NT</w:t>
      </w:r>
      <w:r w:rsidR="00FD2D42">
        <w:rPr>
          <w:rFonts w:ascii="Times New Roman" w:hAnsi="Times New Roman" w:cs="Times New Roman"/>
          <w:lang w:val="en-GB"/>
        </w:rPr>
        <w:t>'</w:t>
      </w:r>
      <w:r w:rsidR="00E777A1" w:rsidRPr="00A42790">
        <w:rPr>
          <w:rFonts w:ascii="Times New Roman" w:hAnsi="Times New Roman" w:cs="Times New Roman"/>
          <w:lang w:val="en-GB"/>
        </w:rPr>
        <w:t>), Most Favour</w:t>
      </w:r>
      <w:r w:rsidR="00D31AC9" w:rsidRPr="00A42790">
        <w:rPr>
          <w:rFonts w:ascii="Times New Roman" w:hAnsi="Times New Roman" w:cs="Times New Roman"/>
          <w:lang w:val="en-GB"/>
        </w:rPr>
        <w:t xml:space="preserve">ed Nation Treatment </w:t>
      </w:r>
      <w:r w:rsidR="00E777A1" w:rsidRPr="00A42790">
        <w:rPr>
          <w:rFonts w:ascii="Times New Roman" w:hAnsi="Times New Roman" w:cs="Times New Roman"/>
          <w:lang w:val="en-GB"/>
        </w:rPr>
        <w:t>(</w:t>
      </w:r>
      <w:r w:rsidR="00FD2D42">
        <w:rPr>
          <w:rFonts w:ascii="Times New Roman" w:hAnsi="Times New Roman" w:cs="Times New Roman"/>
          <w:lang w:val="en-GB"/>
        </w:rPr>
        <w:t>'</w:t>
      </w:r>
      <w:r w:rsidR="00E777A1" w:rsidRPr="00A42790">
        <w:rPr>
          <w:rFonts w:ascii="Times New Roman" w:hAnsi="Times New Roman" w:cs="Times New Roman"/>
          <w:lang w:val="en-GB"/>
        </w:rPr>
        <w:t>MFN</w:t>
      </w:r>
      <w:r w:rsidR="00FD2D42">
        <w:rPr>
          <w:rFonts w:ascii="Times New Roman" w:hAnsi="Times New Roman" w:cs="Times New Roman"/>
          <w:lang w:val="en-GB"/>
        </w:rPr>
        <w:t>'</w:t>
      </w:r>
      <w:r w:rsidR="00E777A1" w:rsidRPr="00A42790">
        <w:rPr>
          <w:rFonts w:ascii="Times New Roman" w:hAnsi="Times New Roman" w:cs="Times New Roman"/>
          <w:lang w:val="en-GB"/>
        </w:rPr>
        <w:t>), Treatment for Investment, Compensation for Losses</w:t>
      </w:r>
      <w:r w:rsidR="001D32BE" w:rsidRPr="00A42790">
        <w:rPr>
          <w:rFonts w:ascii="Times New Roman" w:hAnsi="Times New Roman" w:cs="Times New Roman"/>
          <w:vertAlign w:val="superscript"/>
          <w:lang w:val="en-GB"/>
        </w:rPr>
        <w:footnoteReference w:id="96"/>
      </w:r>
      <w:r w:rsidR="00CD7981" w:rsidRPr="00A42790">
        <w:rPr>
          <w:rFonts w:ascii="Times New Roman" w:hAnsi="Times New Roman" w:cs="Times New Roman"/>
          <w:lang w:val="en-GB"/>
        </w:rPr>
        <w:t>.</w:t>
      </w:r>
    </w:p>
    <w:p w14:paraId="00968C8D" w14:textId="77653627" w:rsidR="006A7D88" w:rsidRPr="00A42790" w:rsidRDefault="00FD2D42" w:rsidP="00BA4740">
      <w:pPr>
        <w:pStyle w:val="ListParagraph"/>
        <w:spacing w:afterLines="100" w:after="240" w:line="360" w:lineRule="auto"/>
        <w:ind w:left="142"/>
        <w:contextualSpacing w:val="0"/>
        <w:jc w:val="both"/>
        <w:rPr>
          <w:rFonts w:ascii="Times New Roman" w:hAnsi="Times New Roman" w:cs="Times New Roman"/>
          <w:i/>
          <w:lang w:val="en-GB"/>
        </w:rPr>
      </w:pPr>
      <w:r>
        <w:rPr>
          <w:rFonts w:ascii="Times New Roman" w:hAnsi="Times New Roman" w:cs="Times New Roman"/>
          <w:lang w:val="en-GB"/>
        </w:rPr>
        <w:t>To streamline the process of fulfilling its obligations under the EVFTA, it</w:t>
      </w:r>
      <w:r w:rsidR="009407D8" w:rsidRPr="00A42790">
        <w:rPr>
          <w:rFonts w:ascii="Times New Roman" w:hAnsi="Times New Roman" w:cs="Times New Roman"/>
          <w:lang w:val="en-GB"/>
        </w:rPr>
        <w:t xml:space="preserve"> is essential</w:t>
      </w:r>
      <w:r>
        <w:rPr>
          <w:rFonts w:ascii="Times New Roman" w:hAnsi="Times New Roman" w:cs="Times New Roman"/>
          <w:lang w:val="en-GB"/>
        </w:rPr>
        <w:t xml:space="preserve"> for Vietnam</w:t>
      </w:r>
      <w:r w:rsidR="009407D8" w:rsidRPr="00A42790">
        <w:rPr>
          <w:rFonts w:ascii="Times New Roman" w:hAnsi="Times New Roman" w:cs="Times New Roman"/>
          <w:lang w:val="en-GB"/>
        </w:rPr>
        <w:t xml:space="preserve"> to close the gaps</w:t>
      </w:r>
      <w:r>
        <w:rPr>
          <w:rFonts w:ascii="Times New Roman" w:hAnsi="Times New Roman" w:cs="Times New Roman"/>
          <w:lang w:val="en-GB"/>
        </w:rPr>
        <w:t xml:space="preserve"> that exist between its domestic legislation and its obligations under the EVFTA</w:t>
      </w:r>
      <w:r w:rsidR="009407D8" w:rsidRPr="00A42790">
        <w:rPr>
          <w:rFonts w:ascii="Times New Roman" w:hAnsi="Times New Roman" w:cs="Times New Roman"/>
          <w:lang w:val="en-GB"/>
        </w:rPr>
        <w:t xml:space="preserve"> through</w:t>
      </w:r>
      <w:r w:rsidR="00D31AC9" w:rsidRPr="00A42790">
        <w:rPr>
          <w:rFonts w:ascii="Times New Roman" w:hAnsi="Times New Roman" w:cs="Times New Roman"/>
          <w:lang w:val="en-GB"/>
        </w:rPr>
        <w:t xml:space="preserve"> amendment of the national investment law. </w:t>
      </w:r>
      <w:r w:rsidR="009407D8" w:rsidRPr="00A42790">
        <w:rPr>
          <w:rFonts w:ascii="Times New Roman" w:hAnsi="Times New Roman" w:cs="Times New Roman"/>
          <w:lang w:val="en-GB"/>
        </w:rPr>
        <w:t xml:space="preserve">In </w:t>
      </w:r>
      <w:r w:rsidR="006A7D88" w:rsidRPr="00A42790">
        <w:rPr>
          <w:rFonts w:ascii="Times New Roman" w:hAnsi="Times New Roman" w:cs="Times New Roman"/>
          <w:lang w:val="en-GB"/>
        </w:rPr>
        <w:t xml:space="preserve">this regard, in order to ensure a </w:t>
      </w:r>
      <w:r w:rsidR="004F56D1" w:rsidRPr="00A42790">
        <w:rPr>
          <w:rFonts w:ascii="Times New Roman" w:hAnsi="Times New Roman" w:cs="Times New Roman"/>
          <w:lang w:val="en-GB"/>
        </w:rPr>
        <w:t xml:space="preserve">friendly investment environment for foreign investors and equal business </w:t>
      </w:r>
      <w:r w:rsidRPr="00A42790">
        <w:rPr>
          <w:rFonts w:ascii="Times New Roman" w:hAnsi="Times New Roman" w:cs="Times New Roman"/>
          <w:lang w:val="en-GB"/>
        </w:rPr>
        <w:t>opportunit</w:t>
      </w:r>
      <w:r>
        <w:rPr>
          <w:rFonts w:ascii="Times New Roman" w:hAnsi="Times New Roman" w:cs="Times New Roman"/>
          <w:lang w:val="en-GB"/>
        </w:rPr>
        <w:t>ies</w:t>
      </w:r>
      <w:r w:rsidRPr="00A42790">
        <w:rPr>
          <w:rFonts w:ascii="Times New Roman" w:hAnsi="Times New Roman" w:cs="Times New Roman"/>
          <w:lang w:val="en-GB"/>
        </w:rPr>
        <w:t xml:space="preserve"> </w:t>
      </w:r>
      <w:r w:rsidR="004F56D1" w:rsidRPr="00A42790">
        <w:rPr>
          <w:rFonts w:ascii="Times New Roman" w:hAnsi="Times New Roman" w:cs="Times New Roman"/>
          <w:lang w:val="en-GB"/>
        </w:rPr>
        <w:t xml:space="preserve">for Vietnamese enterprises, the VCCI suggested that the </w:t>
      </w:r>
      <w:r w:rsidR="005D262C" w:rsidRPr="00A42790">
        <w:rPr>
          <w:rFonts w:ascii="Times New Roman" w:hAnsi="Times New Roman" w:cs="Times New Roman"/>
          <w:lang w:val="en-GB"/>
        </w:rPr>
        <w:t>National Assembly</w:t>
      </w:r>
      <w:r w:rsidR="004F56D1" w:rsidRPr="00A42790">
        <w:rPr>
          <w:rFonts w:ascii="Times New Roman" w:hAnsi="Times New Roman" w:cs="Times New Roman"/>
          <w:lang w:val="en-GB"/>
        </w:rPr>
        <w:t xml:space="preserve"> promulgate a new law on</w:t>
      </w:r>
      <w:r>
        <w:rPr>
          <w:rFonts w:ascii="Times New Roman" w:hAnsi="Times New Roman" w:cs="Times New Roman"/>
          <w:lang w:val="en-GB"/>
        </w:rPr>
        <w:t xml:space="preserve"> the</w:t>
      </w:r>
      <w:r w:rsidR="004F56D1" w:rsidRPr="00A42790">
        <w:rPr>
          <w:rFonts w:ascii="Times New Roman" w:hAnsi="Times New Roman" w:cs="Times New Roman"/>
          <w:lang w:val="en-GB"/>
        </w:rPr>
        <w:t xml:space="preserve"> implementation of the EVFTA</w:t>
      </w:r>
      <w:r>
        <w:rPr>
          <w:rFonts w:ascii="Times New Roman" w:hAnsi="Times New Roman" w:cs="Times New Roman"/>
          <w:lang w:val="en-GB"/>
        </w:rPr>
        <w:t>, providing specific</w:t>
      </w:r>
      <w:r w:rsidR="00C84745" w:rsidRPr="00A42790">
        <w:rPr>
          <w:rFonts w:ascii="Times New Roman" w:hAnsi="Times New Roman" w:cs="Times New Roman"/>
          <w:lang w:val="en-GB"/>
        </w:rPr>
        <w:t xml:space="preserve"> guidance with respect to the incompatible </w:t>
      </w:r>
      <w:r w:rsidR="009407D8" w:rsidRPr="00A42790">
        <w:rPr>
          <w:rFonts w:ascii="Times New Roman" w:hAnsi="Times New Roman" w:cs="Times New Roman"/>
          <w:lang w:val="en-GB"/>
        </w:rPr>
        <w:t xml:space="preserve">areas </w:t>
      </w:r>
      <w:r w:rsidR="00C84745" w:rsidRPr="00A42790">
        <w:rPr>
          <w:rFonts w:ascii="Times New Roman" w:hAnsi="Times New Roman" w:cs="Times New Roman"/>
          <w:lang w:val="en-GB"/>
        </w:rPr>
        <w:t>of Vietnamese laws in comparison with the EVFTA</w:t>
      </w:r>
      <w:r w:rsidR="0067493E" w:rsidRPr="00A42790">
        <w:rPr>
          <w:rFonts w:ascii="Times New Roman" w:hAnsi="Times New Roman" w:cs="Times New Roman"/>
          <w:vertAlign w:val="superscript"/>
          <w:lang w:val="en-GB"/>
        </w:rPr>
        <w:footnoteReference w:id="97"/>
      </w:r>
      <w:r w:rsidR="0067493E" w:rsidRPr="00A42790">
        <w:rPr>
          <w:rFonts w:ascii="Times New Roman" w:hAnsi="Times New Roman" w:cs="Times New Roman"/>
          <w:lang w:val="en-GB"/>
        </w:rPr>
        <w:t>.</w:t>
      </w:r>
    </w:p>
    <w:p w14:paraId="2A9ABC50" w14:textId="593AA236" w:rsidR="00D31AC9" w:rsidRPr="00A42790" w:rsidRDefault="00D31AC9" w:rsidP="00BA4740">
      <w:pPr>
        <w:pStyle w:val="ListParagraph"/>
        <w:spacing w:afterLines="100" w:after="240" w:line="360" w:lineRule="auto"/>
        <w:ind w:left="142"/>
        <w:contextualSpacing w:val="0"/>
        <w:jc w:val="both"/>
        <w:rPr>
          <w:rFonts w:ascii="Times New Roman" w:hAnsi="Times New Roman" w:cs="Times New Roman"/>
          <w:i/>
          <w:lang w:val="en-GB"/>
        </w:rPr>
      </w:pPr>
      <w:r w:rsidRPr="00A42790">
        <w:rPr>
          <w:rFonts w:ascii="Times New Roman" w:hAnsi="Times New Roman" w:cs="Times New Roman"/>
          <w:lang w:val="en-GB"/>
        </w:rPr>
        <w:t xml:space="preserve">Furthermore, </w:t>
      </w:r>
      <w:r w:rsidR="009407D8" w:rsidRPr="00A42790">
        <w:rPr>
          <w:rFonts w:ascii="Times New Roman" w:hAnsi="Times New Roman" w:cs="Times New Roman"/>
          <w:lang w:val="en-GB"/>
        </w:rPr>
        <w:t xml:space="preserve">because </w:t>
      </w:r>
      <w:r w:rsidR="004023A4" w:rsidRPr="00A42790">
        <w:rPr>
          <w:rFonts w:ascii="Times New Roman" w:hAnsi="Times New Roman" w:cs="Times New Roman"/>
          <w:lang w:val="en-GB"/>
        </w:rPr>
        <w:t xml:space="preserve">the EVFTA opts for a modern </w:t>
      </w:r>
      <w:r w:rsidR="00FD2D42">
        <w:rPr>
          <w:rFonts w:ascii="Times New Roman" w:hAnsi="Times New Roman" w:cs="Times New Roman"/>
          <w:lang w:val="en-GB"/>
        </w:rPr>
        <w:t>but untested ICS</w:t>
      </w:r>
      <w:r w:rsidR="00703057" w:rsidRPr="00A42790">
        <w:rPr>
          <w:rFonts w:ascii="Times New Roman" w:hAnsi="Times New Roman" w:cs="Times New Roman"/>
          <w:lang w:val="en-GB"/>
        </w:rPr>
        <w:t>,</w:t>
      </w:r>
      <w:r w:rsidR="004023A4" w:rsidRPr="00A42790">
        <w:rPr>
          <w:rFonts w:ascii="Times New Roman" w:hAnsi="Times New Roman" w:cs="Times New Roman"/>
          <w:lang w:val="en-GB"/>
        </w:rPr>
        <w:t xml:space="preserve"> </w:t>
      </w:r>
      <w:r w:rsidR="004B587D" w:rsidRPr="00A42790">
        <w:rPr>
          <w:rFonts w:ascii="Times New Roman" w:hAnsi="Times New Roman" w:cs="Times New Roman"/>
          <w:lang w:val="en-GB"/>
        </w:rPr>
        <w:t xml:space="preserve">Vietnam </w:t>
      </w:r>
      <w:r w:rsidR="009407D8" w:rsidRPr="00A42790">
        <w:rPr>
          <w:rFonts w:ascii="Times New Roman" w:hAnsi="Times New Roman" w:cs="Times New Roman"/>
          <w:lang w:val="en-GB"/>
        </w:rPr>
        <w:t>s</w:t>
      </w:r>
      <w:r w:rsidR="004B587D" w:rsidRPr="00A42790">
        <w:rPr>
          <w:rFonts w:ascii="Times New Roman" w:hAnsi="Times New Roman" w:cs="Times New Roman"/>
          <w:lang w:val="en-GB"/>
        </w:rPr>
        <w:t>hould establish spe</w:t>
      </w:r>
      <w:r w:rsidR="00060B97" w:rsidRPr="00A42790">
        <w:rPr>
          <w:rFonts w:ascii="Times New Roman" w:hAnsi="Times New Roman" w:cs="Times New Roman"/>
          <w:lang w:val="en-GB"/>
        </w:rPr>
        <w:t>cific regulations on ISDS</w:t>
      </w:r>
      <w:r w:rsidR="00D41FC1" w:rsidRPr="00A42790">
        <w:rPr>
          <w:rFonts w:ascii="Times New Roman" w:hAnsi="Times New Roman" w:cs="Times New Roman"/>
          <w:lang w:val="en-GB"/>
        </w:rPr>
        <w:t>,</w:t>
      </w:r>
      <w:r w:rsidR="00060B97" w:rsidRPr="00A42790">
        <w:rPr>
          <w:rFonts w:ascii="Times New Roman" w:hAnsi="Times New Roman" w:cs="Times New Roman"/>
          <w:lang w:val="en-GB"/>
        </w:rPr>
        <w:t xml:space="preserve"> </w:t>
      </w:r>
      <w:r w:rsidR="009407D8" w:rsidRPr="00A42790">
        <w:rPr>
          <w:rFonts w:ascii="Times New Roman" w:hAnsi="Times New Roman" w:cs="Times New Roman"/>
          <w:lang w:val="en-GB"/>
        </w:rPr>
        <w:t>to ensure domestic compatibility</w:t>
      </w:r>
      <w:r w:rsidR="00060B97" w:rsidRPr="00A42790">
        <w:rPr>
          <w:rFonts w:ascii="Times New Roman" w:hAnsi="Times New Roman" w:cs="Times New Roman"/>
          <w:lang w:val="en-GB"/>
        </w:rPr>
        <w:t xml:space="preserve"> with </w:t>
      </w:r>
      <w:r w:rsidR="00921883" w:rsidRPr="00A42790">
        <w:rPr>
          <w:rFonts w:ascii="Times New Roman" w:hAnsi="Times New Roman" w:cs="Times New Roman"/>
          <w:lang w:val="en-GB"/>
        </w:rPr>
        <w:t>the regime</w:t>
      </w:r>
      <w:r w:rsidR="00060B97" w:rsidRPr="00A42790">
        <w:rPr>
          <w:rFonts w:ascii="Times New Roman" w:hAnsi="Times New Roman" w:cs="Times New Roman"/>
          <w:lang w:val="en-GB"/>
        </w:rPr>
        <w:t xml:space="preserve">. </w:t>
      </w:r>
      <w:r w:rsidR="00D41FC1" w:rsidRPr="00A42790">
        <w:rPr>
          <w:rFonts w:ascii="Times New Roman" w:hAnsi="Times New Roman" w:cs="Times New Roman"/>
          <w:lang w:val="en-GB"/>
        </w:rPr>
        <w:t xml:space="preserve">This task </w:t>
      </w:r>
      <w:r w:rsidR="00C1656C" w:rsidRPr="00A42790">
        <w:rPr>
          <w:rFonts w:ascii="Times New Roman" w:hAnsi="Times New Roman" w:cs="Times New Roman"/>
          <w:lang w:val="en-GB"/>
        </w:rPr>
        <w:t>is predicted to cause</w:t>
      </w:r>
      <w:r w:rsidR="00D41FC1" w:rsidRPr="00A42790">
        <w:rPr>
          <w:rFonts w:ascii="Times New Roman" w:hAnsi="Times New Roman" w:cs="Times New Roman"/>
          <w:lang w:val="en-GB"/>
        </w:rPr>
        <w:t xml:space="preserve"> </w:t>
      </w:r>
      <w:r w:rsidR="009407D8" w:rsidRPr="00A42790">
        <w:rPr>
          <w:rFonts w:ascii="Times New Roman" w:hAnsi="Times New Roman" w:cs="Times New Roman"/>
          <w:lang w:val="en-GB"/>
        </w:rPr>
        <w:t xml:space="preserve">difficulties </w:t>
      </w:r>
      <w:r w:rsidR="00D41FC1" w:rsidRPr="00A42790">
        <w:rPr>
          <w:rFonts w:ascii="Times New Roman" w:hAnsi="Times New Roman" w:cs="Times New Roman"/>
          <w:lang w:val="en-GB"/>
        </w:rPr>
        <w:t xml:space="preserve">for </w:t>
      </w:r>
      <w:r w:rsidR="00550E5A" w:rsidRPr="00A42790">
        <w:rPr>
          <w:rFonts w:ascii="Times New Roman" w:hAnsi="Times New Roman" w:cs="Times New Roman"/>
          <w:lang w:val="en-GB"/>
        </w:rPr>
        <w:t>lawmakers</w:t>
      </w:r>
      <w:r w:rsidR="00D41FC1" w:rsidRPr="00A42790">
        <w:rPr>
          <w:rFonts w:ascii="Times New Roman" w:hAnsi="Times New Roman" w:cs="Times New Roman"/>
          <w:lang w:val="en-GB"/>
        </w:rPr>
        <w:t xml:space="preserve">. </w:t>
      </w:r>
      <w:bookmarkStart w:id="17" w:name="_Toc360291592"/>
    </w:p>
    <w:p w14:paraId="0D3720A9" w14:textId="77777777" w:rsidR="00A869D0" w:rsidRPr="00A42790" w:rsidRDefault="00D46F94" w:rsidP="0024571B">
      <w:pPr>
        <w:pStyle w:val="Style5"/>
      </w:pPr>
      <w:r w:rsidRPr="00A42790">
        <w:lastRenderedPageBreak/>
        <w:t>The unusual use</w:t>
      </w:r>
      <w:r w:rsidR="00B744E2" w:rsidRPr="00A42790">
        <w:t xml:space="preserve"> of </w:t>
      </w:r>
      <w:r w:rsidR="0022524D" w:rsidRPr="00A42790">
        <w:t xml:space="preserve">arbitration conducted under </w:t>
      </w:r>
      <w:r w:rsidR="00B744E2" w:rsidRPr="00A42790">
        <w:t>UNCITRAL Arbitration Rules in Vietna</w:t>
      </w:r>
      <w:bookmarkEnd w:id="17"/>
      <w:r w:rsidR="00B744E2" w:rsidRPr="00A42790">
        <w:t>m</w:t>
      </w:r>
    </w:p>
    <w:p w14:paraId="16EC98F9" w14:textId="564BC35E" w:rsidR="007237A9" w:rsidRPr="005F236F" w:rsidRDefault="009407D8" w:rsidP="00BA4740">
      <w:pPr>
        <w:pStyle w:val="ListParagraph"/>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Alt</w:t>
      </w:r>
      <w:r w:rsidR="008824EF" w:rsidRPr="00A42790">
        <w:rPr>
          <w:rFonts w:ascii="Times New Roman" w:hAnsi="Times New Roman" w:cs="Times New Roman"/>
          <w:lang w:val="en-GB"/>
        </w:rPr>
        <w:t xml:space="preserve">hough Vietnamese laws support both institutional arbitration and </w:t>
      </w:r>
      <w:r w:rsidR="00B411E3" w:rsidRPr="008A4A25">
        <w:rPr>
          <w:rFonts w:ascii="Times New Roman" w:hAnsi="Times New Roman" w:cs="Times New Roman"/>
          <w:i/>
          <w:lang w:val="en-GB"/>
        </w:rPr>
        <w:t>ad hoc</w:t>
      </w:r>
      <w:r w:rsidR="00B411E3" w:rsidRPr="00A42790">
        <w:rPr>
          <w:rFonts w:ascii="Times New Roman" w:hAnsi="Times New Roman" w:cs="Times New Roman"/>
          <w:lang w:val="en-GB"/>
        </w:rPr>
        <w:t xml:space="preserve"> arbitration, the latter seems to be rarely used. </w:t>
      </w:r>
      <w:r w:rsidR="007237A9" w:rsidRPr="00A42790">
        <w:rPr>
          <w:rFonts w:ascii="Times New Roman" w:hAnsi="Times New Roman" w:cs="Times New Roman"/>
          <w:lang w:val="en-GB"/>
        </w:rPr>
        <w:t xml:space="preserve">According to the </w:t>
      </w:r>
      <w:r w:rsidR="00FD2D42">
        <w:rPr>
          <w:rFonts w:ascii="Times New Roman" w:hAnsi="Times New Roman" w:cs="Times New Roman"/>
          <w:i/>
          <w:lang w:val="en-GB"/>
        </w:rPr>
        <w:t>'</w:t>
      </w:r>
      <w:r w:rsidR="007237A9" w:rsidRPr="00A42790">
        <w:rPr>
          <w:rFonts w:ascii="Times New Roman" w:hAnsi="Times New Roman" w:cs="Times New Roman"/>
          <w:i/>
          <w:lang w:val="en-GB"/>
        </w:rPr>
        <w:t xml:space="preserve">Preliminary Report on 04 Years of Implementation of the </w:t>
      </w:r>
      <w:r w:rsidR="00391B70" w:rsidRPr="00A42790">
        <w:rPr>
          <w:rFonts w:ascii="Times New Roman" w:hAnsi="Times New Roman" w:cs="Times New Roman"/>
          <w:i/>
          <w:lang w:val="en-GB"/>
        </w:rPr>
        <w:t>2010 Law on Commercial Arbitration (</w:t>
      </w:r>
      <w:r w:rsidR="007237A9" w:rsidRPr="00A42790">
        <w:rPr>
          <w:rFonts w:ascii="Times New Roman" w:hAnsi="Times New Roman" w:cs="Times New Roman"/>
          <w:i/>
          <w:lang w:val="en-GB"/>
        </w:rPr>
        <w:t>LCA</w:t>
      </w:r>
      <w:r w:rsidR="00FD2D42" w:rsidRPr="00A42790">
        <w:rPr>
          <w:rFonts w:ascii="Times New Roman" w:hAnsi="Times New Roman" w:cs="Times New Roman"/>
          <w:i/>
          <w:lang w:val="en-GB"/>
        </w:rPr>
        <w:t>)</w:t>
      </w:r>
      <w:r w:rsidR="00FD2D42">
        <w:rPr>
          <w:rFonts w:ascii="Times New Roman" w:hAnsi="Times New Roman" w:cs="Times New Roman"/>
          <w:i/>
          <w:lang w:val="en-GB"/>
        </w:rPr>
        <w:t>'</w:t>
      </w:r>
      <w:r w:rsidR="00FD2D42" w:rsidRPr="00A42790">
        <w:rPr>
          <w:rFonts w:ascii="Times New Roman" w:hAnsi="Times New Roman" w:cs="Times New Roman"/>
          <w:lang w:val="en-GB"/>
        </w:rPr>
        <w:t xml:space="preserve"> </w:t>
      </w:r>
      <w:r w:rsidR="007237A9" w:rsidRPr="00A42790">
        <w:rPr>
          <w:rFonts w:ascii="Times New Roman" w:hAnsi="Times New Roman" w:cs="Times New Roman"/>
          <w:lang w:val="en-GB"/>
        </w:rPr>
        <w:t xml:space="preserve">published by the </w:t>
      </w:r>
      <w:r w:rsidR="00E251FB">
        <w:rPr>
          <w:rFonts w:ascii="Times New Roman" w:hAnsi="Times New Roman" w:cs="Times New Roman"/>
          <w:lang w:val="en-GB"/>
        </w:rPr>
        <w:t>Ministry of Justice ('</w:t>
      </w:r>
      <w:r w:rsidR="006915ED" w:rsidRPr="00A42790">
        <w:rPr>
          <w:rFonts w:ascii="Times New Roman" w:hAnsi="Times New Roman" w:cs="Times New Roman"/>
          <w:lang w:val="en-GB"/>
        </w:rPr>
        <w:t>MOJ</w:t>
      </w:r>
      <w:r w:rsidR="00E251FB">
        <w:rPr>
          <w:rFonts w:ascii="Times New Roman" w:hAnsi="Times New Roman" w:cs="Times New Roman"/>
          <w:lang w:val="en-GB"/>
        </w:rPr>
        <w:t>')</w:t>
      </w:r>
      <w:r w:rsidR="007237A9" w:rsidRPr="00A42790">
        <w:rPr>
          <w:rFonts w:ascii="Times New Roman" w:hAnsi="Times New Roman" w:cs="Times New Roman"/>
          <w:lang w:val="en-GB"/>
        </w:rPr>
        <w:t xml:space="preserve"> in a conference on the same topic in September 2015</w:t>
      </w:r>
      <w:r w:rsidR="00586EBA" w:rsidRPr="00A42790">
        <w:rPr>
          <w:rFonts w:ascii="Times New Roman" w:hAnsi="Times New Roman" w:cs="Times New Roman"/>
          <w:vertAlign w:val="superscript"/>
          <w:lang w:val="en-GB"/>
        </w:rPr>
        <w:footnoteReference w:id="98"/>
      </w:r>
      <w:r w:rsidR="007237A9" w:rsidRPr="00A42790">
        <w:rPr>
          <w:rFonts w:ascii="Times New Roman" w:hAnsi="Times New Roman" w:cs="Times New Roman"/>
          <w:vertAlign w:val="superscript"/>
          <w:lang w:val="en-GB"/>
        </w:rPr>
        <w:t xml:space="preserve"> </w:t>
      </w:r>
      <w:r w:rsidR="007237A9" w:rsidRPr="00A42790">
        <w:rPr>
          <w:rFonts w:ascii="Times New Roman" w:hAnsi="Times New Roman" w:cs="Times New Roman"/>
          <w:lang w:val="en-GB"/>
        </w:rPr>
        <w:t xml:space="preserve">in 4 years (from 2011 until </w:t>
      </w:r>
      <w:r w:rsidR="00E251FB">
        <w:rPr>
          <w:rFonts w:ascii="Times New Roman" w:hAnsi="Times New Roman" w:cs="Times New Roman"/>
          <w:lang w:val="en-GB"/>
        </w:rPr>
        <w:t>mid-2015</w:t>
      </w:r>
      <w:r w:rsidR="007237A9" w:rsidRPr="00A42790">
        <w:rPr>
          <w:rFonts w:ascii="Times New Roman" w:hAnsi="Times New Roman" w:cs="Times New Roman"/>
          <w:lang w:val="en-GB"/>
        </w:rPr>
        <w:t xml:space="preserve">), arbitration </w:t>
      </w:r>
      <w:r w:rsidR="008A665C" w:rsidRPr="005F236F">
        <w:rPr>
          <w:rFonts w:ascii="Times New Roman" w:hAnsi="Times New Roman" w:cs="Times New Roman"/>
          <w:lang w:val="en-GB"/>
        </w:rPr>
        <w:t>centres</w:t>
      </w:r>
      <w:r w:rsidR="007237A9" w:rsidRPr="005F236F">
        <w:rPr>
          <w:rFonts w:ascii="Times New Roman" w:hAnsi="Times New Roman" w:cs="Times New Roman"/>
          <w:lang w:val="en-GB"/>
        </w:rPr>
        <w:t xml:space="preserve"> in Vietnam enrolled 879 cases and rendered 586 arbitral awards.</w:t>
      </w:r>
      <w:r w:rsidR="00C44791" w:rsidRPr="005F236F">
        <w:rPr>
          <w:rFonts w:ascii="Times New Roman" w:hAnsi="Times New Roman" w:cs="Times New Roman"/>
          <w:lang w:val="en-GB"/>
        </w:rPr>
        <w:t xml:space="preserve"> </w:t>
      </w:r>
      <w:r w:rsidR="00E251FB" w:rsidRPr="005F236F">
        <w:rPr>
          <w:rFonts w:ascii="Times New Roman" w:hAnsi="Times New Roman" w:cs="Times New Roman"/>
          <w:lang w:val="en-GB"/>
        </w:rPr>
        <w:t>Further</w:t>
      </w:r>
      <w:r w:rsidR="00C44791" w:rsidRPr="005F236F">
        <w:rPr>
          <w:rFonts w:ascii="Times New Roman" w:hAnsi="Times New Roman" w:cs="Times New Roman"/>
          <w:lang w:val="en-GB"/>
        </w:rPr>
        <w:t xml:space="preserve">, it is reported that </w:t>
      </w:r>
      <w:r w:rsidR="00E251FB" w:rsidRPr="005F236F">
        <w:rPr>
          <w:rFonts w:ascii="Times New Roman" w:hAnsi="Times New Roman" w:cs="Times New Roman"/>
          <w:lang w:val="en-GB"/>
        </w:rPr>
        <w:t>to date</w:t>
      </w:r>
      <w:r w:rsidR="000902A0" w:rsidRPr="005F236F">
        <w:rPr>
          <w:rFonts w:ascii="Times New Roman" w:hAnsi="Times New Roman" w:cs="Times New Roman"/>
          <w:lang w:val="en-GB"/>
        </w:rPr>
        <w:t xml:space="preserve">, there </w:t>
      </w:r>
      <w:r w:rsidR="00E251FB" w:rsidRPr="005F236F">
        <w:rPr>
          <w:rFonts w:ascii="Times New Roman" w:hAnsi="Times New Roman" w:cs="Times New Roman"/>
          <w:lang w:val="en-GB"/>
        </w:rPr>
        <w:t xml:space="preserve">has only been one </w:t>
      </w:r>
      <w:r w:rsidR="000902A0" w:rsidRPr="005F236F">
        <w:rPr>
          <w:rFonts w:ascii="Times New Roman" w:hAnsi="Times New Roman" w:cs="Times New Roman"/>
          <w:lang w:val="en-GB"/>
        </w:rPr>
        <w:t>ad</w:t>
      </w:r>
      <w:r w:rsidR="00E251FB" w:rsidRPr="005F236F">
        <w:rPr>
          <w:rFonts w:ascii="Times New Roman" w:hAnsi="Times New Roman" w:cs="Times New Roman"/>
          <w:lang w:val="en-GB"/>
        </w:rPr>
        <w:t xml:space="preserve"> </w:t>
      </w:r>
      <w:r w:rsidR="000902A0" w:rsidRPr="005F236F">
        <w:rPr>
          <w:rFonts w:ascii="Times New Roman" w:hAnsi="Times New Roman" w:cs="Times New Roman"/>
          <w:lang w:val="en-GB"/>
        </w:rPr>
        <w:t>hoc arbitration which conducted under the UNCITRAL Arbitration rules with the administration of the VIAC.</w:t>
      </w:r>
      <w:r w:rsidR="000902A0" w:rsidRPr="005F236F">
        <w:rPr>
          <w:rStyle w:val="FootnoteReference"/>
          <w:rFonts w:ascii="Times New Roman" w:hAnsi="Times New Roman" w:cs="Times New Roman"/>
          <w:lang w:val="en-GB"/>
        </w:rPr>
        <w:footnoteReference w:id="99"/>
      </w:r>
      <w:r w:rsidR="00650D53" w:rsidRPr="005F236F">
        <w:rPr>
          <w:rFonts w:ascii="Times New Roman" w:hAnsi="Times New Roman" w:cs="Times New Roman"/>
          <w:lang w:val="en-GB"/>
        </w:rPr>
        <w:t xml:space="preserve"> </w:t>
      </w:r>
      <w:r w:rsidR="00510176" w:rsidRPr="005F236F">
        <w:rPr>
          <w:rFonts w:ascii="Times New Roman" w:hAnsi="Times New Roman" w:cs="Times New Roman"/>
          <w:lang w:val="en-GB"/>
        </w:rPr>
        <w:t xml:space="preserve">These figures indicate that Vietnamese parties still prefer institutional arbitration </w:t>
      </w:r>
      <w:r w:rsidRPr="005F236F">
        <w:rPr>
          <w:rFonts w:ascii="Times New Roman" w:hAnsi="Times New Roman" w:cs="Times New Roman"/>
          <w:lang w:val="en-GB"/>
        </w:rPr>
        <w:t xml:space="preserve">over </w:t>
      </w:r>
      <w:r w:rsidR="00510176" w:rsidRPr="005F236F">
        <w:rPr>
          <w:rFonts w:ascii="Times New Roman" w:hAnsi="Times New Roman" w:cs="Times New Roman"/>
          <w:lang w:val="en-GB"/>
        </w:rPr>
        <w:t xml:space="preserve">ad hoc </w:t>
      </w:r>
      <w:r w:rsidR="005B0422" w:rsidRPr="005F236F">
        <w:rPr>
          <w:rFonts w:ascii="Times New Roman" w:hAnsi="Times New Roman" w:cs="Times New Roman"/>
          <w:lang w:val="en-GB"/>
        </w:rPr>
        <w:t xml:space="preserve">arbitration. </w:t>
      </w:r>
      <w:r w:rsidRPr="005F236F">
        <w:rPr>
          <w:rFonts w:ascii="Times New Roman" w:hAnsi="Times New Roman" w:cs="Times New Roman"/>
          <w:lang w:val="en-GB"/>
        </w:rPr>
        <w:t>Thus</w:t>
      </w:r>
      <w:r w:rsidR="005B0422" w:rsidRPr="005F236F">
        <w:rPr>
          <w:rFonts w:ascii="Times New Roman" w:hAnsi="Times New Roman" w:cs="Times New Roman"/>
          <w:lang w:val="en-GB"/>
        </w:rPr>
        <w:t xml:space="preserve">, </w:t>
      </w:r>
      <w:r w:rsidR="005B0422" w:rsidRPr="005F236F">
        <w:rPr>
          <w:rFonts w:ascii="Times New Roman" w:hAnsi="Times New Roman" w:cs="Times New Roman"/>
          <w:i/>
          <w:lang w:val="en-GB"/>
        </w:rPr>
        <w:t>ad hoc</w:t>
      </w:r>
      <w:r w:rsidR="005B0422" w:rsidRPr="005F236F">
        <w:rPr>
          <w:rFonts w:ascii="Times New Roman" w:hAnsi="Times New Roman" w:cs="Times New Roman"/>
          <w:lang w:val="en-GB"/>
        </w:rPr>
        <w:t xml:space="preserve"> arbitration is </w:t>
      </w:r>
      <w:r w:rsidRPr="005F236F">
        <w:rPr>
          <w:rFonts w:ascii="Times New Roman" w:hAnsi="Times New Roman" w:cs="Times New Roman"/>
          <w:lang w:val="en-GB"/>
        </w:rPr>
        <w:t>not</w:t>
      </w:r>
      <w:r w:rsidR="005B0422" w:rsidRPr="005F236F">
        <w:rPr>
          <w:rFonts w:ascii="Times New Roman" w:hAnsi="Times New Roman" w:cs="Times New Roman"/>
          <w:lang w:val="en-GB"/>
        </w:rPr>
        <w:t xml:space="preserve"> familiar </w:t>
      </w:r>
      <w:r w:rsidRPr="005F236F">
        <w:rPr>
          <w:rFonts w:ascii="Times New Roman" w:hAnsi="Times New Roman" w:cs="Times New Roman"/>
          <w:lang w:val="en-GB"/>
        </w:rPr>
        <w:t xml:space="preserve">to the </w:t>
      </w:r>
      <w:r w:rsidR="005B0422" w:rsidRPr="005F236F">
        <w:rPr>
          <w:rFonts w:ascii="Times New Roman" w:hAnsi="Times New Roman" w:cs="Times New Roman"/>
          <w:lang w:val="en-GB"/>
        </w:rPr>
        <w:t xml:space="preserve">Vietnamese </w:t>
      </w:r>
      <w:r w:rsidR="00E870D8" w:rsidRPr="005F236F">
        <w:rPr>
          <w:rFonts w:ascii="Times New Roman" w:hAnsi="Times New Roman" w:cs="Times New Roman"/>
          <w:lang w:val="en-GB"/>
        </w:rPr>
        <w:t xml:space="preserve">business community </w:t>
      </w:r>
      <w:r w:rsidRPr="005F236F">
        <w:rPr>
          <w:rFonts w:ascii="Times New Roman" w:hAnsi="Times New Roman" w:cs="Times New Roman"/>
          <w:lang w:val="en-GB"/>
        </w:rPr>
        <w:t>and</w:t>
      </w:r>
      <w:r w:rsidR="00E870D8" w:rsidRPr="005F236F">
        <w:rPr>
          <w:rFonts w:ascii="Times New Roman" w:hAnsi="Times New Roman" w:cs="Times New Roman"/>
          <w:lang w:val="en-GB"/>
        </w:rPr>
        <w:t xml:space="preserve"> the judicial </w:t>
      </w:r>
      <w:r w:rsidR="00E5242E" w:rsidRPr="005F236F">
        <w:rPr>
          <w:rFonts w:ascii="Times New Roman" w:hAnsi="Times New Roman" w:cs="Times New Roman"/>
          <w:lang w:val="en-GB"/>
        </w:rPr>
        <w:t>authorities</w:t>
      </w:r>
      <w:r w:rsidR="00E870D8" w:rsidRPr="005F236F">
        <w:rPr>
          <w:rFonts w:ascii="Times New Roman" w:hAnsi="Times New Roman" w:cs="Times New Roman"/>
          <w:lang w:val="en-GB"/>
        </w:rPr>
        <w:t xml:space="preserve">. </w:t>
      </w:r>
      <w:r w:rsidR="00171B01" w:rsidRPr="005F236F">
        <w:rPr>
          <w:rFonts w:ascii="Times New Roman" w:hAnsi="Times New Roman" w:cs="Times New Roman"/>
          <w:lang w:val="en-GB"/>
        </w:rPr>
        <w:t xml:space="preserve">Therefore, for both Vietnamese investors and the state competent </w:t>
      </w:r>
      <w:r w:rsidRPr="005F236F">
        <w:rPr>
          <w:rFonts w:ascii="Times New Roman" w:hAnsi="Times New Roman" w:cs="Times New Roman"/>
          <w:lang w:val="en-GB"/>
        </w:rPr>
        <w:t>authorities</w:t>
      </w:r>
      <w:r w:rsidR="00171B01" w:rsidRPr="005F236F">
        <w:rPr>
          <w:rFonts w:ascii="Times New Roman" w:hAnsi="Times New Roman" w:cs="Times New Roman"/>
          <w:lang w:val="en-GB"/>
        </w:rPr>
        <w:t xml:space="preserve">, the investment arbitration conducted under the UNCITRAL Arbitration Rules is </w:t>
      </w:r>
      <w:r w:rsidR="00E251FB" w:rsidRPr="005F236F">
        <w:rPr>
          <w:rFonts w:ascii="Times New Roman" w:hAnsi="Times New Roman" w:cs="Times New Roman"/>
          <w:lang w:val="en-GB"/>
        </w:rPr>
        <w:t xml:space="preserve">seen </w:t>
      </w:r>
      <w:r w:rsidR="00911DE0" w:rsidRPr="005F236F">
        <w:rPr>
          <w:rFonts w:ascii="Times New Roman" w:hAnsi="Times New Roman" w:cs="Times New Roman"/>
          <w:lang w:val="en-GB"/>
        </w:rPr>
        <w:t xml:space="preserve">as new </w:t>
      </w:r>
      <w:r w:rsidRPr="005F236F">
        <w:rPr>
          <w:rFonts w:ascii="Times New Roman" w:hAnsi="Times New Roman" w:cs="Times New Roman"/>
          <w:lang w:val="en-GB"/>
        </w:rPr>
        <w:t>territory</w:t>
      </w:r>
      <w:r w:rsidR="00A746AC" w:rsidRPr="005F236F">
        <w:rPr>
          <w:rFonts w:ascii="Times New Roman" w:hAnsi="Times New Roman" w:cs="Times New Roman"/>
          <w:lang w:val="en-GB"/>
        </w:rPr>
        <w:t xml:space="preserve">, which may take time to </w:t>
      </w:r>
      <w:r w:rsidRPr="005F236F">
        <w:rPr>
          <w:rFonts w:ascii="Times New Roman" w:hAnsi="Times New Roman" w:cs="Times New Roman"/>
          <w:lang w:val="en-GB"/>
        </w:rPr>
        <w:t>adjust and adapt to</w:t>
      </w:r>
      <w:r w:rsidR="00A746AC" w:rsidRPr="005F236F">
        <w:rPr>
          <w:rFonts w:ascii="Times New Roman" w:hAnsi="Times New Roman" w:cs="Times New Roman"/>
          <w:lang w:val="en-GB"/>
        </w:rPr>
        <w:t xml:space="preserve">. </w:t>
      </w:r>
      <w:bookmarkStart w:id="18" w:name="_Toc360291593"/>
    </w:p>
    <w:p w14:paraId="0DB552AD" w14:textId="77777777" w:rsidR="00F44FEB" w:rsidRPr="005F236F" w:rsidRDefault="00F44FEB" w:rsidP="0024571B">
      <w:pPr>
        <w:pStyle w:val="Style5"/>
      </w:pPr>
      <w:r w:rsidRPr="005F236F">
        <w:t>Newly-established mediation legislatio</w:t>
      </w:r>
      <w:bookmarkEnd w:id="18"/>
      <w:r w:rsidRPr="005F236F">
        <w:t xml:space="preserve">n </w:t>
      </w:r>
    </w:p>
    <w:p w14:paraId="052B9859" w14:textId="361C0745" w:rsidR="009407D8" w:rsidRPr="00A42790" w:rsidRDefault="00BA033F" w:rsidP="00BA4740">
      <w:pPr>
        <w:spacing w:afterLines="100" w:after="240" w:line="360" w:lineRule="auto"/>
        <w:ind w:left="142"/>
        <w:jc w:val="both"/>
        <w:rPr>
          <w:rFonts w:ascii="Times New Roman" w:hAnsi="Times New Roman" w:cs="Times New Roman"/>
          <w:lang w:val="en-GB"/>
        </w:rPr>
      </w:pPr>
      <w:r>
        <w:rPr>
          <w:rFonts w:ascii="Times New Roman" w:hAnsi="Times New Roman" w:cs="Times New Roman"/>
          <w:lang w:val="en-GB"/>
        </w:rPr>
        <w:t xml:space="preserve">Mediation </w:t>
      </w:r>
      <w:r w:rsidR="002C1606" w:rsidRPr="00A42790">
        <w:rPr>
          <w:rFonts w:ascii="Times New Roman" w:hAnsi="Times New Roman" w:cs="Times New Roman"/>
          <w:lang w:val="en-GB"/>
        </w:rPr>
        <w:t xml:space="preserve">in Vietnam is still in </w:t>
      </w:r>
      <w:r w:rsidR="009407D8" w:rsidRPr="00A42790">
        <w:rPr>
          <w:rFonts w:ascii="Times New Roman" w:hAnsi="Times New Roman" w:cs="Times New Roman"/>
          <w:lang w:val="en-GB"/>
        </w:rPr>
        <w:t>its infancy stages</w:t>
      </w:r>
      <w:r w:rsidR="002C1606" w:rsidRPr="00A42790">
        <w:rPr>
          <w:rFonts w:ascii="Times New Roman" w:hAnsi="Times New Roman" w:cs="Times New Roman"/>
          <w:lang w:val="en-GB"/>
        </w:rPr>
        <w:t xml:space="preserve"> with the introduction of the Decree </w:t>
      </w:r>
      <w:r w:rsidR="00FE7ACC" w:rsidRPr="00A42790">
        <w:rPr>
          <w:rFonts w:ascii="Times New Roman" w:hAnsi="Times New Roman" w:cs="Times New Roman"/>
          <w:lang w:val="en-GB"/>
        </w:rPr>
        <w:t>N</w:t>
      </w:r>
      <w:r w:rsidR="00D92BBC" w:rsidRPr="00A42790">
        <w:rPr>
          <w:rFonts w:ascii="Times New Roman" w:hAnsi="Times New Roman" w:cs="Times New Roman"/>
          <w:lang w:val="en-GB"/>
        </w:rPr>
        <w:t xml:space="preserve">o. 22/2017 </w:t>
      </w:r>
      <w:r w:rsidR="002C1606" w:rsidRPr="00A42790">
        <w:rPr>
          <w:rFonts w:ascii="Times New Roman" w:hAnsi="Times New Roman" w:cs="Times New Roman"/>
          <w:lang w:val="en-GB"/>
        </w:rPr>
        <w:t>on Commercial Mediation</w:t>
      </w:r>
      <w:r w:rsidR="006D39BF" w:rsidRPr="00A42790">
        <w:rPr>
          <w:rFonts w:ascii="Times New Roman" w:hAnsi="Times New Roman" w:cs="Times New Roman"/>
          <w:lang w:val="en-GB"/>
        </w:rPr>
        <w:t xml:space="preserve"> </w:t>
      </w:r>
      <w:r w:rsidR="00E251FB" w:rsidRPr="00A42790">
        <w:rPr>
          <w:rFonts w:ascii="Times New Roman" w:hAnsi="Times New Roman" w:cs="Times New Roman"/>
          <w:lang w:val="en-GB"/>
        </w:rPr>
        <w:t>(</w:t>
      </w:r>
      <w:r w:rsidR="00E251FB">
        <w:rPr>
          <w:rFonts w:ascii="Times New Roman" w:hAnsi="Times New Roman" w:cs="Times New Roman"/>
          <w:lang w:val="en-GB"/>
        </w:rPr>
        <w:t>'</w:t>
      </w:r>
      <w:r w:rsidR="006D39BF" w:rsidRPr="00A42790">
        <w:rPr>
          <w:rFonts w:ascii="Times New Roman" w:hAnsi="Times New Roman" w:cs="Times New Roman"/>
          <w:lang w:val="en-GB"/>
        </w:rPr>
        <w:t>Decree on Commercial Mediation</w:t>
      </w:r>
      <w:r w:rsidR="00E251FB">
        <w:rPr>
          <w:rFonts w:ascii="Times New Roman" w:hAnsi="Times New Roman" w:cs="Times New Roman"/>
          <w:lang w:val="en-GB"/>
        </w:rPr>
        <w:t>'</w:t>
      </w:r>
      <w:r w:rsidR="00E251FB" w:rsidRPr="00A42790">
        <w:rPr>
          <w:rFonts w:ascii="Times New Roman" w:hAnsi="Times New Roman" w:cs="Times New Roman"/>
          <w:lang w:val="en-GB"/>
        </w:rPr>
        <w:t xml:space="preserve">) </w:t>
      </w:r>
      <w:r w:rsidR="00DF5A9A" w:rsidRPr="00A42790">
        <w:rPr>
          <w:rFonts w:ascii="Times New Roman" w:hAnsi="Times New Roman" w:cs="Times New Roman"/>
          <w:lang w:val="en-GB"/>
        </w:rPr>
        <w:t xml:space="preserve">which </w:t>
      </w:r>
      <w:r w:rsidR="009407D8" w:rsidRPr="00A42790">
        <w:rPr>
          <w:rFonts w:ascii="Times New Roman" w:hAnsi="Times New Roman" w:cs="Times New Roman"/>
          <w:lang w:val="en-GB"/>
        </w:rPr>
        <w:t>was recently</w:t>
      </w:r>
      <w:r w:rsidR="007C3EBA" w:rsidRPr="00A42790">
        <w:rPr>
          <w:rFonts w:ascii="Times New Roman" w:hAnsi="Times New Roman" w:cs="Times New Roman"/>
          <w:lang w:val="en-GB"/>
        </w:rPr>
        <w:t xml:space="preserve"> promulgated </w:t>
      </w:r>
      <w:r w:rsidR="00FE7ACC" w:rsidRPr="00A42790">
        <w:rPr>
          <w:rFonts w:ascii="Times New Roman" w:hAnsi="Times New Roman" w:cs="Times New Roman"/>
          <w:lang w:val="en-GB"/>
        </w:rPr>
        <w:t>and came into effect early this year</w:t>
      </w:r>
      <w:r w:rsidR="009407D8" w:rsidRPr="00A42790">
        <w:rPr>
          <w:rFonts w:ascii="Times New Roman" w:hAnsi="Times New Roman" w:cs="Times New Roman"/>
          <w:lang w:val="en-GB"/>
        </w:rPr>
        <w:t>,</w:t>
      </w:r>
      <w:r w:rsidR="00DF5A9A" w:rsidRPr="00A42790">
        <w:rPr>
          <w:rFonts w:ascii="Times New Roman" w:hAnsi="Times New Roman" w:cs="Times New Roman"/>
          <w:lang w:val="en-GB"/>
        </w:rPr>
        <w:t xml:space="preserve"> </w:t>
      </w:r>
      <w:r w:rsidR="00E30866" w:rsidRPr="00A42790">
        <w:rPr>
          <w:rFonts w:ascii="Times New Roman" w:hAnsi="Times New Roman" w:cs="Times New Roman"/>
          <w:lang w:val="en-GB"/>
        </w:rPr>
        <w:t xml:space="preserve">and Chapter </w:t>
      </w:r>
      <w:r w:rsidR="007659BE" w:rsidRPr="00A42790">
        <w:rPr>
          <w:rFonts w:ascii="Times New Roman" w:hAnsi="Times New Roman" w:cs="Times New Roman"/>
          <w:lang w:val="en-GB"/>
        </w:rPr>
        <w:t xml:space="preserve">XXXIII </w:t>
      </w:r>
      <w:r w:rsidR="00E30866" w:rsidRPr="00A42790">
        <w:rPr>
          <w:rFonts w:ascii="Times New Roman" w:hAnsi="Times New Roman" w:cs="Times New Roman"/>
          <w:lang w:val="en-GB"/>
        </w:rPr>
        <w:t xml:space="preserve">on Recognition of Results of Out of Court Mediation in the 2015 </w:t>
      </w:r>
      <w:r w:rsidR="004D5E6B" w:rsidRPr="00A42790">
        <w:rPr>
          <w:rFonts w:ascii="Times New Roman" w:hAnsi="Times New Roman" w:cs="Times New Roman"/>
          <w:lang w:val="en-GB"/>
        </w:rPr>
        <w:t>CP</w:t>
      </w:r>
      <w:r w:rsidR="00FE7ACC" w:rsidRPr="00A42790">
        <w:rPr>
          <w:rFonts w:ascii="Times New Roman" w:hAnsi="Times New Roman" w:cs="Times New Roman"/>
          <w:lang w:val="en-GB"/>
        </w:rPr>
        <w:t>C.</w:t>
      </w:r>
      <w:r w:rsidR="00BB7C16" w:rsidRPr="00A42790">
        <w:rPr>
          <w:rFonts w:ascii="Times New Roman" w:hAnsi="Times New Roman" w:cs="Times New Roman"/>
          <w:lang w:val="en-GB"/>
        </w:rPr>
        <w:t xml:space="preserve"> </w:t>
      </w:r>
      <w:r w:rsidR="00550E5A" w:rsidRPr="00A42790">
        <w:rPr>
          <w:rFonts w:ascii="Times New Roman" w:hAnsi="Times New Roman" w:cs="Times New Roman"/>
          <w:lang w:val="en-GB"/>
        </w:rPr>
        <w:t>Not only the business community</w:t>
      </w:r>
      <w:r w:rsidR="009407D8" w:rsidRPr="00A42790">
        <w:rPr>
          <w:rFonts w:ascii="Times New Roman" w:hAnsi="Times New Roman" w:cs="Times New Roman"/>
          <w:lang w:val="en-GB"/>
        </w:rPr>
        <w:t>,</w:t>
      </w:r>
      <w:r w:rsidR="00550E5A" w:rsidRPr="00A42790">
        <w:rPr>
          <w:rFonts w:ascii="Times New Roman" w:hAnsi="Times New Roman" w:cs="Times New Roman"/>
          <w:lang w:val="en-GB"/>
        </w:rPr>
        <w:t xml:space="preserve"> but also the Government of Vietnam are still </w:t>
      </w:r>
      <w:r w:rsidR="00075B0C" w:rsidRPr="00A42790">
        <w:rPr>
          <w:rFonts w:ascii="Times New Roman" w:hAnsi="Times New Roman" w:cs="Times New Roman"/>
          <w:lang w:val="en-GB"/>
        </w:rPr>
        <w:t>unfamiliar with this method</w:t>
      </w:r>
      <w:r w:rsidR="003D7C22" w:rsidRPr="00A42790">
        <w:rPr>
          <w:rFonts w:ascii="Times New Roman" w:hAnsi="Times New Roman" w:cs="Times New Roman"/>
          <w:lang w:val="en-GB"/>
        </w:rPr>
        <w:t xml:space="preserve"> of </w:t>
      </w:r>
      <w:r w:rsidR="009407D8" w:rsidRPr="00A42790">
        <w:rPr>
          <w:rFonts w:ascii="Times New Roman" w:hAnsi="Times New Roman" w:cs="Times New Roman"/>
          <w:lang w:val="en-GB"/>
        </w:rPr>
        <w:t xml:space="preserve">alternative dispute </w:t>
      </w:r>
      <w:r w:rsidR="00BF4CB1" w:rsidRPr="00A42790">
        <w:rPr>
          <w:rFonts w:ascii="Times New Roman" w:hAnsi="Times New Roman" w:cs="Times New Roman"/>
          <w:lang w:val="en-GB"/>
        </w:rPr>
        <w:t>resolution.</w:t>
      </w:r>
      <w:r w:rsidR="006E57B7" w:rsidRPr="00A42790">
        <w:rPr>
          <w:rFonts w:ascii="Times New Roman" w:hAnsi="Times New Roman" w:cs="Times New Roman"/>
          <w:lang w:val="en-GB"/>
        </w:rPr>
        <w:t xml:space="preserve"> </w:t>
      </w:r>
    </w:p>
    <w:p w14:paraId="748034CE" w14:textId="17DFF112" w:rsidR="009407D8" w:rsidRPr="00A42790" w:rsidRDefault="006A0792" w:rsidP="00BA4740">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 xml:space="preserve">In addition, </w:t>
      </w:r>
      <w:r w:rsidR="00E251FB">
        <w:rPr>
          <w:rFonts w:ascii="Times New Roman" w:hAnsi="Times New Roman" w:cs="Times New Roman"/>
          <w:lang w:val="en-GB"/>
        </w:rPr>
        <w:t>the</w:t>
      </w:r>
      <w:r w:rsidRPr="00A42790">
        <w:rPr>
          <w:rFonts w:ascii="Times New Roman" w:hAnsi="Times New Roman" w:cs="Times New Roman"/>
          <w:lang w:val="en-GB"/>
        </w:rPr>
        <w:t xml:space="preserve"> Decree</w:t>
      </w:r>
      <w:r w:rsidR="00D92BBC" w:rsidRPr="00A42790">
        <w:rPr>
          <w:rFonts w:ascii="Times New Roman" w:hAnsi="Times New Roman" w:cs="Times New Roman"/>
          <w:lang w:val="en-GB"/>
        </w:rPr>
        <w:t xml:space="preserve"> </w:t>
      </w:r>
      <w:r w:rsidRPr="00A42790">
        <w:rPr>
          <w:rFonts w:ascii="Times New Roman" w:hAnsi="Times New Roman" w:cs="Times New Roman"/>
          <w:lang w:val="en-GB"/>
        </w:rPr>
        <w:t>on Commercial Mediation</w:t>
      </w:r>
      <w:r w:rsidR="00E251FB">
        <w:rPr>
          <w:rFonts w:ascii="Times New Roman" w:hAnsi="Times New Roman" w:cs="Times New Roman"/>
          <w:lang w:val="en-GB"/>
        </w:rPr>
        <w:t xml:space="preserve"> suggests that the</w:t>
      </w:r>
      <w:r w:rsidR="00B8018F" w:rsidRPr="00A42790">
        <w:rPr>
          <w:rFonts w:ascii="Times New Roman" w:hAnsi="Times New Roman" w:cs="Times New Roman"/>
          <w:lang w:val="en-GB"/>
        </w:rPr>
        <w:t xml:space="preserve"> Government and the Supreme People’s Court still </w:t>
      </w:r>
      <w:r w:rsidR="00E251FB">
        <w:rPr>
          <w:rFonts w:ascii="Times New Roman" w:hAnsi="Times New Roman" w:cs="Times New Roman"/>
          <w:lang w:val="en-GB"/>
        </w:rPr>
        <w:t>harbour many</w:t>
      </w:r>
      <w:r w:rsidR="00B8018F" w:rsidRPr="00A42790">
        <w:rPr>
          <w:rFonts w:ascii="Times New Roman" w:hAnsi="Times New Roman" w:cs="Times New Roman"/>
          <w:lang w:val="en-GB"/>
        </w:rPr>
        <w:t xml:space="preserve"> concerns relat</w:t>
      </w:r>
      <w:r w:rsidR="009407D8" w:rsidRPr="00A42790">
        <w:rPr>
          <w:rFonts w:ascii="Times New Roman" w:hAnsi="Times New Roman" w:cs="Times New Roman"/>
          <w:lang w:val="en-GB"/>
        </w:rPr>
        <w:t>ing</w:t>
      </w:r>
      <w:r w:rsidR="00B8018F" w:rsidRPr="00A42790">
        <w:rPr>
          <w:rFonts w:ascii="Times New Roman" w:hAnsi="Times New Roman" w:cs="Times New Roman"/>
          <w:lang w:val="en-GB"/>
        </w:rPr>
        <w:t xml:space="preserve"> to mediation and </w:t>
      </w:r>
      <w:r w:rsidR="009407D8" w:rsidRPr="00A42790">
        <w:rPr>
          <w:rFonts w:ascii="Times New Roman" w:hAnsi="Times New Roman" w:cs="Times New Roman"/>
          <w:lang w:val="en-GB"/>
        </w:rPr>
        <w:t xml:space="preserve">have </w:t>
      </w:r>
      <w:r w:rsidR="00B8018F" w:rsidRPr="00A42790">
        <w:rPr>
          <w:rFonts w:ascii="Times New Roman" w:hAnsi="Times New Roman" w:cs="Times New Roman"/>
          <w:lang w:val="en-GB"/>
        </w:rPr>
        <w:t xml:space="preserve">thus </w:t>
      </w:r>
      <w:r w:rsidR="00187186" w:rsidRPr="00A42790">
        <w:rPr>
          <w:rFonts w:ascii="Times New Roman" w:hAnsi="Times New Roman" w:cs="Times New Roman"/>
          <w:lang w:val="en-GB"/>
        </w:rPr>
        <w:t>stipulate</w:t>
      </w:r>
      <w:r w:rsidR="009407D8" w:rsidRPr="00A42790">
        <w:rPr>
          <w:rFonts w:ascii="Times New Roman" w:hAnsi="Times New Roman" w:cs="Times New Roman"/>
          <w:lang w:val="en-GB"/>
        </w:rPr>
        <w:t>d</w:t>
      </w:r>
      <w:r w:rsidR="00187186" w:rsidRPr="00A42790">
        <w:rPr>
          <w:rFonts w:ascii="Times New Roman" w:hAnsi="Times New Roman" w:cs="Times New Roman"/>
          <w:lang w:val="en-GB"/>
        </w:rPr>
        <w:t xml:space="preserve"> a number of policies and regulation</w:t>
      </w:r>
      <w:r w:rsidR="009407D8" w:rsidRPr="00A42790">
        <w:rPr>
          <w:rFonts w:ascii="Times New Roman" w:hAnsi="Times New Roman" w:cs="Times New Roman"/>
          <w:lang w:val="en-GB"/>
        </w:rPr>
        <w:t>s</w:t>
      </w:r>
      <w:r w:rsidR="00187186" w:rsidRPr="00A42790">
        <w:rPr>
          <w:rFonts w:ascii="Times New Roman" w:hAnsi="Times New Roman" w:cs="Times New Roman"/>
          <w:lang w:val="en-GB"/>
        </w:rPr>
        <w:t xml:space="preserve"> to restrict the flexibility of mediation, such as requirement </w:t>
      </w:r>
      <w:r w:rsidR="009407D8" w:rsidRPr="00A42790">
        <w:rPr>
          <w:rFonts w:ascii="Times New Roman" w:hAnsi="Times New Roman" w:cs="Times New Roman"/>
          <w:lang w:val="en-GB"/>
        </w:rPr>
        <w:t xml:space="preserve">of </w:t>
      </w:r>
      <w:r w:rsidR="00187186" w:rsidRPr="00A42790">
        <w:rPr>
          <w:rFonts w:ascii="Times New Roman" w:hAnsi="Times New Roman" w:cs="Times New Roman"/>
          <w:lang w:val="en-GB"/>
        </w:rPr>
        <w:t>registration of ad hoc mediator</w:t>
      </w:r>
      <w:r w:rsidR="009407D8" w:rsidRPr="00A42790">
        <w:rPr>
          <w:rFonts w:ascii="Times New Roman" w:hAnsi="Times New Roman" w:cs="Times New Roman"/>
          <w:lang w:val="en-GB"/>
        </w:rPr>
        <w:t>s</w:t>
      </w:r>
      <w:r w:rsidR="00187186" w:rsidRPr="00A42790">
        <w:rPr>
          <w:rFonts w:ascii="Times New Roman" w:hAnsi="Times New Roman" w:cs="Times New Roman"/>
          <w:lang w:val="en-GB"/>
        </w:rPr>
        <w:t xml:space="preserve"> with the Department of Justice </w:t>
      </w:r>
      <w:r w:rsidR="00591E45" w:rsidRPr="00A42790">
        <w:rPr>
          <w:rFonts w:ascii="Times New Roman" w:hAnsi="Times New Roman" w:cs="Times New Roman"/>
          <w:lang w:val="en-GB"/>
        </w:rPr>
        <w:t xml:space="preserve">or </w:t>
      </w:r>
      <w:r w:rsidR="009407D8" w:rsidRPr="00A42790">
        <w:rPr>
          <w:rFonts w:ascii="Times New Roman" w:hAnsi="Times New Roman" w:cs="Times New Roman"/>
          <w:lang w:val="en-GB"/>
        </w:rPr>
        <w:t xml:space="preserve">necessitating </w:t>
      </w:r>
      <w:r w:rsidR="00591E45" w:rsidRPr="00A42790">
        <w:rPr>
          <w:rFonts w:ascii="Times New Roman" w:hAnsi="Times New Roman" w:cs="Times New Roman"/>
          <w:lang w:val="en-GB"/>
        </w:rPr>
        <w:lastRenderedPageBreak/>
        <w:t>high qualification</w:t>
      </w:r>
      <w:r w:rsidR="009407D8" w:rsidRPr="00A42790">
        <w:rPr>
          <w:rFonts w:ascii="Times New Roman" w:hAnsi="Times New Roman" w:cs="Times New Roman"/>
          <w:lang w:val="en-GB"/>
        </w:rPr>
        <w:t xml:space="preserve"> standards for</w:t>
      </w:r>
      <w:r w:rsidR="00591E45" w:rsidRPr="00A42790">
        <w:rPr>
          <w:rFonts w:ascii="Times New Roman" w:hAnsi="Times New Roman" w:cs="Times New Roman"/>
          <w:lang w:val="en-GB"/>
        </w:rPr>
        <w:t xml:space="preserve"> </w:t>
      </w:r>
      <w:r w:rsidR="001C1019" w:rsidRPr="00A42790">
        <w:rPr>
          <w:rFonts w:ascii="Times New Roman" w:hAnsi="Times New Roman" w:cs="Times New Roman"/>
          <w:lang w:val="en-GB"/>
        </w:rPr>
        <w:t>mediators</w:t>
      </w:r>
      <w:r w:rsidR="007B6BCC" w:rsidRPr="00A42790">
        <w:rPr>
          <w:rFonts w:ascii="Times New Roman" w:hAnsi="Times New Roman" w:cs="Times New Roman"/>
          <w:lang w:val="en-GB"/>
        </w:rPr>
        <w:t xml:space="preserve">. </w:t>
      </w:r>
      <w:r w:rsidR="007D3D33" w:rsidRPr="00A42790">
        <w:rPr>
          <w:rFonts w:ascii="Times New Roman" w:hAnsi="Times New Roman" w:cs="Times New Roman"/>
          <w:lang w:val="en-GB"/>
        </w:rPr>
        <w:t>However</w:t>
      </w:r>
      <w:r w:rsidR="00E9473D" w:rsidRPr="00A42790">
        <w:rPr>
          <w:rFonts w:ascii="Times New Roman" w:hAnsi="Times New Roman" w:cs="Times New Roman"/>
          <w:lang w:val="en-GB"/>
        </w:rPr>
        <w:t>, there is no explicit restriction on the nationality of the mediator except for the requirement for registration with the Depa</w:t>
      </w:r>
      <w:r w:rsidR="005445D1" w:rsidRPr="00A42790">
        <w:rPr>
          <w:rFonts w:ascii="Times New Roman" w:hAnsi="Times New Roman" w:cs="Times New Roman"/>
          <w:lang w:val="en-GB"/>
        </w:rPr>
        <w:t xml:space="preserve">rtment of Justice in case of ad </w:t>
      </w:r>
      <w:r w:rsidR="00E9473D" w:rsidRPr="00A42790">
        <w:rPr>
          <w:rFonts w:ascii="Times New Roman" w:hAnsi="Times New Roman" w:cs="Times New Roman"/>
          <w:lang w:val="en-GB"/>
        </w:rPr>
        <w:t>hoc mediato</w:t>
      </w:r>
      <w:r w:rsidR="00A74D17" w:rsidRPr="00A42790">
        <w:rPr>
          <w:rFonts w:ascii="Times New Roman" w:hAnsi="Times New Roman" w:cs="Times New Roman"/>
          <w:lang w:val="en-GB"/>
        </w:rPr>
        <w:t>r. Th</w:t>
      </w:r>
      <w:r w:rsidR="002A2F8C" w:rsidRPr="00A42790">
        <w:rPr>
          <w:rFonts w:ascii="Times New Roman" w:hAnsi="Times New Roman" w:cs="Times New Roman"/>
          <w:lang w:val="en-GB"/>
        </w:rPr>
        <w:t>is regulation gives fair opportunity for foreign mediator</w:t>
      </w:r>
      <w:r w:rsidR="009407D8" w:rsidRPr="00A42790">
        <w:rPr>
          <w:rFonts w:ascii="Times New Roman" w:hAnsi="Times New Roman" w:cs="Times New Roman"/>
          <w:lang w:val="en-GB"/>
        </w:rPr>
        <w:t>s</w:t>
      </w:r>
      <w:r w:rsidR="002A2F8C" w:rsidRPr="00A42790">
        <w:rPr>
          <w:rFonts w:ascii="Times New Roman" w:hAnsi="Times New Roman" w:cs="Times New Roman"/>
          <w:lang w:val="en-GB"/>
        </w:rPr>
        <w:t xml:space="preserve"> to practi</w:t>
      </w:r>
      <w:r w:rsidR="00D92BBC" w:rsidRPr="00A42790">
        <w:rPr>
          <w:rFonts w:ascii="Times New Roman" w:hAnsi="Times New Roman" w:cs="Times New Roman"/>
          <w:lang w:val="en-GB"/>
        </w:rPr>
        <w:t>s</w:t>
      </w:r>
      <w:r w:rsidR="002A2F8C" w:rsidRPr="00A42790">
        <w:rPr>
          <w:rFonts w:ascii="Times New Roman" w:hAnsi="Times New Roman" w:cs="Times New Roman"/>
          <w:lang w:val="en-GB"/>
        </w:rPr>
        <w:t xml:space="preserve">e in Vietnam. </w:t>
      </w:r>
    </w:p>
    <w:p w14:paraId="7576C8AE" w14:textId="1AFDD877" w:rsidR="005267DD" w:rsidRPr="00A42790" w:rsidRDefault="00DF5A9A" w:rsidP="00BA4740">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 xml:space="preserve">Additionally, </w:t>
      </w:r>
      <w:r w:rsidR="00E251FB">
        <w:rPr>
          <w:rFonts w:ascii="Times New Roman" w:hAnsi="Times New Roman" w:cs="Times New Roman"/>
          <w:lang w:val="en-GB"/>
        </w:rPr>
        <w:t xml:space="preserve">the </w:t>
      </w:r>
      <w:r w:rsidRPr="00A42790">
        <w:rPr>
          <w:rFonts w:ascii="Times New Roman" w:hAnsi="Times New Roman" w:cs="Times New Roman"/>
          <w:lang w:val="en-GB"/>
        </w:rPr>
        <w:t>Decree</w:t>
      </w:r>
      <w:r w:rsidR="00D92BBC" w:rsidRPr="00A42790">
        <w:rPr>
          <w:rFonts w:ascii="Times New Roman" w:hAnsi="Times New Roman" w:cs="Times New Roman"/>
          <w:lang w:val="en-GB"/>
        </w:rPr>
        <w:t xml:space="preserve"> </w:t>
      </w:r>
      <w:r w:rsidRPr="00A42790">
        <w:rPr>
          <w:rFonts w:ascii="Times New Roman" w:hAnsi="Times New Roman" w:cs="Times New Roman"/>
          <w:lang w:val="en-GB"/>
        </w:rPr>
        <w:t xml:space="preserve">on Commercial Mediation does not </w:t>
      </w:r>
      <w:r w:rsidR="005E0CBD" w:rsidRPr="00A42790">
        <w:rPr>
          <w:rFonts w:ascii="Times New Roman" w:hAnsi="Times New Roman" w:cs="Times New Roman"/>
          <w:lang w:val="en-GB"/>
        </w:rPr>
        <w:t xml:space="preserve">prohibit </w:t>
      </w:r>
      <w:r w:rsidR="00696A67" w:rsidRPr="00A42790">
        <w:rPr>
          <w:rFonts w:ascii="Times New Roman" w:hAnsi="Times New Roman" w:cs="Times New Roman"/>
          <w:lang w:val="en-GB"/>
        </w:rPr>
        <w:t>counsels to act as ad</w:t>
      </w:r>
      <w:r w:rsidR="00E251FB">
        <w:rPr>
          <w:rFonts w:ascii="Times New Roman" w:hAnsi="Times New Roman" w:cs="Times New Roman"/>
          <w:lang w:val="en-GB"/>
        </w:rPr>
        <w:t xml:space="preserve"> </w:t>
      </w:r>
      <w:r w:rsidR="00696A67" w:rsidRPr="00A42790">
        <w:rPr>
          <w:rFonts w:ascii="Times New Roman" w:hAnsi="Times New Roman" w:cs="Times New Roman"/>
          <w:lang w:val="en-GB"/>
        </w:rPr>
        <w:t>hoc mediator</w:t>
      </w:r>
      <w:r w:rsidR="009407D8" w:rsidRPr="00A42790">
        <w:rPr>
          <w:rFonts w:ascii="Times New Roman" w:hAnsi="Times New Roman" w:cs="Times New Roman"/>
          <w:lang w:val="en-GB"/>
        </w:rPr>
        <w:t>s</w:t>
      </w:r>
      <w:r w:rsidR="00696A67" w:rsidRPr="00A42790">
        <w:rPr>
          <w:rFonts w:ascii="Times New Roman" w:hAnsi="Times New Roman" w:cs="Times New Roman"/>
          <w:lang w:val="en-GB"/>
        </w:rPr>
        <w:t xml:space="preserve"> or register</w:t>
      </w:r>
      <w:r w:rsidR="00C97663" w:rsidRPr="00A42790">
        <w:rPr>
          <w:rFonts w:ascii="Times New Roman" w:hAnsi="Times New Roman" w:cs="Times New Roman"/>
          <w:lang w:val="en-GB"/>
        </w:rPr>
        <w:t xml:space="preserve"> </w:t>
      </w:r>
      <w:r w:rsidR="009407D8" w:rsidRPr="00A42790">
        <w:rPr>
          <w:rFonts w:ascii="Times New Roman" w:hAnsi="Times New Roman" w:cs="Times New Roman"/>
          <w:lang w:val="en-GB"/>
        </w:rPr>
        <w:t xml:space="preserve">for a </w:t>
      </w:r>
      <w:r w:rsidR="00C97663" w:rsidRPr="00A42790">
        <w:rPr>
          <w:rFonts w:ascii="Times New Roman" w:hAnsi="Times New Roman" w:cs="Times New Roman"/>
          <w:lang w:val="en-GB"/>
        </w:rPr>
        <w:t xml:space="preserve">panel </w:t>
      </w:r>
      <w:r w:rsidR="009407D8" w:rsidRPr="00A42790">
        <w:rPr>
          <w:rFonts w:ascii="Times New Roman" w:hAnsi="Times New Roman" w:cs="Times New Roman"/>
          <w:lang w:val="en-GB"/>
        </w:rPr>
        <w:t xml:space="preserve">under </w:t>
      </w:r>
      <w:r w:rsidR="00C97663" w:rsidRPr="00A42790">
        <w:rPr>
          <w:rFonts w:ascii="Times New Roman" w:hAnsi="Times New Roman" w:cs="Times New Roman"/>
          <w:lang w:val="en-GB"/>
        </w:rPr>
        <w:t xml:space="preserve">a mediation </w:t>
      </w:r>
      <w:r w:rsidR="001729EF" w:rsidRPr="00A42790">
        <w:rPr>
          <w:rFonts w:ascii="Times New Roman" w:hAnsi="Times New Roman" w:cs="Times New Roman"/>
          <w:lang w:val="en-GB"/>
        </w:rPr>
        <w:t>centre</w:t>
      </w:r>
      <w:r w:rsidR="00C97663" w:rsidRPr="00A42790">
        <w:rPr>
          <w:rFonts w:ascii="Times New Roman" w:hAnsi="Times New Roman" w:cs="Times New Roman"/>
          <w:lang w:val="en-GB"/>
        </w:rPr>
        <w:t xml:space="preserve"> in Vietnam. Nevertheless, while acting as a mediator, counsels must refrain from acting at the same time as the representative or consultant to one of the parties</w:t>
      </w:r>
      <w:r w:rsidR="009407D8" w:rsidRPr="00A42790">
        <w:rPr>
          <w:rFonts w:ascii="Times New Roman" w:hAnsi="Times New Roman" w:cs="Times New Roman"/>
          <w:lang w:val="en-GB"/>
        </w:rPr>
        <w:t>,</w:t>
      </w:r>
      <w:r w:rsidR="00C97663" w:rsidRPr="00A42790">
        <w:rPr>
          <w:rFonts w:ascii="Times New Roman" w:hAnsi="Times New Roman" w:cs="Times New Roman"/>
          <w:lang w:val="en-GB"/>
        </w:rPr>
        <w:t xml:space="preserve"> and refrain from acting as an arbitrator for the same dispute which is or was under mediation, unless otherwise agreed by the parties.</w:t>
      </w:r>
      <w:r w:rsidR="008C1663" w:rsidRPr="00A42790">
        <w:rPr>
          <w:rFonts w:ascii="Times New Roman" w:hAnsi="Times New Roman" w:cs="Times New Roman"/>
          <w:lang w:val="en-GB"/>
        </w:rPr>
        <w:t xml:space="preserve"> Last but not least, it should be noted that Decree on Commercial Mediation </w:t>
      </w:r>
      <w:r w:rsidR="00DC5EE7" w:rsidRPr="00A42790">
        <w:rPr>
          <w:rFonts w:ascii="Times New Roman" w:hAnsi="Times New Roman" w:cs="Times New Roman"/>
          <w:lang w:val="en-GB"/>
        </w:rPr>
        <w:t xml:space="preserve">does not govern </w:t>
      </w:r>
      <w:r w:rsidR="00393EED" w:rsidRPr="00A42790">
        <w:rPr>
          <w:rFonts w:ascii="Times New Roman" w:hAnsi="Times New Roman" w:cs="Times New Roman"/>
          <w:lang w:val="en-GB"/>
        </w:rPr>
        <w:t>mediation</w:t>
      </w:r>
      <w:r w:rsidR="009407D8" w:rsidRPr="00A42790">
        <w:rPr>
          <w:rFonts w:ascii="Times New Roman" w:hAnsi="Times New Roman" w:cs="Times New Roman"/>
          <w:lang w:val="en-GB"/>
        </w:rPr>
        <w:t>s</w:t>
      </w:r>
      <w:r w:rsidR="00393EED" w:rsidRPr="00A42790">
        <w:rPr>
          <w:rFonts w:ascii="Times New Roman" w:hAnsi="Times New Roman" w:cs="Times New Roman"/>
          <w:lang w:val="en-GB"/>
        </w:rPr>
        <w:t xml:space="preserve"> conducted under the EVFTA</w:t>
      </w:r>
      <w:r w:rsidR="00A00D22" w:rsidRPr="00A42790">
        <w:rPr>
          <w:rFonts w:ascii="Times New Roman" w:hAnsi="Times New Roman" w:cs="Times New Roman"/>
          <w:lang w:val="en-GB"/>
        </w:rPr>
        <w:t xml:space="preserve"> but </w:t>
      </w:r>
      <w:r w:rsidR="00BF4CB1" w:rsidRPr="00A42790">
        <w:rPr>
          <w:rFonts w:ascii="Times New Roman" w:hAnsi="Times New Roman" w:cs="Times New Roman"/>
          <w:lang w:val="en-GB"/>
        </w:rPr>
        <w:t>only applie</w:t>
      </w:r>
      <w:r w:rsidR="00E251FB">
        <w:rPr>
          <w:rFonts w:ascii="Times New Roman" w:hAnsi="Times New Roman" w:cs="Times New Roman"/>
          <w:lang w:val="en-GB"/>
        </w:rPr>
        <w:t>s</w:t>
      </w:r>
      <w:r w:rsidR="00DC5EE7" w:rsidRPr="00A42790">
        <w:rPr>
          <w:rFonts w:ascii="Times New Roman" w:hAnsi="Times New Roman" w:cs="Times New Roman"/>
          <w:lang w:val="en-GB"/>
        </w:rPr>
        <w:t xml:space="preserve"> to investment dispute</w:t>
      </w:r>
      <w:r w:rsidR="009407D8" w:rsidRPr="00A42790">
        <w:rPr>
          <w:rFonts w:ascii="Times New Roman" w:hAnsi="Times New Roman" w:cs="Times New Roman"/>
          <w:lang w:val="en-GB"/>
        </w:rPr>
        <w:t>s</w:t>
      </w:r>
      <w:r w:rsidR="00DC5EE7" w:rsidRPr="00A42790">
        <w:rPr>
          <w:rFonts w:ascii="Times New Roman" w:hAnsi="Times New Roman" w:cs="Times New Roman"/>
          <w:lang w:val="en-GB"/>
        </w:rPr>
        <w:t xml:space="preserve"> mediated pursuant to the 2014 Law on Investment. </w:t>
      </w:r>
    </w:p>
    <w:p w14:paraId="68FDA4A2" w14:textId="77777777" w:rsidR="007F039F" w:rsidRPr="00A42790" w:rsidRDefault="007F039F" w:rsidP="00BA4740">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Furthermore, there is much concer</w:t>
      </w:r>
      <w:r w:rsidR="002A3415" w:rsidRPr="00A42790">
        <w:rPr>
          <w:rFonts w:ascii="Times New Roman" w:hAnsi="Times New Roman" w:cs="Times New Roman"/>
          <w:lang w:val="en-GB"/>
        </w:rPr>
        <w:t xml:space="preserve">n </w:t>
      </w:r>
      <w:r w:rsidR="009407D8" w:rsidRPr="00A42790">
        <w:rPr>
          <w:rFonts w:ascii="Times New Roman" w:hAnsi="Times New Roman" w:cs="Times New Roman"/>
          <w:lang w:val="en-GB"/>
        </w:rPr>
        <w:t xml:space="preserve">that </w:t>
      </w:r>
      <w:r w:rsidR="00B0226E" w:rsidRPr="00A42790">
        <w:rPr>
          <w:rFonts w:ascii="Times New Roman" w:hAnsi="Times New Roman" w:cs="Times New Roman"/>
          <w:lang w:val="en-GB"/>
        </w:rPr>
        <w:t xml:space="preserve">mandatory mediation under the 2014 Law on Investment may prolong the dispute resolution process </w:t>
      </w:r>
      <w:r w:rsidR="009407D8" w:rsidRPr="00A42790">
        <w:rPr>
          <w:rFonts w:ascii="Times New Roman" w:hAnsi="Times New Roman" w:cs="Times New Roman"/>
          <w:lang w:val="en-GB"/>
        </w:rPr>
        <w:t>where</w:t>
      </w:r>
      <w:r w:rsidR="00B0226E" w:rsidRPr="00A42790">
        <w:rPr>
          <w:rFonts w:ascii="Times New Roman" w:hAnsi="Times New Roman" w:cs="Times New Roman"/>
          <w:lang w:val="en-GB"/>
        </w:rPr>
        <w:t xml:space="preserve"> </w:t>
      </w:r>
      <w:r w:rsidR="00282DAF" w:rsidRPr="00A42790">
        <w:rPr>
          <w:rFonts w:ascii="Times New Roman" w:hAnsi="Times New Roman" w:cs="Times New Roman"/>
          <w:lang w:val="en-GB"/>
        </w:rPr>
        <w:t xml:space="preserve">the disputing parties are no longer </w:t>
      </w:r>
      <w:r w:rsidR="009407D8" w:rsidRPr="00A42790">
        <w:rPr>
          <w:rFonts w:ascii="Times New Roman" w:hAnsi="Times New Roman" w:cs="Times New Roman"/>
          <w:lang w:val="en-GB"/>
        </w:rPr>
        <w:t xml:space="preserve">on </w:t>
      </w:r>
      <w:r w:rsidR="00282DAF" w:rsidRPr="00A42790">
        <w:rPr>
          <w:rFonts w:ascii="Times New Roman" w:hAnsi="Times New Roman" w:cs="Times New Roman"/>
          <w:lang w:val="en-GB"/>
        </w:rPr>
        <w:t xml:space="preserve">good terms </w:t>
      </w:r>
      <w:r w:rsidR="004620BC" w:rsidRPr="00A42790">
        <w:rPr>
          <w:rFonts w:ascii="Times New Roman" w:hAnsi="Times New Roman" w:cs="Times New Roman"/>
          <w:lang w:val="en-GB"/>
        </w:rPr>
        <w:t xml:space="preserve">and </w:t>
      </w:r>
      <w:r w:rsidR="009407D8" w:rsidRPr="00A42790">
        <w:rPr>
          <w:rFonts w:ascii="Times New Roman" w:hAnsi="Times New Roman" w:cs="Times New Roman"/>
          <w:lang w:val="en-GB"/>
        </w:rPr>
        <w:t xml:space="preserve">are unable to </w:t>
      </w:r>
      <w:r w:rsidR="004620BC" w:rsidRPr="00A42790">
        <w:rPr>
          <w:rFonts w:ascii="Times New Roman" w:hAnsi="Times New Roman" w:cs="Times New Roman"/>
          <w:lang w:val="en-GB"/>
        </w:rPr>
        <w:t xml:space="preserve">sit down for mediation. However, </w:t>
      </w:r>
      <w:r w:rsidR="001437A5" w:rsidRPr="00A42790">
        <w:rPr>
          <w:rFonts w:ascii="Times New Roman" w:hAnsi="Times New Roman" w:cs="Times New Roman"/>
          <w:lang w:val="en-GB"/>
        </w:rPr>
        <w:t xml:space="preserve">pursuant to </w:t>
      </w:r>
      <w:r w:rsidR="00E251FB">
        <w:rPr>
          <w:rFonts w:ascii="Times New Roman" w:hAnsi="Times New Roman" w:cs="Times New Roman"/>
          <w:lang w:val="en-GB"/>
        </w:rPr>
        <w:t xml:space="preserve">the </w:t>
      </w:r>
      <w:r w:rsidR="00BF4CB1" w:rsidRPr="00A42790">
        <w:rPr>
          <w:rFonts w:ascii="Times New Roman" w:hAnsi="Times New Roman" w:cs="Times New Roman"/>
          <w:lang w:val="en-GB"/>
        </w:rPr>
        <w:t>Decree on</w:t>
      </w:r>
      <w:r w:rsidR="001437A5" w:rsidRPr="00A42790">
        <w:rPr>
          <w:rFonts w:ascii="Times New Roman" w:hAnsi="Times New Roman" w:cs="Times New Roman"/>
          <w:lang w:val="en-GB"/>
        </w:rPr>
        <w:t xml:space="preserve"> Commercial Mediation,</w:t>
      </w:r>
      <w:r w:rsidR="008F7004" w:rsidRPr="00A42790">
        <w:rPr>
          <w:rFonts w:ascii="Times New Roman" w:hAnsi="Times New Roman" w:cs="Times New Roman"/>
          <w:lang w:val="en-GB"/>
        </w:rPr>
        <w:t xml:space="preserve"> </w:t>
      </w:r>
      <w:r w:rsidR="00EA5A12" w:rsidRPr="00A42790">
        <w:rPr>
          <w:rFonts w:ascii="Times New Roman" w:hAnsi="Times New Roman" w:cs="Times New Roman"/>
          <w:lang w:val="en-GB"/>
        </w:rPr>
        <w:t>either disputing part</w:t>
      </w:r>
      <w:r w:rsidR="009407D8" w:rsidRPr="00A42790">
        <w:rPr>
          <w:rFonts w:ascii="Times New Roman" w:hAnsi="Times New Roman" w:cs="Times New Roman"/>
          <w:lang w:val="en-GB"/>
        </w:rPr>
        <w:t>y</w:t>
      </w:r>
      <w:r w:rsidR="00EA5A12" w:rsidRPr="00A42790">
        <w:rPr>
          <w:rFonts w:ascii="Times New Roman" w:hAnsi="Times New Roman" w:cs="Times New Roman"/>
          <w:lang w:val="en-GB"/>
        </w:rPr>
        <w:t xml:space="preserve"> can </w:t>
      </w:r>
      <w:r w:rsidR="008F7004" w:rsidRPr="00A42790">
        <w:rPr>
          <w:rFonts w:ascii="Times New Roman" w:hAnsi="Times New Roman" w:cs="Times New Roman"/>
          <w:lang w:val="en-GB"/>
        </w:rPr>
        <w:t xml:space="preserve">refuse the request for mediation </w:t>
      </w:r>
      <w:r w:rsidR="009407D8" w:rsidRPr="00A42790">
        <w:rPr>
          <w:rFonts w:ascii="Times New Roman" w:hAnsi="Times New Roman" w:cs="Times New Roman"/>
          <w:lang w:val="en-GB"/>
        </w:rPr>
        <w:t>at the outset</w:t>
      </w:r>
      <w:r w:rsidR="008F7004" w:rsidRPr="00A42790">
        <w:rPr>
          <w:rFonts w:ascii="Times New Roman" w:hAnsi="Times New Roman" w:cs="Times New Roman"/>
          <w:lang w:val="en-GB"/>
        </w:rPr>
        <w:t xml:space="preserve"> of </w:t>
      </w:r>
      <w:r w:rsidR="009407D8" w:rsidRPr="00A42790">
        <w:rPr>
          <w:rFonts w:ascii="Times New Roman" w:hAnsi="Times New Roman" w:cs="Times New Roman"/>
          <w:lang w:val="en-GB"/>
        </w:rPr>
        <w:t xml:space="preserve">the </w:t>
      </w:r>
      <w:r w:rsidR="008F7004" w:rsidRPr="00A42790">
        <w:rPr>
          <w:rFonts w:ascii="Times New Roman" w:hAnsi="Times New Roman" w:cs="Times New Roman"/>
          <w:lang w:val="en-GB"/>
        </w:rPr>
        <w:t xml:space="preserve">mediation process or at </w:t>
      </w:r>
      <w:r w:rsidR="003E2719" w:rsidRPr="00A42790">
        <w:rPr>
          <w:rFonts w:ascii="Times New Roman" w:hAnsi="Times New Roman" w:cs="Times New Roman"/>
          <w:lang w:val="en-GB"/>
        </w:rPr>
        <w:t>any time</w:t>
      </w:r>
      <w:r w:rsidR="003F64F6" w:rsidRPr="00A42790">
        <w:rPr>
          <w:rFonts w:ascii="Times New Roman" w:hAnsi="Times New Roman" w:cs="Times New Roman"/>
          <w:lang w:val="en-GB"/>
        </w:rPr>
        <w:t xml:space="preserve"> request for termination of the mediation. </w:t>
      </w:r>
      <w:r w:rsidR="00F33745" w:rsidRPr="00A42790">
        <w:rPr>
          <w:rFonts w:ascii="Times New Roman" w:hAnsi="Times New Roman" w:cs="Times New Roman"/>
          <w:lang w:val="en-GB"/>
        </w:rPr>
        <w:t xml:space="preserve">Hence, the mediation </w:t>
      </w:r>
      <w:r w:rsidR="00A00D22" w:rsidRPr="00A42790">
        <w:rPr>
          <w:rFonts w:ascii="Times New Roman" w:hAnsi="Times New Roman" w:cs="Times New Roman"/>
          <w:lang w:val="en-GB"/>
        </w:rPr>
        <w:t>will not</w:t>
      </w:r>
      <w:r w:rsidR="00F33745" w:rsidRPr="00A42790">
        <w:rPr>
          <w:rFonts w:ascii="Times New Roman" w:hAnsi="Times New Roman" w:cs="Times New Roman"/>
          <w:lang w:val="en-GB"/>
        </w:rPr>
        <w:t xml:space="preserve"> delay other proceedings beyond the expectation of the disputing parties. </w:t>
      </w:r>
    </w:p>
    <w:p w14:paraId="65A1CA91" w14:textId="17660A60" w:rsidR="009407D8" w:rsidRPr="00A42790" w:rsidRDefault="009407D8" w:rsidP="00BA4740">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The</w:t>
      </w:r>
      <w:r w:rsidR="006D239F" w:rsidRPr="00A42790">
        <w:rPr>
          <w:rFonts w:ascii="Times New Roman" w:hAnsi="Times New Roman" w:cs="Times New Roman"/>
          <w:lang w:val="en-GB"/>
        </w:rPr>
        <w:t xml:space="preserve"> enforceability of the </w:t>
      </w:r>
      <w:r w:rsidR="00782048" w:rsidRPr="00A42790">
        <w:rPr>
          <w:rFonts w:ascii="Times New Roman" w:hAnsi="Times New Roman" w:cs="Times New Roman"/>
          <w:lang w:val="en-GB"/>
        </w:rPr>
        <w:t xml:space="preserve">mediated settlement agreement </w:t>
      </w:r>
      <w:r w:rsidRPr="00A42790">
        <w:rPr>
          <w:rFonts w:ascii="Times New Roman" w:hAnsi="Times New Roman" w:cs="Times New Roman"/>
          <w:lang w:val="en-GB"/>
        </w:rPr>
        <w:t xml:space="preserve">has </w:t>
      </w:r>
      <w:r w:rsidR="00782048" w:rsidRPr="00A42790">
        <w:rPr>
          <w:rFonts w:ascii="Times New Roman" w:hAnsi="Times New Roman" w:cs="Times New Roman"/>
          <w:lang w:val="en-GB"/>
        </w:rPr>
        <w:t xml:space="preserve">also </w:t>
      </w:r>
      <w:r w:rsidR="001B31B5" w:rsidRPr="00A42790">
        <w:rPr>
          <w:rFonts w:ascii="Times New Roman" w:hAnsi="Times New Roman" w:cs="Times New Roman"/>
          <w:lang w:val="en-GB"/>
        </w:rPr>
        <w:t>received much attention</w:t>
      </w:r>
      <w:r w:rsidR="00645C59" w:rsidRPr="00A42790">
        <w:rPr>
          <w:rFonts w:ascii="Times New Roman" w:hAnsi="Times New Roman" w:cs="Times New Roman"/>
          <w:lang w:val="en-GB"/>
        </w:rPr>
        <w:t xml:space="preserve">. </w:t>
      </w:r>
      <w:r w:rsidRPr="00A42790">
        <w:rPr>
          <w:rFonts w:ascii="Times New Roman" w:hAnsi="Times New Roman" w:cs="Times New Roman"/>
          <w:lang w:val="en-GB"/>
        </w:rPr>
        <w:t>If</w:t>
      </w:r>
      <w:r w:rsidR="00645C59" w:rsidRPr="00A42790">
        <w:rPr>
          <w:rFonts w:ascii="Times New Roman" w:hAnsi="Times New Roman" w:cs="Times New Roman"/>
          <w:lang w:val="en-GB"/>
        </w:rPr>
        <w:t xml:space="preserve"> the mediation </w:t>
      </w:r>
      <w:r w:rsidRPr="00A42790">
        <w:rPr>
          <w:rFonts w:ascii="Times New Roman" w:hAnsi="Times New Roman" w:cs="Times New Roman"/>
          <w:lang w:val="en-GB"/>
        </w:rPr>
        <w:t xml:space="preserve">was </w:t>
      </w:r>
      <w:r w:rsidR="00645C59" w:rsidRPr="00A42790">
        <w:rPr>
          <w:rFonts w:ascii="Times New Roman" w:hAnsi="Times New Roman" w:cs="Times New Roman"/>
          <w:lang w:val="en-GB"/>
        </w:rPr>
        <w:t xml:space="preserve">conducted under the 2014 Law on Investment and Decree on Commercial Mediation, the enforceability </w:t>
      </w:r>
      <w:r w:rsidR="004967DD" w:rsidRPr="00A42790">
        <w:rPr>
          <w:rFonts w:ascii="Times New Roman" w:hAnsi="Times New Roman" w:cs="Times New Roman"/>
          <w:lang w:val="en-GB"/>
        </w:rPr>
        <w:t xml:space="preserve">of the </w:t>
      </w:r>
      <w:r w:rsidRPr="00A42790">
        <w:rPr>
          <w:rFonts w:ascii="Times New Roman" w:hAnsi="Times New Roman" w:cs="Times New Roman"/>
          <w:lang w:val="en-GB"/>
        </w:rPr>
        <w:t xml:space="preserve">resultant </w:t>
      </w:r>
      <w:r w:rsidR="004967DD" w:rsidRPr="00A42790">
        <w:rPr>
          <w:rFonts w:ascii="Times New Roman" w:hAnsi="Times New Roman" w:cs="Times New Roman"/>
          <w:lang w:val="en-GB"/>
        </w:rPr>
        <w:t xml:space="preserve">mediated settlement agreement </w:t>
      </w:r>
      <w:r w:rsidR="0035099D" w:rsidRPr="00A42790">
        <w:rPr>
          <w:rFonts w:ascii="Times New Roman" w:hAnsi="Times New Roman" w:cs="Times New Roman"/>
          <w:lang w:val="en-GB"/>
        </w:rPr>
        <w:t xml:space="preserve">is guaranteed by </w:t>
      </w:r>
      <w:r w:rsidR="00C85256" w:rsidRPr="00A42790">
        <w:rPr>
          <w:rFonts w:ascii="Times New Roman" w:hAnsi="Times New Roman" w:cs="Times New Roman"/>
          <w:lang w:val="en-GB"/>
        </w:rPr>
        <w:t>Chapter XXXIII of the 2015 CPC</w:t>
      </w:r>
      <w:r w:rsidR="00236D33" w:rsidRPr="00A42790">
        <w:rPr>
          <w:rFonts w:ascii="Times New Roman" w:hAnsi="Times New Roman" w:cs="Times New Roman"/>
          <w:lang w:val="en-GB"/>
        </w:rPr>
        <w:t xml:space="preserve">. </w:t>
      </w:r>
      <w:r w:rsidR="005F258A" w:rsidRPr="00A42790">
        <w:rPr>
          <w:rFonts w:ascii="Times New Roman" w:hAnsi="Times New Roman" w:cs="Times New Roman"/>
          <w:lang w:val="en-GB"/>
        </w:rPr>
        <w:t>However, t</w:t>
      </w:r>
      <w:r w:rsidR="004377F5" w:rsidRPr="00A42790">
        <w:rPr>
          <w:rFonts w:ascii="Times New Roman" w:hAnsi="Times New Roman" w:cs="Times New Roman"/>
          <w:lang w:val="en-GB"/>
        </w:rPr>
        <w:t xml:space="preserve">he recognition and enforcement of mediated settlement agreement under the 2015 CPC </w:t>
      </w:r>
      <w:r w:rsidR="00E251FB">
        <w:rPr>
          <w:rFonts w:ascii="Times New Roman" w:hAnsi="Times New Roman" w:cs="Times New Roman"/>
          <w:lang w:val="en-GB"/>
        </w:rPr>
        <w:t>will</w:t>
      </w:r>
      <w:r w:rsidR="00E251FB" w:rsidRPr="00A42790">
        <w:rPr>
          <w:rFonts w:ascii="Times New Roman" w:hAnsi="Times New Roman" w:cs="Times New Roman"/>
          <w:lang w:val="en-GB"/>
        </w:rPr>
        <w:t xml:space="preserve"> </w:t>
      </w:r>
      <w:r w:rsidR="004377F5" w:rsidRPr="00A42790">
        <w:rPr>
          <w:rFonts w:ascii="Times New Roman" w:hAnsi="Times New Roman" w:cs="Times New Roman"/>
          <w:lang w:val="en-GB"/>
        </w:rPr>
        <w:t xml:space="preserve">not be applied for mediation conducted under the EVFTA. </w:t>
      </w:r>
    </w:p>
    <w:p w14:paraId="0AE51637" w14:textId="40A8C0BE" w:rsidR="00424656" w:rsidRPr="00A42790" w:rsidRDefault="00023B64" w:rsidP="00BA4740">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Meanwhile</w:t>
      </w:r>
      <w:r w:rsidR="00236D33" w:rsidRPr="00A42790">
        <w:rPr>
          <w:rFonts w:ascii="Times New Roman" w:hAnsi="Times New Roman" w:cs="Times New Roman"/>
          <w:lang w:val="en-GB"/>
        </w:rPr>
        <w:t xml:space="preserve">, </w:t>
      </w:r>
      <w:r w:rsidR="00CA20AB" w:rsidRPr="00A42790">
        <w:rPr>
          <w:rFonts w:ascii="Times New Roman" w:hAnsi="Times New Roman" w:cs="Times New Roman"/>
          <w:lang w:val="en-GB"/>
        </w:rPr>
        <w:t xml:space="preserve">there is no </w:t>
      </w:r>
      <w:r w:rsidR="005F258A" w:rsidRPr="00A42790">
        <w:rPr>
          <w:rFonts w:ascii="Times New Roman" w:hAnsi="Times New Roman" w:cs="Times New Roman"/>
          <w:lang w:val="en-GB"/>
        </w:rPr>
        <w:t>provision providing for enforcement mechanism of the mediated settlement agreement under the</w:t>
      </w:r>
      <w:r w:rsidR="00CA20AB" w:rsidRPr="00A42790">
        <w:rPr>
          <w:rFonts w:ascii="Times New Roman" w:hAnsi="Times New Roman" w:cs="Times New Roman"/>
          <w:lang w:val="en-GB"/>
        </w:rPr>
        <w:t xml:space="preserve"> EVFTA despite the fact that both Vietnam and the EU have their own regulation</w:t>
      </w:r>
      <w:r w:rsidR="009407D8" w:rsidRPr="00A42790">
        <w:rPr>
          <w:rFonts w:ascii="Times New Roman" w:hAnsi="Times New Roman" w:cs="Times New Roman"/>
          <w:lang w:val="en-GB"/>
        </w:rPr>
        <w:t>s</w:t>
      </w:r>
      <w:r w:rsidR="00CA20AB" w:rsidRPr="00A42790">
        <w:rPr>
          <w:rFonts w:ascii="Times New Roman" w:hAnsi="Times New Roman" w:cs="Times New Roman"/>
          <w:lang w:val="en-GB"/>
        </w:rPr>
        <w:t xml:space="preserve"> </w:t>
      </w:r>
      <w:r w:rsidR="00C73872" w:rsidRPr="00A42790">
        <w:rPr>
          <w:rFonts w:ascii="Times New Roman" w:hAnsi="Times New Roman" w:cs="Times New Roman"/>
          <w:lang w:val="en-GB"/>
        </w:rPr>
        <w:t xml:space="preserve">to </w:t>
      </w:r>
      <w:r w:rsidR="005F258A" w:rsidRPr="00A42790">
        <w:rPr>
          <w:rFonts w:ascii="Times New Roman" w:hAnsi="Times New Roman" w:cs="Times New Roman"/>
          <w:lang w:val="en-GB"/>
        </w:rPr>
        <w:t>such effect</w:t>
      </w:r>
      <w:r w:rsidR="0065177B" w:rsidRPr="00A42790">
        <w:rPr>
          <w:rFonts w:ascii="Times New Roman" w:hAnsi="Times New Roman" w:cs="Times New Roman"/>
          <w:lang w:val="en-GB"/>
        </w:rPr>
        <w:t>, being Directive 2008/52/EC of 21</w:t>
      </w:r>
      <w:r w:rsidR="009D7A3C" w:rsidRPr="00A42790">
        <w:rPr>
          <w:rFonts w:ascii="Times New Roman" w:hAnsi="Times New Roman" w:cs="Times New Roman"/>
          <w:lang w:val="en-GB"/>
        </w:rPr>
        <w:t xml:space="preserve"> </w:t>
      </w:r>
      <w:r w:rsidR="0065177B" w:rsidRPr="00A42790">
        <w:rPr>
          <w:rFonts w:ascii="Times New Roman" w:hAnsi="Times New Roman" w:cs="Times New Roman"/>
          <w:lang w:val="en-GB"/>
        </w:rPr>
        <w:t>May 2008 on certain aspects of mediation in civil and commercial matters, for the EU and 2015 CPC, for Vietnam.</w:t>
      </w:r>
      <w:r w:rsidR="00D20EBC" w:rsidRPr="00A42790">
        <w:rPr>
          <w:rFonts w:ascii="Times New Roman" w:hAnsi="Times New Roman" w:cs="Times New Roman"/>
          <w:lang w:val="en-GB"/>
        </w:rPr>
        <w:t xml:space="preserve"> </w:t>
      </w:r>
      <w:r w:rsidR="00D20EBC" w:rsidRPr="00A42790">
        <w:rPr>
          <w:rFonts w:ascii="Times New Roman" w:hAnsi="Times New Roman" w:cs="Times New Roman"/>
          <w:lang w:val="en-GB"/>
        </w:rPr>
        <w:lastRenderedPageBreak/>
        <w:t xml:space="preserve">This may cause </w:t>
      </w:r>
      <w:r w:rsidR="009407D8" w:rsidRPr="00A42790">
        <w:rPr>
          <w:rFonts w:ascii="Times New Roman" w:hAnsi="Times New Roman" w:cs="Times New Roman"/>
          <w:lang w:val="en-GB"/>
        </w:rPr>
        <w:t>disputing parties to be hesitant in</w:t>
      </w:r>
      <w:r w:rsidR="006C3F2E" w:rsidRPr="00A42790">
        <w:rPr>
          <w:rFonts w:ascii="Times New Roman" w:hAnsi="Times New Roman" w:cs="Times New Roman"/>
          <w:lang w:val="en-GB"/>
        </w:rPr>
        <w:t xml:space="preserve"> choosing mediation </w:t>
      </w:r>
      <w:r w:rsidR="004377F5" w:rsidRPr="00A42790">
        <w:rPr>
          <w:rFonts w:ascii="Times New Roman" w:hAnsi="Times New Roman" w:cs="Times New Roman"/>
          <w:lang w:val="en-GB"/>
        </w:rPr>
        <w:t xml:space="preserve">to resolve their disputes. </w:t>
      </w:r>
      <w:r w:rsidR="005E2EC0" w:rsidRPr="00A42790">
        <w:rPr>
          <w:rFonts w:ascii="Times New Roman" w:hAnsi="Times New Roman" w:cs="Times New Roman"/>
          <w:lang w:val="en-GB"/>
        </w:rPr>
        <w:t xml:space="preserve">However, </w:t>
      </w:r>
      <w:r w:rsidR="00C86391" w:rsidRPr="00A42790">
        <w:rPr>
          <w:rFonts w:ascii="Times New Roman" w:hAnsi="Times New Roman" w:cs="Times New Roman"/>
          <w:lang w:val="en-GB"/>
        </w:rPr>
        <w:t xml:space="preserve">mediation is still regarded as a </w:t>
      </w:r>
      <w:r w:rsidR="009407D8" w:rsidRPr="00A42790">
        <w:rPr>
          <w:rFonts w:ascii="Times New Roman" w:hAnsi="Times New Roman" w:cs="Times New Roman"/>
          <w:lang w:val="en-GB"/>
        </w:rPr>
        <w:t>viable option where</w:t>
      </w:r>
      <w:r w:rsidR="005F1D23" w:rsidRPr="00A42790">
        <w:rPr>
          <w:rFonts w:ascii="Times New Roman" w:hAnsi="Times New Roman" w:cs="Times New Roman"/>
          <w:lang w:val="en-GB"/>
        </w:rPr>
        <w:t xml:space="preserve"> the parties </w:t>
      </w:r>
      <w:r w:rsidR="009407D8" w:rsidRPr="00A42790">
        <w:rPr>
          <w:rFonts w:ascii="Times New Roman" w:hAnsi="Times New Roman" w:cs="Times New Roman"/>
          <w:lang w:val="en-GB"/>
        </w:rPr>
        <w:t xml:space="preserve">wish </w:t>
      </w:r>
      <w:r w:rsidR="005F1D23" w:rsidRPr="00A42790">
        <w:rPr>
          <w:rFonts w:ascii="Times New Roman" w:hAnsi="Times New Roman" w:cs="Times New Roman"/>
          <w:lang w:val="en-GB"/>
        </w:rPr>
        <w:t>to avoid the transparency</w:t>
      </w:r>
      <w:r w:rsidR="0001620D" w:rsidRPr="00A42790">
        <w:rPr>
          <w:rFonts w:ascii="Times New Roman" w:hAnsi="Times New Roman" w:cs="Times New Roman"/>
          <w:lang w:val="en-GB"/>
        </w:rPr>
        <w:t xml:space="preserve"> </w:t>
      </w:r>
      <w:r w:rsidR="009407D8" w:rsidRPr="00A42790">
        <w:rPr>
          <w:rFonts w:ascii="Times New Roman" w:hAnsi="Times New Roman" w:cs="Times New Roman"/>
          <w:lang w:val="en-GB"/>
        </w:rPr>
        <w:t xml:space="preserve">of </w:t>
      </w:r>
      <w:r w:rsidR="0001620D" w:rsidRPr="00A42790">
        <w:rPr>
          <w:rFonts w:ascii="Times New Roman" w:hAnsi="Times New Roman" w:cs="Times New Roman"/>
          <w:lang w:val="en-GB"/>
        </w:rPr>
        <w:t>ISDS proceedings</w:t>
      </w:r>
      <w:r w:rsidR="005F1D23" w:rsidRPr="00A42790">
        <w:rPr>
          <w:rFonts w:ascii="Times New Roman" w:hAnsi="Times New Roman" w:cs="Times New Roman"/>
          <w:lang w:val="en-GB"/>
        </w:rPr>
        <w:t xml:space="preserve"> under the EVFTA as it still upholds the confidentiality principle. </w:t>
      </w:r>
    </w:p>
    <w:p w14:paraId="1191E0EC" w14:textId="77777777" w:rsidR="00261965" w:rsidRPr="00A42790" w:rsidRDefault="006B6E6A" w:rsidP="0024571B">
      <w:pPr>
        <w:pStyle w:val="Style5"/>
      </w:pPr>
      <w:bookmarkStart w:id="19" w:name="_Toc360291594"/>
      <w:r w:rsidRPr="00A42790">
        <w:t xml:space="preserve">Limited </w:t>
      </w:r>
      <w:r w:rsidR="009407D8" w:rsidRPr="00A42790">
        <w:t xml:space="preserve">capable </w:t>
      </w:r>
      <w:r w:rsidRPr="00A42790">
        <w:t xml:space="preserve">human resources </w:t>
      </w:r>
      <w:r w:rsidR="009407D8" w:rsidRPr="00A42790">
        <w:t xml:space="preserve">that </w:t>
      </w:r>
      <w:r w:rsidRPr="00A42790">
        <w:t>specialise in ISD</w:t>
      </w:r>
      <w:bookmarkEnd w:id="19"/>
      <w:r w:rsidRPr="00A42790">
        <w:t>S</w:t>
      </w:r>
    </w:p>
    <w:p w14:paraId="246E8644" w14:textId="2686BA41" w:rsidR="00F05646" w:rsidRPr="00A42790" w:rsidRDefault="0098271B" w:rsidP="00BA4740">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Before the issuance of the Regulation 2014, Vietnam</w:t>
      </w:r>
      <w:r w:rsidR="009407D8" w:rsidRPr="00A42790">
        <w:rPr>
          <w:rFonts w:ascii="Times New Roman" w:hAnsi="Times New Roman" w:cs="Times New Roman"/>
          <w:lang w:val="en-GB"/>
        </w:rPr>
        <w:t xml:space="preserve">’s </w:t>
      </w:r>
      <w:r w:rsidRPr="00A42790">
        <w:rPr>
          <w:rFonts w:ascii="Times New Roman" w:hAnsi="Times New Roman" w:cs="Times New Roman"/>
          <w:lang w:val="en-GB"/>
        </w:rPr>
        <w:t>authorit</w:t>
      </w:r>
      <w:r w:rsidR="009407D8" w:rsidRPr="00A42790">
        <w:rPr>
          <w:rFonts w:ascii="Times New Roman" w:hAnsi="Times New Roman" w:cs="Times New Roman"/>
          <w:lang w:val="en-GB"/>
        </w:rPr>
        <w:t>ies</w:t>
      </w:r>
      <w:r w:rsidRPr="00A42790">
        <w:rPr>
          <w:rFonts w:ascii="Times New Roman" w:hAnsi="Times New Roman" w:cs="Times New Roman"/>
          <w:lang w:val="en-GB"/>
        </w:rPr>
        <w:t xml:space="preserve"> </w:t>
      </w:r>
      <w:r w:rsidR="00454DDE" w:rsidRPr="00A42790">
        <w:rPr>
          <w:rFonts w:ascii="Times New Roman" w:hAnsi="Times New Roman" w:cs="Times New Roman"/>
          <w:lang w:val="en-GB"/>
        </w:rPr>
        <w:t xml:space="preserve">were not aware of </w:t>
      </w:r>
      <w:r w:rsidR="00BF4CB1" w:rsidRPr="00A42790">
        <w:rPr>
          <w:rFonts w:ascii="Times New Roman" w:hAnsi="Times New Roman" w:cs="Times New Roman"/>
          <w:lang w:val="en-GB"/>
        </w:rPr>
        <w:t>the seriousness</w:t>
      </w:r>
      <w:r w:rsidR="00454DDE" w:rsidRPr="00A42790">
        <w:rPr>
          <w:rFonts w:ascii="Times New Roman" w:hAnsi="Times New Roman" w:cs="Times New Roman"/>
          <w:lang w:val="en-GB"/>
        </w:rPr>
        <w:t xml:space="preserve"> of being involved in the investment dispute with foreign investors. </w:t>
      </w:r>
      <w:r w:rsidR="009407D8" w:rsidRPr="00A42790">
        <w:rPr>
          <w:rFonts w:ascii="Times New Roman" w:hAnsi="Times New Roman" w:cs="Times New Roman"/>
          <w:lang w:val="en-GB"/>
        </w:rPr>
        <w:t>As a result</w:t>
      </w:r>
      <w:r w:rsidR="00454DDE" w:rsidRPr="00A42790">
        <w:rPr>
          <w:rFonts w:ascii="Times New Roman" w:hAnsi="Times New Roman" w:cs="Times New Roman"/>
          <w:lang w:val="en-GB"/>
        </w:rPr>
        <w:t xml:space="preserve">, the Government of Vietnam was </w:t>
      </w:r>
      <w:r w:rsidR="009407D8" w:rsidRPr="00A42790">
        <w:rPr>
          <w:rFonts w:ascii="Times New Roman" w:hAnsi="Times New Roman" w:cs="Times New Roman"/>
          <w:lang w:val="en-GB"/>
        </w:rPr>
        <w:t xml:space="preserve">very </w:t>
      </w:r>
      <w:r w:rsidR="00C4145D" w:rsidRPr="00A42790">
        <w:rPr>
          <w:rFonts w:ascii="Times New Roman" w:hAnsi="Times New Roman" w:cs="Times New Roman"/>
          <w:lang w:val="en-GB"/>
        </w:rPr>
        <w:t xml:space="preserve">passive in dealing with </w:t>
      </w:r>
      <w:r w:rsidR="0010642F" w:rsidRPr="00A42790">
        <w:rPr>
          <w:rFonts w:ascii="Times New Roman" w:hAnsi="Times New Roman" w:cs="Times New Roman"/>
          <w:lang w:val="en-GB"/>
        </w:rPr>
        <w:t>investor-state disputes</w:t>
      </w:r>
      <w:r w:rsidR="00C4145D" w:rsidRPr="00A42790">
        <w:rPr>
          <w:rFonts w:ascii="Times New Roman" w:hAnsi="Times New Roman" w:cs="Times New Roman"/>
          <w:lang w:val="en-GB"/>
        </w:rPr>
        <w:t xml:space="preserve">. The publication of the Regulation 2014 </w:t>
      </w:r>
      <w:r w:rsidR="00E251FB">
        <w:rPr>
          <w:rFonts w:ascii="Times New Roman" w:hAnsi="Times New Roman" w:cs="Times New Roman"/>
          <w:lang w:val="en-GB"/>
        </w:rPr>
        <w:t>was</w:t>
      </w:r>
      <w:r w:rsidR="00E251FB" w:rsidRPr="00A42790">
        <w:rPr>
          <w:rFonts w:ascii="Times New Roman" w:hAnsi="Times New Roman" w:cs="Times New Roman"/>
          <w:lang w:val="en-GB"/>
        </w:rPr>
        <w:t xml:space="preserve"> </w:t>
      </w:r>
      <w:r w:rsidR="00C4145D" w:rsidRPr="00A42790">
        <w:rPr>
          <w:rFonts w:ascii="Times New Roman" w:hAnsi="Times New Roman" w:cs="Times New Roman"/>
          <w:lang w:val="en-GB"/>
        </w:rPr>
        <w:t xml:space="preserve">believed to </w:t>
      </w:r>
      <w:r w:rsidR="00B452AA">
        <w:rPr>
          <w:rFonts w:ascii="Times New Roman" w:hAnsi="Times New Roman" w:cs="Times New Roman"/>
          <w:lang w:val="en-GB"/>
        </w:rPr>
        <w:t>have remedied</w:t>
      </w:r>
      <w:r w:rsidR="00B452AA" w:rsidRPr="00A42790">
        <w:rPr>
          <w:rFonts w:ascii="Times New Roman" w:hAnsi="Times New Roman" w:cs="Times New Roman"/>
          <w:lang w:val="en-GB"/>
        </w:rPr>
        <w:t xml:space="preserve"> </w:t>
      </w:r>
      <w:r w:rsidR="00C4145D" w:rsidRPr="00A42790">
        <w:rPr>
          <w:rFonts w:ascii="Times New Roman" w:hAnsi="Times New Roman" w:cs="Times New Roman"/>
          <w:lang w:val="en-GB"/>
        </w:rPr>
        <w:t xml:space="preserve">this situation by raising awareness </w:t>
      </w:r>
      <w:r w:rsidR="00C12EBB" w:rsidRPr="00A42790">
        <w:rPr>
          <w:rFonts w:ascii="Times New Roman" w:hAnsi="Times New Roman" w:cs="Times New Roman"/>
          <w:lang w:val="en-GB"/>
        </w:rPr>
        <w:t xml:space="preserve">of the relevant state agencies in </w:t>
      </w:r>
      <w:r w:rsidR="00B452AA">
        <w:rPr>
          <w:rFonts w:ascii="Times New Roman" w:hAnsi="Times New Roman" w:cs="Times New Roman"/>
          <w:lang w:val="en-GB"/>
        </w:rPr>
        <w:t>coordinating</w:t>
      </w:r>
      <w:r w:rsidR="00B452AA" w:rsidRPr="00A42790">
        <w:rPr>
          <w:rFonts w:ascii="Times New Roman" w:hAnsi="Times New Roman" w:cs="Times New Roman"/>
          <w:lang w:val="en-GB"/>
        </w:rPr>
        <w:t xml:space="preserve"> </w:t>
      </w:r>
      <w:r w:rsidR="00C12EBB" w:rsidRPr="00A42790">
        <w:rPr>
          <w:rFonts w:ascii="Times New Roman" w:hAnsi="Times New Roman" w:cs="Times New Roman"/>
          <w:lang w:val="en-GB"/>
        </w:rPr>
        <w:t xml:space="preserve">and </w:t>
      </w:r>
      <w:r w:rsidR="00B452AA">
        <w:rPr>
          <w:rFonts w:ascii="Times New Roman" w:hAnsi="Times New Roman" w:cs="Times New Roman"/>
          <w:lang w:val="en-GB"/>
        </w:rPr>
        <w:t>cooperating</w:t>
      </w:r>
      <w:r w:rsidR="00B452AA" w:rsidRPr="00A42790">
        <w:rPr>
          <w:rFonts w:ascii="Times New Roman" w:hAnsi="Times New Roman" w:cs="Times New Roman"/>
          <w:lang w:val="en-GB"/>
        </w:rPr>
        <w:t xml:space="preserve"> </w:t>
      </w:r>
      <w:r w:rsidR="00C12EBB" w:rsidRPr="00A42790">
        <w:rPr>
          <w:rFonts w:ascii="Times New Roman" w:hAnsi="Times New Roman" w:cs="Times New Roman"/>
          <w:lang w:val="en-GB"/>
        </w:rPr>
        <w:t>in resolving investment dispute</w:t>
      </w:r>
      <w:r w:rsidR="00B452AA">
        <w:rPr>
          <w:rFonts w:ascii="Times New Roman" w:hAnsi="Times New Roman" w:cs="Times New Roman"/>
          <w:lang w:val="en-GB"/>
        </w:rPr>
        <w:t>s</w:t>
      </w:r>
      <w:r w:rsidR="00C12EBB" w:rsidRPr="00A42790">
        <w:rPr>
          <w:rFonts w:ascii="Times New Roman" w:hAnsi="Times New Roman" w:cs="Times New Roman"/>
          <w:lang w:val="en-GB"/>
        </w:rPr>
        <w:t xml:space="preserve"> </w:t>
      </w:r>
      <w:r w:rsidR="009407D8" w:rsidRPr="00A42790">
        <w:rPr>
          <w:rFonts w:ascii="Times New Roman" w:hAnsi="Times New Roman" w:cs="Times New Roman"/>
          <w:lang w:val="en-GB"/>
        </w:rPr>
        <w:t xml:space="preserve">following </w:t>
      </w:r>
      <w:r w:rsidR="00B452AA">
        <w:rPr>
          <w:rFonts w:ascii="Times New Roman" w:hAnsi="Times New Roman" w:cs="Times New Roman"/>
          <w:lang w:val="en-GB"/>
        </w:rPr>
        <w:t>the MOJ's lead</w:t>
      </w:r>
      <w:r w:rsidR="00C12EBB" w:rsidRPr="00A42790">
        <w:rPr>
          <w:rFonts w:ascii="Times New Roman" w:hAnsi="Times New Roman" w:cs="Times New Roman"/>
          <w:lang w:val="en-GB"/>
        </w:rPr>
        <w:t xml:space="preserve">. </w:t>
      </w:r>
      <w:r w:rsidR="00911866" w:rsidRPr="00A42790">
        <w:rPr>
          <w:rFonts w:ascii="Times New Roman" w:hAnsi="Times New Roman" w:cs="Times New Roman"/>
          <w:lang w:val="en-GB"/>
        </w:rPr>
        <w:t xml:space="preserve">However, being the permanent lead </w:t>
      </w:r>
      <w:r w:rsidR="00B036A8" w:rsidRPr="00A42790">
        <w:rPr>
          <w:rFonts w:ascii="Times New Roman" w:hAnsi="Times New Roman" w:cs="Times New Roman"/>
          <w:lang w:val="en-GB"/>
        </w:rPr>
        <w:t xml:space="preserve">agency to handle the ISDS, the MOJ </w:t>
      </w:r>
      <w:r w:rsidR="001E177A" w:rsidRPr="00A42790">
        <w:rPr>
          <w:rFonts w:ascii="Times New Roman" w:hAnsi="Times New Roman" w:cs="Times New Roman"/>
          <w:lang w:val="en-GB"/>
        </w:rPr>
        <w:t>should</w:t>
      </w:r>
      <w:r w:rsidR="00B036A8" w:rsidRPr="00A42790">
        <w:rPr>
          <w:rFonts w:ascii="Times New Roman" w:hAnsi="Times New Roman" w:cs="Times New Roman"/>
          <w:lang w:val="en-GB"/>
        </w:rPr>
        <w:t xml:space="preserve"> be more active and cooperative with other agencies, </w:t>
      </w:r>
      <w:r w:rsidR="00B452AA">
        <w:rPr>
          <w:rFonts w:ascii="Times New Roman" w:hAnsi="Times New Roman" w:cs="Times New Roman"/>
          <w:lang w:val="en-GB"/>
        </w:rPr>
        <w:t>like the</w:t>
      </w:r>
      <w:r w:rsidR="00B036A8" w:rsidRPr="00A42790">
        <w:rPr>
          <w:rFonts w:ascii="Times New Roman" w:hAnsi="Times New Roman" w:cs="Times New Roman"/>
          <w:lang w:val="en-GB"/>
        </w:rPr>
        <w:t xml:space="preserve"> Ministry of Planning and Investment</w:t>
      </w:r>
      <w:r w:rsidR="002026D6" w:rsidRPr="00A42790">
        <w:rPr>
          <w:rFonts w:ascii="Times New Roman" w:hAnsi="Times New Roman" w:cs="Times New Roman"/>
          <w:lang w:val="en-GB"/>
        </w:rPr>
        <w:t xml:space="preserve"> and Ministry of Foreign Affairs,</w:t>
      </w:r>
      <w:r w:rsidR="001E177A" w:rsidRPr="00A42790">
        <w:rPr>
          <w:rFonts w:ascii="Times New Roman" w:hAnsi="Times New Roman" w:cs="Times New Roman"/>
          <w:lang w:val="en-GB"/>
        </w:rPr>
        <w:t xml:space="preserve"> in supervising and guiding other related agencies at all level</w:t>
      </w:r>
      <w:r w:rsidR="009407D8" w:rsidRPr="00A42790">
        <w:rPr>
          <w:rFonts w:ascii="Times New Roman" w:hAnsi="Times New Roman" w:cs="Times New Roman"/>
          <w:lang w:val="en-GB"/>
        </w:rPr>
        <w:t>s</w:t>
      </w:r>
      <w:r w:rsidR="001E177A" w:rsidRPr="00A42790">
        <w:rPr>
          <w:rFonts w:ascii="Times New Roman" w:hAnsi="Times New Roman" w:cs="Times New Roman"/>
          <w:lang w:val="en-GB"/>
        </w:rPr>
        <w:t xml:space="preserve"> with respect to investment protection measures and prevention</w:t>
      </w:r>
      <w:r w:rsidR="0010642F" w:rsidRPr="00A42790">
        <w:rPr>
          <w:rFonts w:ascii="Times New Roman" w:hAnsi="Times New Roman" w:cs="Times New Roman"/>
          <w:lang w:val="en-GB"/>
        </w:rPr>
        <w:t xml:space="preserve"> of investor-state disputes</w:t>
      </w:r>
      <w:r w:rsidR="001E177A" w:rsidRPr="00A42790">
        <w:rPr>
          <w:rFonts w:ascii="Times New Roman" w:hAnsi="Times New Roman" w:cs="Times New Roman"/>
          <w:lang w:val="en-GB"/>
        </w:rPr>
        <w:t xml:space="preserve">. </w:t>
      </w:r>
    </w:p>
    <w:p w14:paraId="3F21B1F3" w14:textId="77777777" w:rsidR="00E00EC6" w:rsidRPr="00A42790" w:rsidRDefault="006B60EE" w:rsidP="00BA4740">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Furthermore</w:t>
      </w:r>
      <w:r w:rsidR="00911866" w:rsidRPr="00A42790">
        <w:rPr>
          <w:rFonts w:ascii="Times New Roman" w:hAnsi="Times New Roman" w:cs="Times New Roman"/>
          <w:lang w:val="en-GB"/>
        </w:rPr>
        <w:t xml:space="preserve">, </w:t>
      </w:r>
      <w:r w:rsidR="00E61109" w:rsidRPr="00A42790">
        <w:rPr>
          <w:rFonts w:ascii="Times New Roman" w:hAnsi="Times New Roman" w:cs="Times New Roman"/>
          <w:lang w:val="en-GB"/>
        </w:rPr>
        <w:t>as</w:t>
      </w:r>
      <w:r w:rsidR="00911866" w:rsidRPr="00A42790">
        <w:rPr>
          <w:rFonts w:ascii="Times New Roman" w:hAnsi="Times New Roman" w:cs="Times New Roman"/>
          <w:lang w:val="en-GB"/>
        </w:rPr>
        <w:t xml:space="preserve"> </w:t>
      </w:r>
      <w:r w:rsidR="000E3015" w:rsidRPr="00A42790">
        <w:rPr>
          <w:rFonts w:ascii="Times New Roman" w:hAnsi="Times New Roman" w:cs="Times New Roman"/>
          <w:lang w:val="en-GB"/>
        </w:rPr>
        <w:t xml:space="preserve">investor-state disputes </w:t>
      </w:r>
      <w:r w:rsidR="00911866" w:rsidRPr="00A42790">
        <w:rPr>
          <w:rFonts w:ascii="Times New Roman" w:hAnsi="Times New Roman" w:cs="Times New Roman"/>
          <w:lang w:val="en-GB"/>
        </w:rPr>
        <w:t xml:space="preserve">could </w:t>
      </w:r>
      <w:r w:rsidR="009407D8" w:rsidRPr="00A42790">
        <w:rPr>
          <w:rFonts w:ascii="Times New Roman" w:hAnsi="Times New Roman" w:cs="Times New Roman"/>
          <w:lang w:val="en-GB"/>
        </w:rPr>
        <w:t xml:space="preserve">arise </w:t>
      </w:r>
      <w:r w:rsidR="00911866" w:rsidRPr="00A42790">
        <w:rPr>
          <w:rFonts w:ascii="Times New Roman" w:hAnsi="Times New Roman" w:cs="Times New Roman"/>
          <w:lang w:val="en-GB"/>
        </w:rPr>
        <w:t>from contractual claims between foreign inv</w:t>
      </w:r>
      <w:r w:rsidR="00161FB8" w:rsidRPr="00A42790">
        <w:rPr>
          <w:rFonts w:ascii="Times New Roman" w:hAnsi="Times New Roman" w:cs="Times New Roman"/>
          <w:lang w:val="en-GB"/>
        </w:rPr>
        <w:t xml:space="preserve">estors and Vietnamese agencies, the </w:t>
      </w:r>
      <w:r w:rsidRPr="00A42790">
        <w:rPr>
          <w:rFonts w:ascii="Times New Roman" w:hAnsi="Times New Roman" w:cs="Times New Roman"/>
          <w:lang w:val="en-GB"/>
        </w:rPr>
        <w:t>Government</w:t>
      </w:r>
      <w:r w:rsidR="00161FB8" w:rsidRPr="00A42790">
        <w:rPr>
          <w:rFonts w:ascii="Times New Roman" w:hAnsi="Times New Roman" w:cs="Times New Roman"/>
          <w:lang w:val="en-GB"/>
        </w:rPr>
        <w:t xml:space="preserve"> should also pay special attention to </w:t>
      </w:r>
      <w:r w:rsidR="00911866" w:rsidRPr="00A42790">
        <w:rPr>
          <w:rFonts w:ascii="Times New Roman" w:hAnsi="Times New Roman" w:cs="Times New Roman"/>
          <w:lang w:val="en-GB"/>
        </w:rPr>
        <w:t>judiciary development</w:t>
      </w:r>
      <w:r w:rsidR="00161FB8" w:rsidRPr="00A42790">
        <w:rPr>
          <w:rFonts w:ascii="Times New Roman" w:hAnsi="Times New Roman" w:cs="Times New Roman"/>
          <w:lang w:val="en-GB"/>
        </w:rPr>
        <w:t>.</w:t>
      </w:r>
      <w:r w:rsidR="00DC22B4" w:rsidRPr="00A42790">
        <w:rPr>
          <w:rFonts w:ascii="Times New Roman" w:hAnsi="Times New Roman" w:cs="Times New Roman"/>
          <w:lang w:val="en-GB"/>
        </w:rPr>
        <w:t xml:space="preserve"> </w:t>
      </w:r>
      <w:r w:rsidR="00E659AC" w:rsidRPr="00A42790">
        <w:rPr>
          <w:rFonts w:ascii="Times New Roman" w:hAnsi="Times New Roman" w:cs="Times New Roman"/>
          <w:lang w:val="en-GB"/>
        </w:rPr>
        <w:t>Vietnamese judges have very little knowledge and experience in investment dispute</w:t>
      </w:r>
      <w:r w:rsidR="007603E9" w:rsidRPr="00A42790">
        <w:rPr>
          <w:rFonts w:ascii="Times New Roman" w:hAnsi="Times New Roman" w:cs="Times New Roman"/>
          <w:lang w:val="en-GB"/>
        </w:rPr>
        <w:t xml:space="preserve">s and there has been no official guidance to the judges on how to deal with </w:t>
      </w:r>
      <w:r w:rsidR="009407D8" w:rsidRPr="00A42790">
        <w:rPr>
          <w:rFonts w:ascii="Times New Roman" w:hAnsi="Times New Roman" w:cs="Times New Roman"/>
          <w:lang w:val="en-GB"/>
        </w:rPr>
        <w:t xml:space="preserve">such </w:t>
      </w:r>
      <w:r w:rsidR="007603E9" w:rsidRPr="00A42790">
        <w:rPr>
          <w:rFonts w:ascii="Times New Roman" w:hAnsi="Times New Roman" w:cs="Times New Roman"/>
          <w:lang w:val="en-GB"/>
        </w:rPr>
        <w:t>investment cases</w:t>
      </w:r>
      <w:r w:rsidR="007B32CA" w:rsidRPr="00A42790">
        <w:rPr>
          <w:rFonts w:ascii="Times New Roman" w:hAnsi="Times New Roman" w:cs="Times New Roman"/>
          <w:lang w:val="en-GB"/>
        </w:rPr>
        <w:t>,</w:t>
      </w:r>
      <w:r w:rsidR="007603E9" w:rsidRPr="00A42790">
        <w:rPr>
          <w:rFonts w:ascii="Times New Roman" w:hAnsi="Times New Roman" w:cs="Times New Roman"/>
          <w:lang w:val="en-GB"/>
        </w:rPr>
        <w:t xml:space="preserve"> which have </w:t>
      </w:r>
      <w:r w:rsidRPr="00A42790">
        <w:rPr>
          <w:rFonts w:ascii="Times New Roman" w:hAnsi="Times New Roman" w:cs="Times New Roman"/>
          <w:lang w:val="en-GB"/>
        </w:rPr>
        <w:t>characteristics</w:t>
      </w:r>
      <w:r w:rsidR="007603E9" w:rsidRPr="00A42790">
        <w:rPr>
          <w:rFonts w:ascii="Times New Roman" w:hAnsi="Times New Roman" w:cs="Times New Roman"/>
          <w:lang w:val="en-GB"/>
        </w:rPr>
        <w:t xml:space="preserve"> </w:t>
      </w:r>
      <w:r w:rsidR="009407D8" w:rsidRPr="00A42790">
        <w:rPr>
          <w:rFonts w:ascii="Times New Roman" w:hAnsi="Times New Roman" w:cs="Times New Roman"/>
          <w:lang w:val="en-GB"/>
        </w:rPr>
        <w:t xml:space="preserve">distinctive </w:t>
      </w:r>
      <w:r w:rsidR="007603E9" w:rsidRPr="00A42790">
        <w:rPr>
          <w:rFonts w:ascii="Times New Roman" w:hAnsi="Times New Roman" w:cs="Times New Roman"/>
          <w:lang w:val="en-GB"/>
        </w:rPr>
        <w:t xml:space="preserve">from </w:t>
      </w:r>
      <w:r w:rsidR="00DC22B4" w:rsidRPr="00A42790">
        <w:rPr>
          <w:rFonts w:ascii="Times New Roman" w:hAnsi="Times New Roman" w:cs="Times New Roman"/>
          <w:lang w:val="en-GB"/>
        </w:rPr>
        <w:t xml:space="preserve">general commercial disputes. </w:t>
      </w:r>
      <w:r w:rsidR="005505BB" w:rsidRPr="00A42790">
        <w:rPr>
          <w:rFonts w:ascii="Times New Roman" w:hAnsi="Times New Roman" w:cs="Times New Roman"/>
          <w:lang w:val="en-GB"/>
        </w:rPr>
        <w:t xml:space="preserve">Hence it is crucial to </w:t>
      </w:r>
      <w:r w:rsidRPr="00A42790">
        <w:rPr>
          <w:rFonts w:ascii="Times New Roman" w:hAnsi="Times New Roman" w:cs="Times New Roman"/>
          <w:lang w:val="en-GB"/>
        </w:rPr>
        <w:t>have projects, programs, workshop</w:t>
      </w:r>
      <w:r w:rsidR="009407D8" w:rsidRPr="00A42790">
        <w:rPr>
          <w:rFonts w:ascii="Times New Roman" w:hAnsi="Times New Roman" w:cs="Times New Roman"/>
          <w:lang w:val="en-GB"/>
        </w:rPr>
        <w:t>s,</w:t>
      </w:r>
      <w:r w:rsidRPr="00A42790">
        <w:rPr>
          <w:rFonts w:ascii="Times New Roman" w:hAnsi="Times New Roman" w:cs="Times New Roman"/>
          <w:lang w:val="en-GB"/>
        </w:rPr>
        <w:t xml:space="preserve"> and confer</w:t>
      </w:r>
      <w:r w:rsidR="007B32CA" w:rsidRPr="00A42790">
        <w:rPr>
          <w:rFonts w:ascii="Times New Roman" w:hAnsi="Times New Roman" w:cs="Times New Roman"/>
          <w:lang w:val="en-GB"/>
        </w:rPr>
        <w:t>ence</w:t>
      </w:r>
      <w:r w:rsidR="009407D8" w:rsidRPr="00A42790">
        <w:rPr>
          <w:rFonts w:ascii="Times New Roman" w:hAnsi="Times New Roman" w:cs="Times New Roman"/>
          <w:lang w:val="en-GB"/>
        </w:rPr>
        <w:t>s</w:t>
      </w:r>
      <w:r w:rsidR="007B32CA" w:rsidRPr="00A42790">
        <w:rPr>
          <w:rFonts w:ascii="Times New Roman" w:hAnsi="Times New Roman" w:cs="Times New Roman"/>
          <w:lang w:val="en-GB"/>
        </w:rPr>
        <w:t xml:space="preserve"> on </w:t>
      </w:r>
      <w:r w:rsidR="009407D8" w:rsidRPr="00A42790">
        <w:rPr>
          <w:rFonts w:ascii="Times New Roman" w:hAnsi="Times New Roman" w:cs="Times New Roman"/>
          <w:lang w:val="en-GB"/>
        </w:rPr>
        <w:t xml:space="preserve">enhancing </w:t>
      </w:r>
      <w:r w:rsidR="007B32CA" w:rsidRPr="00A42790">
        <w:rPr>
          <w:rFonts w:ascii="Times New Roman" w:hAnsi="Times New Roman" w:cs="Times New Roman"/>
          <w:lang w:val="en-GB"/>
        </w:rPr>
        <w:t xml:space="preserve">the </w:t>
      </w:r>
      <w:r w:rsidR="009407D8" w:rsidRPr="00A42790">
        <w:rPr>
          <w:rFonts w:ascii="Times New Roman" w:hAnsi="Times New Roman" w:cs="Times New Roman"/>
          <w:lang w:val="en-GB"/>
        </w:rPr>
        <w:t>expertise of Vietnamese</w:t>
      </w:r>
      <w:r w:rsidR="007B32CA" w:rsidRPr="00A42790">
        <w:rPr>
          <w:rFonts w:ascii="Times New Roman" w:hAnsi="Times New Roman" w:cs="Times New Roman"/>
          <w:lang w:val="en-GB"/>
        </w:rPr>
        <w:t xml:space="preserve"> judges </w:t>
      </w:r>
      <w:r w:rsidR="009407D8" w:rsidRPr="00A42790">
        <w:rPr>
          <w:rFonts w:ascii="Times New Roman" w:hAnsi="Times New Roman" w:cs="Times New Roman"/>
          <w:lang w:val="en-GB"/>
        </w:rPr>
        <w:t xml:space="preserve">in </w:t>
      </w:r>
      <w:r w:rsidR="007B32CA" w:rsidRPr="00A42790">
        <w:rPr>
          <w:rFonts w:ascii="Times New Roman" w:hAnsi="Times New Roman" w:cs="Times New Roman"/>
          <w:lang w:val="en-GB"/>
        </w:rPr>
        <w:t xml:space="preserve">the field of investment disputes. </w:t>
      </w:r>
    </w:p>
    <w:p w14:paraId="0AB4898D" w14:textId="77777777" w:rsidR="00B70873" w:rsidRPr="00A42790" w:rsidRDefault="00911866" w:rsidP="00D44E87">
      <w:pPr>
        <w:autoSpaceDE w:val="0"/>
        <w:autoSpaceDN w:val="0"/>
        <w:adjustRightInd w:val="0"/>
        <w:spacing w:after="100" w:line="360" w:lineRule="auto"/>
        <w:ind w:left="142"/>
        <w:jc w:val="both"/>
        <w:rPr>
          <w:rFonts w:ascii="Times New Roman" w:hAnsi="Times New Roman" w:cs="Times New Roman"/>
          <w:lang w:val="en-GB"/>
        </w:rPr>
      </w:pPr>
      <w:r w:rsidRPr="00A42790">
        <w:rPr>
          <w:rFonts w:ascii="Times New Roman" w:hAnsi="Times New Roman" w:cs="Times New Roman"/>
          <w:lang w:val="en-GB"/>
        </w:rPr>
        <w:t>Last but not least,</w:t>
      </w:r>
      <w:r w:rsidR="00B70873" w:rsidRPr="00A42790">
        <w:rPr>
          <w:rFonts w:ascii="Times New Roman" w:hAnsi="Times New Roman" w:cs="Times New Roman"/>
          <w:lang w:val="en-GB"/>
        </w:rPr>
        <w:t xml:space="preserve"> </w:t>
      </w:r>
      <w:r w:rsidR="00A0310E" w:rsidRPr="00A42790">
        <w:rPr>
          <w:rFonts w:ascii="Times New Roman" w:hAnsi="Times New Roman" w:cs="Times New Roman"/>
          <w:lang w:val="en-GB"/>
        </w:rPr>
        <w:t xml:space="preserve">the pool of lawyers, counsels and experts </w:t>
      </w:r>
      <w:r w:rsidR="009407D8" w:rsidRPr="00A42790">
        <w:rPr>
          <w:rFonts w:ascii="Times New Roman" w:hAnsi="Times New Roman" w:cs="Times New Roman"/>
          <w:lang w:val="en-GB"/>
        </w:rPr>
        <w:t xml:space="preserve">specialising </w:t>
      </w:r>
      <w:r w:rsidR="00A0310E" w:rsidRPr="00A42790">
        <w:rPr>
          <w:rFonts w:ascii="Times New Roman" w:hAnsi="Times New Roman" w:cs="Times New Roman"/>
          <w:lang w:val="en-GB"/>
        </w:rPr>
        <w:t xml:space="preserve">in international investment </w:t>
      </w:r>
      <w:r w:rsidR="000D266F" w:rsidRPr="00A42790">
        <w:rPr>
          <w:rFonts w:ascii="Times New Roman" w:hAnsi="Times New Roman" w:cs="Times New Roman"/>
          <w:lang w:val="en-GB"/>
        </w:rPr>
        <w:t xml:space="preserve">disputes </w:t>
      </w:r>
      <w:r w:rsidR="00A0310E" w:rsidRPr="00A42790">
        <w:rPr>
          <w:rFonts w:ascii="Times New Roman" w:hAnsi="Times New Roman" w:cs="Times New Roman"/>
          <w:lang w:val="en-GB"/>
        </w:rPr>
        <w:t xml:space="preserve">in Vietnam is extremely limited. </w:t>
      </w:r>
      <w:r w:rsidR="00A364E4" w:rsidRPr="00A42790">
        <w:rPr>
          <w:rFonts w:ascii="Times New Roman" w:hAnsi="Times New Roman" w:cs="Times New Roman"/>
          <w:lang w:val="en-GB"/>
        </w:rPr>
        <w:t>In Vietnam, l</w:t>
      </w:r>
      <w:r w:rsidR="00891B6B" w:rsidRPr="00A42790">
        <w:rPr>
          <w:rFonts w:ascii="Times New Roman" w:hAnsi="Times New Roman" w:cs="Times New Roman"/>
          <w:lang w:val="en-GB"/>
        </w:rPr>
        <w:t xml:space="preserve">awyers and legal counsels not only </w:t>
      </w:r>
      <w:r w:rsidR="00A364E4" w:rsidRPr="00A42790">
        <w:rPr>
          <w:rFonts w:ascii="Times New Roman" w:hAnsi="Times New Roman" w:cs="Times New Roman"/>
          <w:lang w:val="en-GB"/>
        </w:rPr>
        <w:t>take part in the</w:t>
      </w:r>
      <w:r w:rsidR="00891B6B" w:rsidRPr="00A42790">
        <w:rPr>
          <w:rFonts w:ascii="Times New Roman" w:hAnsi="Times New Roman" w:cs="Times New Roman"/>
          <w:lang w:val="en-GB"/>
        </w:rPr>
        <w:t xml:space="preserve"> dispute settlement procedure but also </w:t>
      </w:r>
      <w:r w:rsidR="00A364E4" w:rsidRPr="00A42790">
        <w:rPr>
          <w:rFonts w:ascii="Times New Roman" w:hAnsi="Times New Roman" w:cs="Times New Roman"/>
          <w:lang w:val="en-GB"/>
        </w:rPr>
        <w:t xml:space="preserve">provide legal opinion </w:t>
      </w:r>
      <w:r w:rsidR="009407D8" w:rsidRPr="00A42790">
        <w:rPr>
          <w:rFonts w:ascii="Times New Roman" w:hAnsi="Times New Roman" w:cs="Times New Roman"/>
          <w:lang w:val="en-GB"/>
        </w:rPr>
        <w:t xml:space="preserve">at </w:t>
      </w:r>
      <w:r w:rsidR="00A364E4" w:rsidRPr="00A42790">
        <w:rPr>
          <w:rFonts w:ascii="Times New Roman" w:hAnsi="Times New Roman" w:cs="Times New Roman"/>
          <w:lang w:val="en-GB"/>
        </w:rPr>
        <w:t>the</w:t>
      </w:r>
      <w:r w:rsidR="00891B6B" w:rsidRPr="00A42790">
        <w:rPr>
          <w:rFonts w:ascii="Times New Roman" w:hAnsi="Times New Roman" w:cs="Times New Roman"/>
          <w:lang w:val="en-GB"/>
        </w:rPr>
        <w:t xml:space="preserve"> pre-dispute stages. </w:t>
      </w:r>
      <w:r w:rsidR="00533674" w:rsidRPr="00A42790">
        <w:rPr>
          <w:rFonts w:ascii="Times New Roman" w:hAnsi="Times New Roman" w:cs="Times New Roman"/>
          <w:lang w:val="en-GB"/>
        </w:rPr>
        <w:t>Therefore, it is essential for</w:t>
      </w:r>
      <w:r w:rsidR="00891B6B" w:rsidRPr="00A42790">
        <w:rPr>
          <w:rFonts w:ascii="Times New Roman" w:hAnsi="Times New Roman" w:cs="Times New Roman"/>
          <w:lang w:val="en-GB"/>
        </w:rPr>
        <w:t xml:space="preserve"> legal practitioner</w:t>
      </w:r>
      <w:r w:rsidR="00533674" w:rsidRPr="00A42790">
        <w:rPr>
          <w:rFonts w:ascii="Times New Roman" w:hAnsi="Times New Roman" w:cs="Times New Roman"/>
          <w:lang w:val="en-GB"/>
        </w:rPr>
        <w:t>s</w:t>
      </w:r>
      <w:r w:rsidR="00891B6B" w:rsidRPr="00A42790">
        <w:rPr>
          <w:rFonts w:ascii="Times New Roman" w:hAnsi="Times New Roman" w:cs="Times New Roman"/>
          <w:lang w:val="en-GB"/>
        </w:rPr>
        <w:t xml:space="preserve"> </w:t>
      </w:r>
      <w:r w:rsidR="00533674" w:rsidRPr="00A42790">
        <w:rPr>
          <w:rFonts w:ascii="Times New Roman" w:hAnsi="Times New Roman" w:cs="Times New Roman"/>
          <w:lang w:val="en-GB"/>
        </w:rPr>
        <w:t xml:space="preserve">to be equipped </w:t>
      </w:r>
      <w:r w:rsidR="00891B6B" w:rsidRPr="00A42790">
        <w:rPr>
          <w:rFonts w:ascii="Times New Roman" w:hAnsi="Times New Roman" w:cs="Times New Roman"/>
          <w:lang w:val="en-GB"/>
        </w:rPr>
        <w:t xml:space="preserve">well </w:t>
      </w:r>
      <w:r w:rsidR="009407D8" w:rsidRPr="00A42790">
        <w:rPr>
          <w:rFonts w:ascii="Times New Roman" w:hAnsi="Times New Roman" w:cs="Times New Roman"/>
          <w:lang w:val="en-GB"/>
        </w:rPr>
        <w:t xml:space="preserve">with </w:t>
      </w:r>
      <w:r w:rsidR="00891B6B" w:rsidRPr="00A42790">
        <w:rPr>
          <w:rFonts w:ascii="Times New Roman" w:hAnsi="Times New Roman" w:cs="Times New Roman"/>
          <w:lang w:val="en-GB"/>
        </w:rPr>
        <w:t xml:space="preserve">knowledge </w:t>
      </w:r>
      <w:r w:rsidR="00533674" w:rsidRPr="00A42790">
        <w:rPr>
          <w:rFonts w:ascii="Times New Roman" w:hAnsi="Times New Roman" w:cs="Times New Roman"/>
          <w:lang w:val="en-GB"/>
        </w:rPr>
        <w:t>not only on Vietnamese laws but also on public</w:t>
      </w:r>
      <w:r w:rsidR="00891B6B" w:rsidRPr="00A42790">
        <w:rPr>
          <w:rFonts w:ascii="Times New Roman" w:hAnsi="Times New Roman" w:cs="Times New Roman"/>
          <w:lang w:val="en-GB"/>
        </w:rPr>
        <w:t xml:space="preserve"> international laws</w:t>
      </w:r>
      <w:r w:rsidR="00186B6F" w:rsidRPr="00A42790">
        <w:rPr>
          <w:rFonts w:ascii="Times New Roman" w:hAnsi="Times New Roman" w:cs="Times New Roman"/>
          <w:lang w:val="en-GB"/>
        </w:rPr>
        <w:t>, international investment law</w:t>
      </w:r>
      <w:r w:rsidR="009407D8" w:rsidRPr="00A42790">
        <w:rPr>
          <w:rFonts w:ascii="Times New Roman" w:hAnsi="Times New Roman" w:cs="Times New Roman"/>
          <w:lang w:val="en-GB"/>
        </w:rPr>
        <w:t>,</w:t>
      </w:r>
      <w:r w:rsidR="00186B6F" w:rsidRPr="00A42790">
        <w:rPr>
          <w:rFonts w:ascii="Times New Roman" w:hAnsi="Times New Roman" w:cs="Times New Roman"/>
          <w:lang w:val="en-GB"/>
        </w:rPr>
        <w:t xml:space="preserve"> and dispute resolution</w:t>
      </w:r>
      <w:r w:rsidR="00891B6B" w:rsidRPr="00A42790">
        <w:rPr>
          <w:rFonts w:ascii="Times New Roman" w:hAnsi="Times New Roman" w:cs="Times New Roman"/>
          <w:lang w:val="en-GB"/>
        </w:rPr>
        <w:t xml:space="preserve">. </w:t>
      </w:r>
    </w:p>
    <w:p w14:paraId="4B0DAAA2" w14:textId="77777777" w:rsidR="00B744E2" w:rsidRPr="00A42790" w:rsidRDefault="009407D8" w:rsidP="00D44E87">
      <w:pPr>
        <w:autoSpaceDE w:val="0"/>
        <w:autoSpaceDN w:val="0"/>
        <w:adjustRightInd w:val="0"/>
        <w:spacing w:after="100" w:line="360" w:lineRule="auto"/>
        <w:ind w:left="142"/>
        <w:jc w:val="both"/>
        <w:rPr>
          <w:rFonts w:ascii="Times New Roman" w:hAnsi="Times New Roman" w:cs="Times New Roman"/>
          <w:lang w:val="en-GB"/>
        </w:rPr>
      </w:pPr>
      <w:r w:rsidRPr="00A42790">
        <w:rPr>
          <w:rFonts w:ascii="Times New Roman" w:hAnsi="Times New Roman" w:cs="Times New Roman"/>
          <w:lang w:val="en-GB"/>
        </w:rPr>
        <w:lastRenderedPageBreak/>
        <w:t xml:space="preserve">Given the </w:t>
      </w:r>
      <w:r w:rsidR="009B5D74" w:rsidRPr="00A42790">
        <w:rPr>
          <w:rFonts w:ascii="Times New Roman" w:hAnsi="Times New Roman" w:cs="Times New Roman"/>
          <w:lang w:val="en-GB"/>
        </w:rPr>
        <w:t>above analysis, an important responsibility of all level</w:t>
      </w:r>
      <w:r w:rsidRPr="00A42790">
        <w:rPr>
          <w:rFonts w:ascii="Times New Roman" w:hAnsi="Times New Roman" w:cs="Times New Roman"/>
          <w:lang w:val="en-GB"/>
        </w:rPr>
        <w:t>s</w:t>
      </w:r>
      <w:r w:rsidR="009B5D74" w:rsidRPr="00A42790">
        <w:rPr>
          <w:rFonts w:ascii="Times New Roman" w:hAnsi="Times New Roman" w:cs="Times New Roman"/>
          <w:lang w:val="en-GB"/>
        </w:rPr>
        <w:t xml:space="preserve"> of </w:t>
      </w:r>
      <w:r w:rsidR="00C15C9D" w:rsidRPr="00A42790">
        <w:rPr>
          <w:rFonts w:ascii="Times New Roman" w:hAnsi="Times New Roman" w:cs="Times New Roman"/>
          <w:lang w:val="en-GB"/>
        </w:rPr>
        <w:t>G</w:t>
      </w:r>
      <w:r w:rsidR="009B5D74" w:rsidRPr="00A42790">
        <w:rPr>
          <w:rFonts w:ascii="Times New Roman" w:hAnsi="Times New Roman" w:cs="Times New Roman"/>
          <w:lang w:val="en-GB"/>
        </w:rPr>
        <w:t xml:space="preserve">overnment </w:t>
      </w:r>
      <w:r w:rsidRPr="00A42790">
        <w:rPr>
          <w:rFonts w:ascii="Times New Roman" w:hAnsi="Times New Roman" w:cs="Times New Roman"/>
          <w:lang w:val="en-GB"/>
        </w:rPr>
        <w:t xml:space="preserve">in </w:t>
      </w:r>
      <w:r w:rsidR="009B5D74" w:rsidRPr="00A42790">
        <w:rPr>
          <w:rFonts w:ascii="Times New Roman" w:hAnsi="Times New Roman" w:cs="Times New Roman"/>
          <w:lang w:val="en-GB"/>
        </w:rPr>
        <w:t xml:space="preserve">Vietnam is building human resource capacity </w:t>
      </w:r>
      <w:r w:rsidR="00FC13CE" w:rsidRPr="00A42790">
        <w:rPr>
          <w:rFonts w:ascii="Times New Roman" w:hAnsi="Times New Roman" w:cs="Times New Roman"/>
          <w:lang w:val="en-GB"/>
        </w:rPr>
        <w:t xml:space="preserve">not just </w:t>
      </w:r>
      <w:r w:rsidRPr="00A42790">
        <w:rPr>
          <w:rFonts w:ascii="Times New Roman" w:hAnsi="Times New Roman" w:cs="Times New Roman"/>
          <w:lang w:val="en-GB"/>
        </w:rPr>
        <w:t xml:space="preserve">of </w:t>
      </w:r>
      <w:r w:rsidR="00FC13CE" w:rsidRPr="00A42790">
        <w:rPr>
          <w:rFonts w:ascii="Times New Roman" w:hAnsi="Times New Roman" w:cs="Times New Roman"/>
          <w:lang w:val="en-GB"/>
        </w:rPr>
        <w:t xml:space="preserve">persons who </w:t>
      </w:r>
      <w:r w:rsidRPr="00A42790">
        <w:rPr>
          <w:rFonts w:ascii="Times New Roman" w:hAnsi="Times New Roman" w:cs="Times New Roman"/>
          <w:lang w:val="en-GB"/>
        </w:rPr>
        <w:t xml:space="preserve">are </w:t>
      </w:r>
      <w:r w:rsidR="00FC13CE" w:rsidRPr="00A42790">
        <w:rPr>
          <w:rFonts w:ascii="Times New Roman" w:hAnsi="Times New Roman" w:cs="Times New Roman"/>
          <w:lang w:val="en-GB"/>
        </w:rPr>
        <w:t>directly involv</w:t>
      </w:r>
      <w:r w:rsidRPr="00A42790">
        <w:rPr>
          <w:rFonts w:ascii="Times New Roman" w:hAnsi="Times New Roman" w:cs="Times New Roman"/>
          <w:lang w:val="en-GB"/>
        </w:rPr>
        <w:t>ed</w:t>
      </w:r>
      <w:r w:rsidR="00FC13CE" w:rsidRPr="00A42790">
        <w:rPr>
          <w:rFonts w:ascii="Times New Roman" w:hAnsi="Times New Roman" w:cs="Times New Roman"/>
          <w:lang w:val="en-GB"/>
        </w:rPr>
        <w:t xml:space="preserve"> in investment dispute resolution but also </w:t>
      </w:r>
      <w:r w:rsidRPr="00A42790">
        <w:rPr>
          <w:rFonts w:ascii="Times New Roman" w:hAnsi="Times New Roman" w:cs="Times New Roman"/>
          <w:lang w:val="en-GB"/>
        </w:rPr>
        <w:t xml:space="preserve">of </w:t>
      </w:r>
      <w:r w:rsidR="00FC13CE" w:rsidRPr="00A42790">
        <w:rPr>
          <w:rFonts w:ascii="Times New Roman" w:hAnsi="Times New Roman" w:cs="Times New Roman"/>
          <w:lang w:val="en-GB"/>
        </w:rPr>
        <w:t xml:space="preserve">judicial authorities </w:t>
      </w:r>
      <w:r w:rsidR="00626204" w:rsidRPr="00A42790">
        <w:rPr>
          <w:rFonts w:ascii="Times New Roman" w:hAnsi="Times New Roman" w:cs="Times New Roman"/>
          <w:lang w:val="en-GB"/>
        </w:rPr>
        <w:t xml:space="preserve">and legal practitioners who </w:t>
      </w:r>
      <w:r w:rsidR="00CC4398" w:rsidRPr="00A42790">
        <w:rPr>
          <w:rFonts w:ascii="Times New Roman" w:hAnsi="Times New Roman" w:cs="Times New Roman"/>
          <w:lang w:val="en-GB"/>
        </w:rPr>
        <w:t xml:space="preserve">take part in all stages of </w:t>
      </w:r>
      <w:r w:rsidR="007E14E9" w:rsidRPr="00A42790">
        <w:rPr>
          <w:rFonts w:ascii="Times New Roman" w:hAnsi="Times New Roman" w:cs="Times New Roman"/>
          <w:lang w:val="en-GB"/>
        </w:rPr>
        <w:t xml:space="preserve">dispute management and prevention. </w:t>
      </w:r>
    </w:p>
    <w:p w14:paraId="6657DC78" w14:textId="77777777" w:rsidR="004C307D" w:rsidRPr="00A42790" w:rsidRDefault="004C307D" w:rsidP="00B727E9">
      <w:pPr>
        <w:spacing w:after="100" w:line="360" w:lineRule="auto"/>
        <w:jc w:val="center"/>
        <w:rPr>
          <w:rFonts w:ascii="Times New Roman" w:hAnsi="Times New Roman" w:cs="Times New Roman"/>
          <w:b/>
          <w:lang w:val="en-GB"/>
        </w:rPr>
      </w:pPr>
      <w:r w:rsidRPr="00A42790">
        <w:rPr>
          <w:rFonts w:ascii="Times New Roman" w:hAnsi="Times New Roman" w:cs="Times New Roman"/>
          <w:b/>
          <w:lang w:val="en-GB"/>
        </w:rPr>
        <w:t>***</w:t>
      </w:r>
    </w:p>
    <w:p w14:paraId="53B1DCB5" w14:textId="77777777" w:rsidR="000D266F" w:rsidRPr="008A4A25" w:rsidRDefault="00731449" w:rsidP="00D44E87">
      <w:pPr>
        <w:spacing w:after="100" w:line="360" w:lineRule="auto"/>
        <w:ind w:left="142"/>
        <w:jc w:val="both"/>
        <w:rPr>
          <w:lang w:val="en-GB"/>
        </w:rPr>
      </w:pPr>
      <w:r w:rsidRPr="00A42790">
        <w:rPr>
          <w:rFonts w:ascii="Times New Roman" w:hAnsi="Times New Roman" w:cs="Times New Roman"/>
          <w:lang w:val="en-GB"/>
        </w:rPr>
        <w:t xml:space="preserve">These challenges analysed above are </w:t>
      </w:r>
      <w:r w:rsidR="009407D8" w:rsidRPr="00A42790">
        <w:rPr>
          <w:rFonts w:ascii="Times New Roman" w:hAnsi="Times New Roman" w:cs="Times New Roman"/>
          <w:lang w:val="en-GB"/>
        </w:rPr>
        <w:t xml:space="preserve">only </w:t>
      </w:r>
      <w:r w:rsidRPr="00A42790">
        <w:rPr>
          <w:rFonts w:ascii="Times New Roman" w:hAnsi="Times New Roman" w:cs="Times New Roman"/>
          <w:lang w:val="en-GB"/>
        </w:rPr>
        <w:t>the most apparent ones</w:t>
      </w:r>
      <w:r w:rsidR="003D7C13" w:rsidRPr="00A42790">
        <w:rPr>
          <w:rFonts w:ascii="Times New Roman" w:hAnsi="Times New Roman" w:cs="Times New Roman"/>
          <w:lang w:val="en-GB"/>
        </w:rPr>
        <w:t>,</w:t>
      </w:r>
      <w:r w:rsidRPr="00A42790">
        <w:rPr>
          <w:rFonts w:ascii="Times New Roman" w:hAnsi="Times New Roman" w:cs="Times New Roman"/>
          <w:lang w:val="en-GB"/>
        </w:rPr>
        <w:t xml:space="preserve"> which can be </w:t>
      </w:r>
      <w:r w:rsidR="009407D8" w:rsidRPr="00A42790">
        <w:rPr>
          <w:rFonts w:ascii="Times New Roman" w:hAnsi="Times New Roman" w:cs="Times New Roman"/>
          <w:lang w:val="en-GB"/>
        </w:rPr>
        <w:t xml:space="preserve">foreseen </w:t>
      </w:r>
      <w:r w:rsidRPr="00A42790">
        <w:rPr>
          <w:rFonts w:ascii="Times New Roman" w:hAnsi="Times New Roman" w:cs="Times New Roman"/>
          <w:lang w:val="en-GB"/>
        </w:rPr>
        <w:t xml:space="preserve">in considering the accession of Vietnam to </w:t>
      </w:r>
      <w:r w:rsidR="009407D8" w:rsidRPr="00A42790">
        <w:rPr>
          <w:rFonts w:ascii="Times New Roman" w:hAnsi="Times New Roman" w:cs="Times New Roman"/>
          <w:lang w:val="en-GB"/>
        </w:rPr>
        <w:t xml:space="preserve">one of </w:t>
      </w:r>
      <w:r w:rsidRPr="00A42790">
        <w:rPr>
          <w:rFonts w:ascii="Times New Roman" w:hAnsi="Times New Roman" w:cs="Times New Roman"/>
          <w:lang w:val="en-GB"/>
        </w:rPr>
        <w:t>the world</w:t>
      </w:r>
      <w:r w:rsidR="009407D8" w:rsidRPr="00A42790">
        <w:rPr>
          <w:rFonts w:ascii="Times New Roman" w:hAnsi="Times New Roman" w:cs="Times New Roman"/>
          <w:lang w:val="en-GB"/>
        </w:rPr>
        <w:t>’s</w:t>
      </w:r>
      <w:r w:rsidRPr="00A42790">
        <w:rPr>
          <w:rFonts w:ascii="Times New Roman" w:hAnsi="Times New Roman" w:cs="Times New Roman"/>
          <w:lang w:val="en-GB"/>
        </w:rPr>
        <w:t xml:space="preserve"> most ambitious and comprehensive FTAs. </w:t>
      </w:r>
      <w:r w:rsidR="00963803" w:rsidRPr="00A42790">
        <w:rPr>
          <w:rFonts w:ascii="Times New Roman" w:hAnsi="Times New Roman" w:cs="Times New Roman"/>
          <w:lang w:val="en-GB"/>
        </w:rPr>
        <w:t xml:space="preserve">Furthermore, these difficulties are only viewed from the investment perspective. There are still endless </w:t>
      </w:r>
      <w:r w:rsidR="004C11BA" w:rsidRPr="00A42790">
        <w:rPr>
          <w:rFonts w:ascii="Times New Roman" w:hAnsi="Times New Roman" w:cs="Times New Roman"/>
          <w:lang w:val="en-GB"/>
        </w:rPr>
        <w:t>potential risks that can be pointed out from many other perspectives</w:t>
      </w:r>
      <w:r w:rsidR="009407D8" w:rsidRPr="00A42790">
        <w:rPr>
          <w:rFonts w:ascii="Times New Roman" w:hAnsi="Times New Roman" w:cs="Times New Roman"/>
          <w:lang w:val="en-GB"/>
        </w:rPr>
        <w:t xml:space="preserve"> such as economy and trade</w:t>
      </w:r>
      <w:r w:rsidR="004C11BA" w:rsidRPr="00A42790">
        <w:rPr>
          <w:rFonts w:ascii="Times New Roman" w:hAnsi="Times New Roman" w:cs="Times New Roman"/>
          <w:lang w:val="en-GB"/>
        </w:rPr>
        <w:t xml:space="preserve">. </w:t>
      </w:r>
      <w:r w:rsidR="00AB75D9" w:rsidRPr="00A42790">
        <w:rPr>
          <w:rFonts w:ascii="Times New Roman" w:hAnsi="Times New Roman" w:cs="Times New Roman"/>
          <w:lang w:val="en-GB"/>
        </w:rPr>
        <w:t xml:space="preserve">Playing in a large playground with giant partners, Vietnam should prepare to </w:t>
      </w:r>
      <w:r w:rsidR="009407D8" w:rsidRPr="00A42790">
        <w:rPr>
          <w:rFonts w:ascii="Times New Roman" w:hAnsi="Times New Roman" w:cs="Times New Roman"/>
          <w:lang w:val="en-GB"/>
        </w:rPr>
        <w:t>become</w:t>
      </w:r>
      <w:r w:rsidR="00CF68F8" w:rsidRPr="00A42790">
        <w:rPr>
          <w:rFonts w:ascii="Times New Roman" w:hAnsi="Times New Roman" w:cs="Times New Roman"/>
          <w:lang w:val="en-GB"/>
        </w:rPr>
        <w:t xml:space="preserve"> acquainted </w:t>
      </w:r>
      <w:r w:rsidR="00C4122F" w:rsidRPr="00A42790">
        <w:rPr>
          <w:rFonts w:ascii="Times New Roman" w:hAnsi="Times New Roman" w:cs="Times New Roman"/>
          <w:lang w:val="en-GB"/>
        </w:rPr>
        <w:t xml:space="preserve">with </w:t>
      </w:r>
      <w:r w:rsidR="009407D8" w:rsidRPr="00A42790">
        <w:rPr>
          <w:rFonts w:ascii="Times New Roman" w:hAnsi="Times New Roman" w:cs="Times New Roman"/>
          <w:lang w:val="en-GB"/>
        </w:rPr>
        <w:t xml:space="preserve">the </w:t>
      </w:r>
      <w:r w:rsidR="00C4122F" w:rsidRPr="00A42790">
        <w:rPr>
          <w:rFonts w:ascii="Times New Roman" w:hAnsi="Times New Roman" w:cs="Times New Roman"/>
          <w:lang w:val="en-GB"/>
        </w:rPr>
        <w:t>difficulties and challenges</w:t>
      </w:r>
      <w:r w:rsidR="00CF68F8" w:rsidRPr="00A42790">
        <w:rPr>
          <w:rFonts w:ascii="Times New Roman" w:hAnsi="Times New Roman" w:cs="Times New Roman"/>
          <w:lang w:val="en-GB"/>
        </w:rPr>
        <w:t xml:space="preserve"> and</w:t>
      </w:r>
      <w:r w:rsidR="009407D8" w:rsidRPr="00A42790">
        <w:rPr>
          <w:rFonts w:ascii="Times New Roman" w:hAnsi="Times New Roman" w:cs="Times New Roman"/>
          <w:lang w:val="en-GB"/>
        </w:rPr>
        <w:t xml:space="preserve"> to</w:t>
      </w:r>
      <w:r w:rsidR="00CF68F8" w:rsidRPr="00A42790">
        <w:rPr>
          <w:rFonts w:ascii="Times New Roman" w:hAnsi="Times New Roman" w:cs="Times New Roman"/>
          <w:lang w:val="en-GB"/>
        </w:rPr>
        <w:t xml:space="preserve"> take steps to sustainably develop</w:t>
      </w:r>
      <w:r w:rsidR="00C8157F" w:rsidRPr="00A42790">
        <w:rPr>
          <w:rFonts w:ascii="Times New Roman" w:hAnsi="Times New Roman" w:cs="Times New Roman"/>
          <w:lang w:val="en-GB"/>
        </w:rPr>
        <w:t>.</w:t>
      </w:r>
      <w:bookmarkStart w:id="20" w:name="_Toc360291598"/>
    </w:p>
    <w:p w14:paraId="696CE1EB" w14:textId="1C972E62" w:rsidR="00731449" w:rsidRPr="00A42790" w:rsidRDefault="006674EF" w:rsidP="00BA4740">
      <w:pPr>
        <w:pStyle w:val="Heading1"/>
        <w:spacing w:after="240"/>
      </w:pPr>
      <w:r w:rsidRPr="00A42790">
        <w:t>CONCLUSIO</w:t>
      </w:r>
      <w:bookmarkEnd w:id="20"/>
      <w:r w:rsidRPr="00A42790">
        <w:t>N</w:t>
      </w:r>
    </w:p>
    <w:p w14:paraId="1123F03B" w14:textId="10B8D37E" w:rsidR="009407D8" w:rsidRPr="00A42790" w:rsidRDefault="0085012F" w:rsidP="00BA4740">
      <w:pPr>
        <w:tabs>
          <w:tab w:val="left" w:pos="284"/>
        </w:tabs>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 xml:space="preserve">It is said that opportunities are always accompanied by challenges and </w:t>
      </w:r>
      <w:r w:rsidR="009407D8" w:rsidRPr="00A42790">
        <w:rPr>
          <w:rFonts w:ascii="Times New Roman" w:hAnsi="Times New Roman" w:cs="Times New Roman"/>
          <w:lang w:val="en-GB"/>
        </w:rPr>
        <w:t xml:space="preserve">for </w:t>
      </w:r>
      <w:r w:rsidRPr="00A42790">
        <w:rPr>
          <w:rFonts w:ascii="Times New Roman" w:hAnsi="Times New Roman" w:cs="Times New Roman"/>
          <w:lang w:val="en-GB"/>
        </w:rPr>
        <w:t xml:space="preserve">Vietnam, </w:t>
      </w:r>
      <w:r w:rsidR="004A4B8C" w:rsidRPr="00A42790">
        <w:rPr>
          <w:rFonts w:ascii="Times New Roman" w:hAnsi="Times New Roman" w:cs="Times New Roman"/>
          <w:lang w:val="en-GB"/>
        </w:rPr>
        <w:t>participation</w:t>
      </w:r>
      <w:r w:rsidR="009407D8" w:rsidRPr="00A42790">
        <w:rPr>
          <w:rFonts w:ascii="Times New Roman" w:hAnsi="Times New Roman" w:cs="Times New Roman"/>
          <w:lang w:val="en-GB"/>
        </w:rPr>
        <w:t xml:space="preserve"> in</w:t>
      </w:r>
      <w:r w:rsidR="004A4B8C" w:rsidRPr="00A42790">
        <w:rPr>
          <w:rFonts w:ascii="Times New Roman" w:hAnsi="Times New Roman" w:cs="Times New Roman"/>
          <w:lang w:val="en-GB"/>
        </w:rPr>
        <w:t xml:space="preserve"> </w:t>
      </w:r>
      <w:r w:rsidR="009439FC" w:rsidRPr="00A42790">
        <w:rPr>
          <w:rFonts w:ascii="Times New Roman" w:hAnsi="Times New Roman" w:cs="Times New Roman"/>
          <w:lang w:val="en-GB"/>
        </w:rPr>
        <w:t>the</w:t>
      </w:r>
      <w:r w:rsidR="004A4B8C" w:rsidRPr="00A42790">
        <w:rPr>
          <w:rFonts w:ascii="Times New Roman" w:hAnsi="Times New Roman" w:cs="Times New Roman"/>
          <w:lang w:val="en-GB"/>
        </w:rPr>
        <w:t xml:space="preserve"> </w:t>
      </w:r>
      <w:r w:rsidR="00790E81" w:rsidRPr="00A42790">
        <w:rPr>
          <w:rFonts w:ascii="Times New Roman" w:hAnsi="Times New Roman" w:cs="Times New Roman"/>
          <w:lang w:val="en-GB"/>
        </w:rPr>
        <w:t xml:space="preserve">most ambitious and comprehensive </w:t>
      </w:r>
      <w:r w:rsidRPr="00A42790">
        <w:rPr>
          <w:rFonts w:ascii="Times New Roman" w:hAnsi="Times New Roman" w:cs="Times New Roman"/>
          <w:lang w:val="en-GB"/>
        </w:rPr>
        <w:t xml:space="preserve">new generation </w:t>
      </w:r>
      <w:r w:rsidR="009407D8" w:rsidRPr="00A42790">
        <w:rPr>
          <w:rFonts w:ascii="Times New Roman" w:hAnsi="Times New Roman" w:cs="Times New Roman"/>
          <w:lang w:val="en-GB"/>
        </w:rPr>
        <w:t xml:space="preserve">of </w:t>
      </w:r>
      <w:r w:rsidRPr="00A42790">
        <w:rPr>
          <w:rFonts w:ascii="Times New Roman" w:hAnsi="Times New Roman" w:cs="Times New Roman"/>
          <w:lang w:val="en-GB"/>
        </w:rPr>
        <w:t>FTAs, sho</w:t>
      </w:r>
      <w:r w:rsidR="00790E81" w:rsidRPr="00A42790">
        <w:rPr>
          <w:rFonts w:ascii="Times New Roman" w:hAnsi="Times New Roman" w:cs="Times New Roman"/>
          <w:lang w:val="en-GB"/>
        </w:rPr>
        <w:t xml:space="preserve">uld </w:t>
      </w:r>
      <w:r w:rsidR="009407D8" w:rsidRPr="00A42790">
        <w:rPr>
          <w:rFonts w:ascii="Times New Roman" w:hAnsi="Times New Roman" w:cs="Times New Roman"/>
          <w:lang w:val="en-GB"/>
        </w:rPr>
        <w:t>herald a period of intense preparation</w:t>
      </w:r>
      <w:r w:rsidR="00790E81" w:rsidRPr="00A42790">
        <w:rPr>
          <w:rFonts w:ascii="Times New Roman" w:hAnsi="Times New Roman" w:cs="Times New Roman"/>
          <w:lang w:val="en-GB"/>
        </w:rPr>
        <w:t xml:space="preserve"> to </w:t>
      </w:r>
      <w:r w:rsidR="00D27088" w:rsidRPr="00A42790">
        <w:rPr>
          <w:rFonts w:ascii="Times New Roman" w:hAnsi="Times New Roman" w:cs="Times New Roman"/>
          <w:lang w:val="en-GB"/>
        </w:rPr>
        <w:t>face</w:t>
      </w:r>
      <w:r w:rsidR="00790E81" w:rsidRPr="00A42790">
        <w:rPr>
          <w:rFonts w:ascii="Times New Roman" w:hAnsi="Times New Roman" w:cs="Times New Roman"/>
          <w:lang w:val="en-GB"/>
        </w:rPr>
        <w:t xml:space="preserve"> </w:t>
      </w:r>
      <w:r w:rsidR="009407D8" w:rsidRPr="00A42790">
        <w:rPr>
          <w:rFonts w:ascii="Times New Roman" w:hAnsi="Times New Roman" w:cs="Times New Roman"/>
          <w:lang w:val="en-GB"/>
        </w:rPr>
        <w:t>of the plethora of</w:t>
      </w:r>
      <w:r w:rsidR="00CB0459" w:rsidRPr="00A42790">
        <w:rPr>
          <w:rFonts w:ascii="Times New Roman" w:hAnsi="Times New Roman" w:cs="Times New Roman"/>
          <w:lang w:val="en-GB"/>
        </w:rPr>
        <w:t xml:space="preserve"> challenges and difficulties</w:t>
      </w:r>
      <w:r w:rsidR="009407D8" w:rsidRPr="00A42790">
        <w:rPr>
          <w:rFonts w:ascii="Times New Roman" w:hAnsi="Times New Roman" w:cs="Times New Roman"/>
          <w:lang w:val="en-GB"/>
        </w:rPr>
        <w:t>,</w:t>
      </w:r>
      <w:r w:rsidR="00CB0459" w:rsidRPr="00A42790">
        <w:rPr>
          <w:rFonts w:ascii="Times New Roman" w:hAnsi="Times New Roman" w:cs="Times New Roman"/>
          <w:lang w:val="en-GB"/>
        </w:rPr>
        <w:t xml:space="preserve"> </w:t>
      </w:r>
      <w:r w:rsidR="00183944" w:rsidRPr="00A42790">
        <w:rPr>
          <w:rFonts w:ascii="Times New Roman" w:hAnsi="Times New Roman" w:cs="Times New Roman"/>
          <w:lang w:val="en-GB"/>
        </w:rPr>
        <w:t xml:space="preserve">including the increase in number investor-state disputes against the Government of Vietnam. </w:t>
      </w:r>
      <w:r w:rsidR="00AE404C" w:rsidRPr="00A42790">
        <w:rPr>
          <w:rFonts w:ascii="Times New Roman" w:hAnsi="Times New Roman" w:cs="Times New Roman"/>
          <w:lang w:val="en-GB"/>
        </w:rPr>
        <w:t>At the moment,</w:t>
      </w:r>
      <w:r w:rsidR="0004415D">
        <w:rPr>
          <w:rFonts w:ascii="Times New Roman" w:hAnsi="Times New Roman" w:cs="Times New Roman"/>
          <w:lang w:val="en-GB"/>
        </w:rPr>
        <w:t xml:space="preserve"> it seems that</w:t>
      </w:r>
      <w:r w:rsidR="00AE404C" w:rsidRPr="00A42790">
        <w:rPr>
          <w:rFonts w:ascii="Times New Roman" w:hAnsi="Times New Roman" w:cs="Times New Roman"/>
          <w:lang w:val="en-GB"/>
        </w:rPr>
        <w:t xml:space="preserve"> the Government of Vietnam </w:t>
      </w:r>
      <w:r w:rsidR="0004415D">
        <w:rPr>
          <w:rFonts w:ascii="Times New Roman" w:hAnsi="Times New Roman" w:cs="Times New Roman"/>
          <w:lang w:val="en-GB"/>
        </w:rPr>
        <w:t>is</w:t>
      </w:r>
      <w:r w:rsidR="00AE404C" w:rsidRPr="00A42790">
        <w:rPr>
          <w:rFonts w:ascii="Times New Roman" w:hAnsi="Times New Roman" w:cs="Times New Roman"/>
          <w:lang w:val="en-GB"/>
        </w:rPr>
        <w:t xml:space="preserve"> pay</w:t>
      </w:r>
      <w:r w:rsidR="0004415D">
        <w:rPr>
          <w:rFonts w:ascii="Times New Roman" w:hAnsi="Times New Roman" w:cs="Times New Roman"/>
          <w:lang w:val="en-GB"/>
        </w:rPr>
        <w:t>ing</w:t>
      </w:r>
      <w:r w:rsidR="00AE404C" w:rsidRPr="00A42790">
        <w:rPr>
          <w:rFonts w:ascii="Times New Roman" w:hAnsi="Times New Roman" w:cs="Times New Roman"/>
          <w:lang w:val="en-GB"/>
        </w:rPr>
        <w:t xml:space="preserve"> more attention </w:t>
      </w:r>
      <w:r w:rsidR="0004415D">
        <w:rPr>
          <w:rFonts w:ascii="Times New Roman" w:hAnsi="Times New Roman" w:cs="Times New Roman"/>
          <w:lang w:val="en-GB"/>
        </w:rPr>
        <w:t>to</w:t>
      </w:r>
      <w:r w:rsidR="0004415D" w:rsidRPr="00A42790">
        <w:rPr>
          <w:rFonts w:ascii="Times New Roman" w:hAnsi="Times New Roman" w:cs="Times New Roman"/>
          <w:lang w:val="en-GB"/>
        </w:rPr>
        <w:t xml:space="preserve"> </w:t>
      </w:r>
      <w:r w:rsidR="00AE404C" w:rsidRPr="00A42790">
        <w:rPr>
          <w:rFonts w:ascii="Times New Roman" w:hAnsi="Times New Roman" w:cs="Times New Roman"/>
          <w:lang w:val="en-GB"/>
        </w:rPr>
        <w:t xml:space="preserve">the opportunities </w:t>
      </w:r>
      <w:r w:rsidR="00FD266D" w:rsidRPr="00A42790">
        <w:rPr>
          <w:rFonts w:ascii="Times New Roman" w:hAnsi="Times New Roman" w:cs="Times New Roman"/>
          <w:lang w:val="en-GB"/>
        </w:rPr>
        <w:t>that</w:t>
      </w:r>
      <w:r w:rsidR="0004415D">
        <w:rPr>
          <w:rFonts w:ascii="Times New Roman" w:hAnsi="Times New Roman" w:cs="Times New Roman"/>
          <w:lang w:val="en-GB"/>
        </w:rPr>
        <w:t xml:space="preserve"> the EVFTA </w:t>
      </w:r>
      <w:r w:rsidR="00FD266D" w:rsidRPr="00A42790">
        <w:rPr>
          <w:rFonts w:ascii="Times New Roman" w:hAnsi="Times New Roman" w:cs="Times New Roman"/>
          <w:lang w:val="en-GB"/>
        </w:rPr>
        <w:t>may bring</w:t>
      </w:r>
      <w:r w:rsidR="0004415D">
        <w:rPr>
          <w:rFonts w:ascii="Times New Roman" w:hAnsi="Times New Roman" w:cs="Times New Roman"/>
          <w:lang w:val="en-GB"/>
        </w:rPr>
        <w:t>, while underestimating</w:t>
      </w:r>
      <w:r w:rsidR="0004415D" w:rsidRPr="00A42790">
        <w:rPr>
          <w:rFonts w:ascii="Times New Roman" w:hAnsi="Times New Roman" w:cs="Times New Roman"/>
          <w:lang w:val="en-GB"/>
        </w:rPr>
        <w:t xml:space="preserve"> </w:t>
      </w:r>
      <w:r w:rsidR="00FD266D" w:rsidRPr="00A42790">
        <w:rPr>
          <w:rFonts w:ascii="Times New Roman" w:hAnsi="Times New Roman" w:cs="Times New Roman"/>
          <w:lang w:val="en-GB"/>
        </w:rPr>
        <w:t xml:space="preserve">the </w:t>
      </w:r>
      <w:r w:rsidR="00D27088" w:rsidRPr="00A42790">
        <w:rPr>
          <w:rFonts w:ascii="Times New Roman" w:hAnsi="Times New Roman" w:cs="Times New Roman"/>
          <w:lang w:val="en-GB"/>
        </w:rPr>
        <w:t xml:space="preserve">potential </w:t>
      </w:r>
      <w:r w:rsidR="009407D8" w:rsidRPr="00A42790">
        <w:rPr>
          <w:rFonts w:ascii="Times New Roman" w:hAnsi="Times New Roman" w:cs="Times New Roman"/>
          <w:lang w:val="en-GB"/>
        </w:rPr>
        <w:t xml:space="preserve">underlying </w:t>
      </w:r>
      <w:r w:rsidR="00D27088" w:rsidRPr="00A42790">
        <w:rPr>
          <w:rFonts w:ascii="Times New Roman" w:hAnsi="Times New Roman" w:cs="Times New Roman"/>
          <w:lang w:val="en-GB"/>
        </w:rPr>
        <w:t xml:space="preserve">risks. </w:t>
      </w:r>
    </w:p>
    <w:p w14:paraId="2AC3C494" w14:textId="68D4E8D0" w:rsidR="0085012F" w:rsidRPr="00A42790" w:rsidRDefault="00D27088" w:rsidP="00BA4740">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 xml:space="preserve">Particularly, the ISDS regime under the EVFTA with the establishment </w:t>
      </w:r>
      <w:r w:rsidR="0004415D">
        <w:rPr>
          <w:rFonts w:ascii="Times New Roman" w:hAnsi="Times New Roman" w:cs="Times New Roman"/>
          <w:lang w:val="en-GB"/>
        </w:rPr>
        <w:t>of the first ICS</w:t>
      </w:r>
      <w:r w:rsidR="00AE7CCC" w:rsidRPr="00A42790">
        <w:rPr>
          <w:rFonts w:ascii="Times New Roman" w:hAnsi="Times New Roman" w:cs="Times New Roman"/>
          <w:lang w:val="en-GB"/>
        </w:rPr>
        <w:t xml:space="preserve"> </w:t>
      </w:r>
      <w:r w:rsidR="009407D8" w:rsidRPr="00A42790">
        <w:rPr>
          <w:rFonts w:ascii="Times New Roman" w:hAnsi="Times New Roman" w:cs="Times New Roman"/>
          <w:lang w:val="en-GB"/>
        </w:rPr>
        <w:t>presents</w:t>
      </w:r>
      <w:r w:rsidR="00FC2B6E" w:rsidRPr="00A42790">
        <w:rPr>
          <w:rFonts w:ascii="Times New Roman" w:hAnsi="Times New Roman" w:cs="Times New Roman"/>
          <w:lang w:val="en-GB"/>
        </w:rPr>
        <w:t xml:space="preserve"> </w:t>
      </w:r>
      <w:r w:rsidR="0004415D">
        <w:rPr>
          <w:rFonts w:ascii="Times New Roman" w:hAnsi="Times New Roman" w:cs="Times New Roman"/>
          <w:lang w:val="en-GB"/>
        </w:rPr>
        <w:t>many</w:t>
      </w:r>
      <w:r w:rsidR="00FC2B6E" w:rsidRPr="00A42790">
        <w:rPr>
          <w:rFonts w:ascii="Times New Roman" w:hAnsi="Times New Roman" w:cs="Times New Roman"/>
          <w:lang w:val="en-GB"/>
        </w:rPr>
        <w:t xml:space="preserve"> </w:t>
      </w:r>
      <w:r w:rsidR="009407D8" w:rsidRPr="00A42790">
        <w:rPr>
          <w:rFonts w:ascii="Times New Roman" w:hAnsi="Times New Roman" w:cs="Times New Roman"/>
          <w:lang w:val="en-GB"/>
        </w:rPr>
        <w:t xml:space="preserve">potential </w:t>
      </w:r>
      <w:r w:rsidR="00FC2B6E" w:rsidRPr="00A42790">
        <w:rPr>
          <w:rFonts w:ascii="Times New Roman" w:hAnsi="Times New Roman" w:cs="Times New Roman"/>
          <w:lang w:val="en-GB"/>
        </w:rPr>
        <w:t xml:space="preserve">challenges </w:t>
      </w:r>
      <w:r w:rsidR="0004415D">
        <w:rPr>
          <w:rFonts w:ascii="Times New Roman" w:hAnsi="Times New Roman" w:cs="Times New Roman"/>
          <w:lang w:val="en-GB"/>
        </w:rPr>
        <w:t>for</w:t>
      </w:r>
      <w:r w:rsidR="0004415D" w:rsidRPr="00A42790">
        <w:rPr>
          <w:rFonts w:ascii="Times New Roman" w:hAnsi="Times New Roman" w:cs="Times New Roman"/>
          <w:lang w:val="en-GB"/>
        </w:rPr>
        <w:t xml:space="preserve"> </w:t>
      </w:r>
      <w:r w:rsidR="00FC2B6E" w:rsidRPr="00A42790">
        <w:rPr>
          <w:rFonts w:ascii="Times New Roman" w:hAnsi="Times New Roman" w:cs="Times New Roman"/>
          <w:lang w:val="en-GB"/>
        </w:rPr>
        <w:t xml:space="preserve">Vietnam not </w:t>
      </w:r>
      <w:r w:rsidR="00BE5BFE" w:rsidRPr="00A42790">
        <w:rPr>
          <w:rFonts w:ascii="Times New Roman" w:hAnsi="Times New Roman" w:cs="Times New Roman"/>
          <w:lang w:val="en-GB"/>
        </w:rPr>
        <w:t xml:space="preserve">only in </w:t>
      </w:r>
      <w:r w:rsidR="009407D8" w:rsidRPr="00A42790">
        <w:rPr>
          <w:rFonts w:ascii="Times New Roman" w:hAnsi="Times New Roman" w:cs="Times New Roman"/>
          <w:lang w:val="en-GB"/>
        </w:rPr>
        <w:t>adapting to</w:t>
      </w:r>
      <w:r w:rsidR="00BE5BFE" w:rsidRPr="00A42790">
        <w:rPr>
          <w:rFonts w:ascii="Times New Roman" w:hAnsi="Times New Roman" w:cs="Times New Roman"/>
          <w:lang w:val="en-GB"/>
        </w:rPr>
        <w:t xml:space="preserve"> and</w:t>
      </w:r>
      <w:r w:rsidR="00FC2B6E" w:rsidRPr="00A42790">
        <w:rPr>
          <w:rFonts w:ascii="Times New Roman" w:hAnsi="Times New Roman" w:cs="Times New Roman"/>
          <w:lang w:val="en-GB"/>
        </w:rPr>
        <w:t xml:space="preserve"> </w:t>
      </w:r>
      <w:r w:rsidR="00BE5BFE" w:rsidRPr="00A42790">
        <w:rPr>
          <w:rFonts w:ascii="Times New Roman" w:hAnsi="Times New Roman" w:cs="Times New Roman"/>
          <w:lang w:val="en-GB"/>
        </w:rPr>
        <w:t>implement</w:t>
      </w:r>
      <w:r w:rsidR="009407D8" w:rsidRPr="00A42790">
        <w:rPr>
          <w:rFonts w:ascii="Times New Roman" w:hAnsi="Times New Roman" w:cs="Times New Roman"/>
          <w:lang w:val="en-GB"/>
        </w:rPr>
        <w:t>ing</w:t>
      </w:r>
      <w:r w:rsidR="00BE5BFE" w:rsidRPr="00A42790">
        <w:rPr>
          <w:rFonts w:ascii="Times New Roman" w:hAnsi="Times New Roman" w:cs="Times New Roman"/>
          <w:lang w:val="en-GB"/>
        </w:rPr>
        <w:t xml:space="preserve"> the regulations thereof</w:t>
      </w:r>
      <w:r w:rsidR="009407D8" w:rsidRPr="00A42790">
        <w:rPr>
          <w:rFonts w:ascii="Times New Roman" w:hAnsi="Times New Roman" w:cs="Times New Roman"/>
          <w:lang w:val="en-GB"/>
        </w:rPr>
        <w:t>,</w:t>
      </w:r>
      <w:r w:rsidR="00BE5BFE" w:rsidRPr="00A42790">
        <w:rPr>
          <w:rFonts w:ascii="Times New Roman" w:hAnsi="Times New Roman" w:cs="Times New Roman"/>
          <w:lang w:val="en-GB"/>
        </w:rPr>
        <w:t xml:space="preserve"> but also in building human resource capacity to </w:t>
      </w:r>
      <w:r w:rsidR="009D7CF2" w:rsidRPr="00A42790">
        <w:rPr>
          <w:rFonts w:ascii="Times New Roman" w:hAnsi="Times New Roman" w:cs="Times New Roman"/>
          <w:lang w:val="en-GB"/>
        </w:rPr>
        <w:t xml:space="preserve">strongly and sustainably develop in such new playground without any damage. </w:t>
      </w:r>
    </w:p>
    <w:p w14:paraId="33591DA2" w14:textId="77777777" w:rsidR="0085012F" w:rsidRPr="00A42790" w:rsidRDefault="009D7CF2" w:rsidP="00BA4740">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W</w:t>
      </w:r>
      <w:r w:rsidR="0085012F" w:rsidRPr="00A42790">
        <w:rPr>
          <w:rFonts w:ascii="Times New Roman" w:hAnsi="Times New Roman" w:cs="Times New Roman"/>
          <w:lang w:val="en-GB"/>
        </w:rPr>
        <w:t xml:space="preserve">ith amendments </w:t>
      </w:r>
      <w:r w:rsidR="009407D8" w:rsidRPr="00A42790">
        <w:rPr>
          <w:rFonts w:ascii="Times New Roman" w:hAnsi="Times New Roman" w:cs="Times New Roman"/>
          <w:lang w:val="en-GB"/>
        </w:rPr>
        <w:t xml:space="preserve">to </w:t>
      </w:r>
      <w:r w:rsidR="0085012F" w:rsidRPr="00A42790">
        <w:rPr>
          <w:rFonts w:ascii="Times New Roman" w:hAnsi="Times New Roman" w:cs="Times New Roman"/>
          <w:lang w:val="en-GB"/>
        </w:rPr>
        <w:t>a number of important</w:t>
      </w:r>
      <w:r w:rsidR="0004415D">
        <w:rPr>
          <w:rFonts w:ascii="Times New Roman" w:hAnsi="Times New Roman" w:cs="Times New Roman"/>
          <w:lang w:val="en-GB"/>
        </w:rPr>
        <w:t xml:space="preserve"> pieces of</w:t>
      </w:r>
      <w:r w:rsidR="0085012F" w:rsidRPr="00A42790">
        <w:rPr>
          <w:rFonts w:ascii="Times New Roman" w:hAnsi="Times New Roman" w:cs="Times New Roman"/>
          <w:lang w:val="en-GB"/>
        </w:rPr>
        <w:t xml:space="preserve"> legislation,</w:t>
      </w:r>
      <w:r w:rsidRPr="00A42790">
        <w:rPr>
          <w:rFonts w:ascii="Times New Roman" w:hAnsi="Times New Roman" w:cs="Times New Roman"/>
          <w:lang w:val="en-GB"/>
        </w:rPr>
        <w:t xml:space="preserve"> including the Law o</w:t>
      </w:r>
      <w:r w:rsidR="00F432DC" w:rsidRPr="00A42790">
        <w:rPr>
          <w:rFonts w:ascii="Times New Roman" w:hAnsi="Times New Roman" w:cs="Times New Roman"/>
          <w:lang w:val="en-GB"/>
        </w:rPr>
        <w:t>f</w:t>
      </w:r>
      <w:r w:rsidRPr="00A42790">
        <w:rPr>
          <w:rFonts w:ascii="Times New Roman" w:hAnsi="Times New Roman" w:cs="Times New Roman"/>
          <w:lang w:val="en-GB"/>
        </w:rPr>
        <w:t xml:space="preserve"> Investment, the Civil Procedure Code and the Civil Code,</w:t>
      </w:r>
      <w:r w:rsidR="0085012F" w:rsidRPr="00A42790">
        <w:rPr>
          <w:rFonts w:ascii="Times New Roman" w:hAnsi="Times New Roman" w:cs="Times New Roman"/>
          <w:lang w:val="en-GB"/>
        </w:rPr>
        <w:t xml:space="preserve"> Vietnam is showing </w:t>
      </w:r>
      <w:r w:rsidR="00485E79" w:rsidRPr="00A42790">
        <w:rPr>
          <w:rFonts w:ascii="Times New Roman" w:hAnsi="Times New Roman" w:cs="Times New Roman"/>
          <w:lang w:val="en-GB"/>
        </w:rPr>
        <w:t xml:space="preserve">positive </w:t>
      </w:r>
      <w:r w:rsidR="009407D8" w:rsidRPr="00A42790">
        <w:rPr>
          <w:rFonts w:ascii="Times New Roman" w:hAnsi="Times New Roman" w:cs="Times New Roman"/>
          <w:lang w:val="en-GB"/>
        </w:rPr>
        <w:t xml:space="preserve">progression </w:t>
      </w:r>
      <w:r w:rsidR="0085012F" w:rsidRPr="00A42790">
        <w:rPr>
          <w:rFonts w:ascii="Times New Roman" w:hAnsi="Times New Roman" w:cs="Times New Roman"/>
          <w:lang w:val="en-GB"/>
        </w:rPr>
        <w:t xml:space="preserve">toward </w:t>
      </w:r>
      <w:r w:rsidR="00485E79" w:rsidRPr="00A42790">
        <w:rPr>
          <w:rFonts w:ascii="Times New Roman" w:hAnsi="Times New Roman" w:cs="Times New Roman"/>
          <w:lang w:val="en-GB"/>
        </w:rPr>
        <w:t xml:space="preserve">integration </w:t>
      </w:r>
      <w:r w:rsidR="009407D8" w:rsidRPr="00A42790">
        <w:rPr>
          <w:rFonts w:ascii="Times New Roman" w:hAnsi="Times New Roman" w:cs="Times New Roman"/>
          <w:lang w:val="en-GB"/>
        </w:rPr>
        <w:t xml:space="preserve">into </w:t>
      </w:r>
      <w:r w:rsidR="000400F7" w:rsidRPr="00A42790">
        <w:rPr>
          <w:rFonts w:ascii="Times New Roman" w:hAnsi="Times New Roman" w:cs="Times New Roman"/>
          <w:lang w:val="en-GB"/>
        </w:rPr>
        <w:t xml:space="preserve">the </w:t>
      </w:r>
      <w:r w:rsidR="009407D8" w:rsidRPr="00A42790">
        <w:rPr>
          <w:rFonts w:ascii="Times New Roman" w:hAnsi="Times New Roman" w:cs="Times New Roman"/>
          <w:lang w:val="en-GB"/>
        </w:rPr>
        <w:t xml:space="preserve">global </w:t>
      </w:r>
      <w:r w:rsidR="000400F7" w:rsidRPr="00A42790">
        <w:rPr>
          <w:rFonts w:ascii="Times New Roman" w:hAnsi="Times New Roman" w:cs="Times New Roman"/>
          <w:lang w:val="en-GB"/>
        </w:rPr>
        <w:t xml:space="preserve">playground with giant partners. </w:t>
      </w:r>
      <w:r w:rsidR="00CD5058" w:rsidRPr="00A42790">
        <w:rPr>
          <w:rFonts w:ascii="Times New Roman" w:hAnsi="Times New Roman" w:cs="Times New Roman"/>
          <w:lang w:val="en-GB"/>
        </w:rPr>
        <w:t>Diligent</w:t>
      </w:r>
      <w:r w:rsidR="009407D8" w:rsidRPr="00A42790">
        <w:rPr>
          <w:rFonts w:ascii="Times New Roman" w:hAnsi="Times New Roman" w:cs="Times New Roman"/>
          <w:lang w:val="en-GB"/>
        </w:rPr>
        <w:t xml:space="preserve"> </w:t>
      </w:r>
      <w:r w:rsidR="000400F7" w:rsidRPr="00A42790">
        <w:rPr>
          <w:rFonts w:ascii="Times New Roman" w:hAnsi="Times New Roman" w:cs="Times New Roman"/>
          <w:lang w:val="en-GB"/>
        </w:rPr>
        <w:t xml:space="preserve">preparation is what Vietnam </w:t>
      </w:r>
      <w:r w:rsidR="009407D8" w:rsidRPr="00A42790">
        <w:rPr>
          <w:rFonts w:ascii="Times New Roman" w:hAnsi="Times New Roman" w:cs="Times New Roman"/>
          <w:lang w:val="en-GB"/>
        </w:rPr>
        <w:t>should aspire towards</w:t>
      </w:r>
      <w:r w:rsidR="000400F7" w:rsidRPr="00A42790">
        <w:rPr>
          <w:rFonts w:ascii="Times New Roman" w:hAnsi="Times New Roman" w:cs="Times New Roman"/>
          <w:lang w:val="en-GB"/>
        </w:rPr>
        <w:t xml:space="preserve"> at </w:t>
      </w:r>
      <w:r w:rsidR="00EE03D3" w:rsidRPr="00A42790">
        <w:rPr>
          <w:rFonts w:ascii="Times New Roman" w:hAnsi="Times New Roman" w:cs="Times New Roman"/>
          <w:lang w:val="en-GB"/>
        </w:rPr>
        <w:t xml:space="preserve">the moment. The EVFTA is still under the legal </w:t>
      </w:r>
      <w:r w:rsidR="009407D8" w:rsidRPr="00A42790">
        <w:rPr>
          <w:rFonts w:ascii="Times New Roman" w:hAnsi="Times New Roman" w:cs="Times New Roman"/>
          <w:lang w:val="en-GB"/>
        </w:rPr>
        <w:t xml:space="preserve">review </w:t>
      </w:r>
      <w:r w:rsidR="00EE03D3" w:rsidRPr="00A42790">
        <w:rPr>
          <w:rFonts w:ascii="Times New Roman" w:hAnsi="Times New Roman" w:cs="Times New Roman"/>
          <w:lang w:val="en-GB"/>
        </w:rPr>
        <w:t xml:space="preserve">process and </w:t>
      </w:r>
      <w:r w:rsidR="009407D8" w:rsidRPr="00A42790">
        <w:rPr>
          <w:rFonts w:ascii="Times New Roman" w:hAnsi="Times New Roman" w:cs="Times New Roman"/>
          <w:lang w:val="en-GB"/>
        </w:rPr>
        <w:t xml:space="preserve">it </w:t>
      </w:r>
      <w:r w:rsidR="00EE03D3" w:rsidRPr="00A42790">
        <w:rPr>
          <w:rFonts w:ascii="Times New Roman" w:hAnsi="Times New Roman" w:cs="Times New Roman"/>
          <w:lang w:val="en-GB"/>
        </w:rPr>
        <w:t xml:space="preserve">may take </w:t>
      </w:r>
      <w:r w:rsidR="009407D8" w:rsidRPr="00A42790">
        <w:rPr>
          <w:rFonts w:ascii="Times New Roman" w:hAnsi="Times New Roman" w:cs="Times New Roman"/>
          <w:lang w:val="en-GB"/>
        </w:rPr>
        <w:t xml:space="preserve">a </w:t>
      </w:r>
      <w:r w:rsidR="00EE03D3" w:rsidRPr="00A42790">
        <w:rPr>
          <w:rFonts w:ascii="Times New Roman" w:hAnsi="Times New Roman" w:cs="Times New Roman"/>
          <w:lang w:val="en-GB"/>
        </w:rPr>
        <w:t xml:space="preserve">longer time for the European Parliament </w:t>
      </w:r>
      <w:r w:rsidR="000868F9" w:rsidRPr="00A42790">
        <w:rPr>
          <w:rFonts w:ascii="Times New Roman" w:hAnsi="Times New Roman" w:cs="Times New Roman"/>
          <w:lang w:val="en-GB"/>
        </w:rPr>
        <w:t xml:space="preserve">and the EU member states </w:t>
      </w:r>
      <w:r w:rsidR="00EE03D3" w:rsidRPr="00A42790">
        <w:rPr>
          <w:rFonts w:ascii="Times New Roman" w:hAnsi="Times New Roman" w:cs="Times New Roman"/>
          <w:lang w:val="en-GB"/>
        </w:rPr>
        <w:t xml:space="preserve">to ratify </w:t>
      </w:r>
      <w:r w:rsidR="00065BC5" w:rsidRPr="00A42790">
        <w:rPr>
          <w:rFonts w:ascii="Times New Roman" w:hAnsi="Times New Roman" w:cs="Times New Roman"/>
          <w:lang w:val="en-GB"/>
        </w:rPr>
        <w:t>the full content</w:t>
      </w:r>
      <w:r w:rsidR="009407D8" w:rsidRPr="00A42790">
        <w:rPr>
          <w:rFonts w:ascii="Times New Roman" w:hAnsi="Times New Roman" w:cs="Times New Roman"/>
          <w:lang w:val="en-GB"/>
        </w:rPr>
        <w:t>s</w:t>
      </w:r>
      <w:r w:rsidR="00065BC5" w:rsidRPr="00A42790">
        <w:rPr>
          <w:rFonts w:ascii="Times New Roman" w:hAnsi="Times New Roman" w:cs="Times New Roman"/>
          <w:lang w:val="en-GB"/>
        </w:rPr>
        <w:t xml:space="preserve"> of the </w:t>
      </w:r>
      <w:r w:rsidR="009407D8" w:rsidRPr="00A42790">
        <w:rPr>
          <w:rFonts w:ascii="Times New Roman" w:hAnsi="Times New Roman" w:cs="Times New Roman"/>
          <w:lang w:val="en-GB"/>
        </w:rPr>
        <w:t xml:space="preserve">EVFTA </w:t>
      </w:r>
      <w:r w:rsidR="00EE03D3" w:rsidRPr="00A42790">
        <w:rPr>
          <w:rFonts w:ascii="Times New Roman" w:hAnsi="Times New Roman" w:cs="Times New Roman"/>
          <w:lang w:val="en-GB"/>
        </w:rPr>
        <w:t xml:space="preserve">before it is officially concluded and </w:t>
      </w:r>
      <w:r w:rsidR="009407D8" w:rsidRPr="00A42790">
        <w:rPr>
          <w:rFonts w:ascii="Times New Roman" w:hAnsi="Times New Roman" w:cs="Times New Roman"/>
          <w:lang w:val="en-GB"/>
        </w:rPr>
        <w:lastRenderedPageBreak/>
        <w:t xml:space="preserve">enters </w:t>
      </w:r>
      <w:r w:rsidR="00EE03D3" w:rsidRPr="00A42790">
        <w:rPr>
          <w:rFonts w:ascii="Times New Roman" w:hAnsi="Times New Roman" w:cs="Times New Roman"/>
          <w:lang w:val="en-GB"/>
        </w:rPr>
        <w:t xml:space="preserve">into force. Accordingly, Vietnam should </w:t>
      </w:r>
      <w:r w:rsidR="009651ED" w:rsidRPr="00A42790">
        <w:rPr>
          <w:rFonts w:ascii="Times New Roman" w:hAnsi="Times New Roman" w:cs="Times New Roman"/>
          <w:lang w:val="en-GB"/>
        </w:rPr>
        <w:t>make us</w:t>
      </w:r>
      <w:r w:rsidR="00F432DC" w:rsidRPr="00A42790">
        <w:rPr>
          <w:rFonts w:ascii="Times New Roman" w:hAnsi="Times New Roman" w:cs="Times New Roman"/>
          <w:lang w:val="en-GB"/>
        </w:rPr>
        <w:t>e</w:t>
      </w:r>
      <w:r w:rsidR="009651ED" w:rsidRPr="00A42790">
        <w:rPr>
          <w:rFonts w:ascii="Times New Roman" w:hAnsi="Times New Roman" w:cs="Times New Roman"/>
          <w:lang w:val="en-GB"/>
        </w:rPr>
        <w:t xml:space="preserve"> of this pending time to be well equipped before </w:t>
      </w:r>
      <w:r w:rsidR="009407D8" w:rsidRPr="00A42790">
        <w:rPr>
          <w:rFonts w:ascii="Times New Roman" w:hAnsi="Times New Roman" w:cs="Times New Roman"/>
          <w:lang w:val="en-GB"/>
        </w:rPr>
        <w:t xml:space="preserve">entering </w:t>
      </w:r>
      <w:r w:rsidR="009651ED" w:rsidRPr="00A42790">
        <w:rPr>
          <w:rFonts w:ascii="Times New Roman" w:hAnsi="Times New Roman" w:cs="Times New Roman"/>
          <w:lang w:val="en-GB"/>
        </w:rPr>
        <w:t>the real battlefield.</w:t>
      </w:r>
    </w:p>
    <w:p w14:paraId="7CD2AEB5" w14:textId="7546D4C4" w:rsidR="00065BC5" w:rsidRPr="00A42790" w:rsidRDefault="009407D8" w:rsidP="00F31D3B">
      <w:pPr>
        <w:spacing w:afterLines="100" w:after="240" w:line="360" w:lineRule="auto"/>
        <w:ind w:left="142"/>
        <w:jc w:val="both"/>
        <w:rPr>
          <w:rFonts w:ascii="Times New Roman" w:hAnsi="Times New Roman" w:cs="Times New Roman"/>
          <w:lang w:val="en-GB"/>
        </w:rPr>
      </w:pPr>
      <w:r w:rsidRPr="00A42790">
        <w:rPr>
          <w:rFonts w:ascii="Times New Roman" w:hAnsi="Times New Roman" w:cs="Times New Roman"/>
          <w:lang w:val="en-GB"/>
        </w:rPr>
        <w:t xml:space="preserve">As </w:t>
      </w:r>
      <w:r w:rsidR="009651ED" w:rsidRPr="00A42790">
        <w:rPr>
          <w:rFonts w:ascii="Times New Roman" w:hAnsi="Times New Roman" w:cs="Times New Roman"/>
          <w:lang w:val="en-GB"/>
        </w:rPr>
        <w:t xml:space="preserve">the new legislation </w:t>
      </w:r>
      <w:r w:rsidRPr="00A42790">
        <w:rPr>
          <w:rFonts w:ascii="Times New Roman" w:hAnsi="Times New Roman" w:cs="Times New Roman"/>
          <w:lang w:val="en-GB"/>
        </w:rPr>
        <w:t xml:space="preserve">and </w:t>
      </w:r>
      <w:r w:rsidR="009651ED" w:rsidRPr="00A42790">
        <w:rPr>
          <w:rFonts w:ascii="Times New Roman" w:hAnsi="Times New Roman" w:cs="Times New Roman"/>
          <w:lang w:val="en-GB"/>
        </w:rPr>
        <w:t>policy</w:t>
      </w:r>
      <w:r w:rsidR="0085012F" w:rsidRPr="00A42790">
        <w:rPr>
          <w:rFonts w:ascii="Times New Roman" w:hAnsi="Times New Roman" w:cs="Times New Roman"/>
          <w:lang w:val="en-GB"/>
        </w:rPr>
        <w:t>,</w:t>
      </w:r>
      <w:r w:rsidRPr="00A42790">
        <w:rPr>
          <w:rFonts w:ascii="Times New Roman" w:hAnsi="Times New Roman" w:cs="Times New Roman"/>
          <w:lang w:val="en-GB"/>
        </w:rPr>
        <w:t xml:space="preserve"> at</w:t>
      </w:r>
      <w:r w:rsidR="0085012F" w:rsidRPr="00A42790">
        <w:rPr>
          <w:rFonts w:ascii="Times New Roman" w:hAnsi="Times New Roman" w:cs="Times New Roman"/>
          <w:lang w:val="en-GB"/>
        </w:rPr>
        <w:t xml:space="preserve"> both </w:t>
      </w:r>
      <w:r w:rsidRPr="00A42790">
        <w:rPr>
          <w:rFonts w:ascii="Times New Roman" w:hAnsi="Times New Roman" w:cs="Times New Roman"/>
          <w:lang w:val="en-GB"/>
        </w:rPr>
        <w:t xml:space="preserve">the </w:t>
      </w:r>
      <w:r w:rsidR="0085012F" w:rsidRPr="00A42790">
        <w:rPr>
          <w:rFonts w:ascii="Times New Roman" w:hAnsi="Times New Roman" w:cs="Times New Roman"/>
          <w:lang w:val="en-GB"/>
        </w:rPr>
        <w:t>domestic and international</w:t>
      </w:r>
      <w:r w:rsidRPr="00A42790">
        <w:rPr>
          <w:rFonts w:ascii="Times New Roman" w:hAnsi="Times New Roman" w:cs="Times New Roman"/>
          <w:lang w:val="en-GB"/>
        </w:rPr>
        <w:t xml:space="preserve"> levels</w:t>
      </w:r>
      <w:r w:rsidR="0085012F" w:rsidRPr="00A42790">
        <w:rPr>
          <w:rFonts w:ascii="Times New Roman" w:hAnsi="Times New Roman" w:cs="Times New Roman"/>
          <w:lang w:val="en-GB"/>
        </w:rPr>
        <w:t xml:space="preserve">, still have </w:t>
      </w:r>
      <w:r w:rsidRPr="00A42790">
        <w:rPr>
          <w:rFonts w:ascii="Times New Roman" w:hAnsi="Times New Roman" w:cs="Times New Roman"/>
          <w:lang w:val="en-GB"/>
        </w:rPr>
        <w:t xml:space="preserve">yet to be </w:t>
      </w:r>
      <w:r w:rsidR="0085012F" w:rsidRPr="00A42790">
        <w:rPr>
          <w:rFonts w:ascii="Times New Roman" w:hAnsi="Times New Roman" w:cs="Times New Roman"/>
          <w:lang w:val="en-GB"/>
        </w:rPr>
        <w:t xml:space="preserve">tested, it is worth </w:t>
      </w:r>
      <w:r w:rsidR="0004415D">
        <w:rPr>
          <w:rFonts w:ascii="Times New Roman" w:hAnsi="Times New Roman" w:cs="Times New Roman"/>
          <w:lang w:val="en-GB"/>
        </w:rPr>
        <w:t>looking forward</w:t>
      </w:r>
      <w:r w:rsidR="0085012F" w:rsidRPr="00A42790">
        <w:rPr>
          <w:rFonts w:ascii="Times New Roman" w:hAnsi="Times New Roman" w:cs="Times New Roman"/>
          <w:lang w:val="en-GB"/>
        </w:rPr>
        <w:t xml:space="preserve"> to what the future may bring and </w:t>
      </w:r>
      <w:r w:rsidR="00F307A2" w:rsidRPr="00A42790">
        <w:rPr>
          <w:rFonts w:ascii="Times New Roman" w:hAnsi="Times New Roman" w:cs="Times New Roman"/>
          <w:lang w:val="en-GB"/>
        </w:rPr>
        <w:t xml:space="preserve">the next </w:t>
      </w:r>
      <w:r w:rsidR="0004415D">
        <w:rPr>
          <w:rFonts w:ascii="Times New Roman" w:hAnsi="Times New Roman" w:cs="Times New Roman"/>
          <w:lang w:val="en-GB"/>
        </w:rPr>
        <w:t>steps for</w:t>
      </w:r>
      <w:r w:rsidR="00F307A2" w:rsidRPr="00A42790">
        <w:rPr>
          <w:rFonts w:ascii="Times New Roman" w:hAnsi="Times New Roman" w:cs="Times New Roman"/>
          <w:lang w:val="en-GB"/>
        </w:rPr>
        <w:t xml:space="preserve"> Vietnam to balance</w:t>
      </w:r>
      <w:r w:rsidR="00AF2AD0" w:rsidRPr="00A42790">
        <w:rPr>
          <w:rFonts w:ascii="Times New Roman" w:hAnsi="Times New Roman" w:cs="Times New Roman"/>
          <w:lang w:val="en-GB"/>
        </w:rPr>
        <w:t xml:space="preserve"> the opportunities and</w:t>
      </w:r>
      <w:r w:rsidR="0085012F" w:rsidRPr="00A42790">
        <w:rPr>
          <w:rFonts w:ascii="Times New Roman" w:hAnsi="Times New Roman" w:cs="Times New Roman"/>
          <w:lang w:val="en-GB"/>
        </w:rPr>
        <w:t xml:space="preserve"> challenges</w:t>
      </w:r>
      <w:r w:rsidRPr="00A42790">
        <w:rPr>
          <w:rFonts w:ascii="Times New Roman" w:hAnsi="Times New Roman" w:cs="Times New Roman"/>
          <w:lang w:val="en-GB"/>
        </w:rPr>
        <w:t>,</w:t>
      </w:r>
      <w:r w:rsidR="00F307A2" w:rsidRPr="00A42790">
        <w:rPr>
          <w:rFonts w:ascii="Times New Roman" w:hAnsi="Times New Roman" w:cs="Times New Roman"/>
          <w:lang w:val="en-GB"/>
        </w:rPr>
        <w:t xml:space="preserve"> </w:t>
      </w:r>
      <w:r w:rsidRPr="00A42790">
        <w:rPr>
          <w:rFonts w:ascii="Times New Roman" w:hAnsi="Times New Roman" w:cs="Times New Roman"/>
          <w:lang w:val="en-GB"/>
        </w:rPr>
        <w:t>while</w:t>
      </w:r>
      <w:r w:rsidR="00F307A2" w:rsidRPr="00A42790">
        <w:rPr>
          <w:rFonts w:ascii="Times New Roman" w:hAnsi="Times New Roman" w:cs="Times New Roman"/>
          <w:lang w:val="en-GB"/>
        </w:rPr>
        <w:t xml:space="preserve"> sustainably develop</w:t>
      </w:r>
      <w:r w:rsidRPr="00A42790">
        <w:rPr>
          <w:rFonts w:ascii="Times New Roman" w:hAnsi="Times New Roman" w:cs="Times New Roman"/>
          <w:lang w:val="en-GB"/>
        </w:rPr>
        <w:t>ing</w:t>
      </w:r>
      <w:r w:rsidR="00F307A2" w:rsidRPr="00A42790">
        <w:rPr>
          <w:rFonts w:ascii="Times New Roman" w:hAnsi="Times New Roman" w:cs="Times New Roman"/>
          <w:lang w:val="en-GB"/>
        </w:rPr>
        <w:t xml:space="preserve"> and </w:t>
      </w:r>
      <w:r w:rsidRPr="00A42790">
        <w:rPr>
          <w:rFonts w:ascii="Times New Roman" w:hAnsi="Times New Roman" w:cs="Times New Roman"/>
          <w:lang w:val="en-GB"/>
        </w:rPr>
        <w:t xml:space="preserve">reaping the </w:t>
      </w:r>
      <w:r w:rsidR="00495D37" w:rsidRPr="00A42790">
        <w:rPr>
          <w:rFonts w:ascii="Times New Roman" w:hAnsi="Times New Roman" w:cs="Times New Roman"/>
          <w:lang w:val="en-GB"/>
        </w:rPr>
        <w:t>benefit</w:t>
      </w:r>
      <w:r w:rsidRPr="00A42790">
        <w:rPr>
          <w:rFonts w:ascii="Times New Roman" w:hAnsi="Times New Roman" w:cs="Times New Roman"/>
          <w:lang w:val="en-GB"/>
        </w:rPr>
        <w:t>s</w:t>
      </w:r>
      <w:r w:rsidR="00495D37" w:rsidRPr="00A42790">
        <w:rPr>
          <w:rFonts w:ascii="Times New Roman" w:hAnsi="Times New Roman" w:cs="Times New Roman"/>
          <w:lang w:val="en-GB"/>
        </w:rPr>
        <w:t xml:space="preserve"> from </w:t>
      </w:r>
      <w:r w:rsidR="0004415D">
        <w:rPr>
          <w:rFonts w:ascii="Times New Roman" w:hAnsi="Times New Roman" w:cs="Times New Roman"/>
          <w:lang w:val="en-GB"/>
        </w:rPr>
        <w:t>entering</w:t>
      </w:r>
      <w:r w:rsidR="0004415D" w:rsidRPr="00A42790">
        <w:rPr>
          <w:rFonts w:ascii="Times New Roman" w:hAnsi="Times New Roman" w:cs="Times New Roman"/>
          <w:lang w:val="en-GB"/>
        </w:rPr>
        <w:t xml:space="preserve"> </w:t>
      </w:r>
      <w:r w:rsidR="00495D37" w:rsidRPr="00A42790">
        <w:rPr>
          <w:rFonts w:ascii="Times New Roman" w:hAnsi="Times New Roman" w:cs="Times New Roman"/>
          <w:lang w:val="en-GB"/>
        </w:rPr>
        <w:t xml:space="preserve">the new </w:t>
      </w:r>
      <w:r w:rsidRPr="00A42790">
        <w:rPr>
          <w:rFonts w:ascii="Times New Roman" w:hAnsi="Times New Roman" w:cs="Times New Roman"/>
          <w:lang w:val="en-GB"/>
        </w:rPr>
        <w:t xml:space="preserve">global </w:t>
      </w:r>
      <w:r w:rsidR="00495D37" w:rsidRPr="00A42790">
        <w:rPr>
          <w:rFonts w:ascii="Times New Roman" w:hAnsi="Times New Roman" w:cs="Times New Roman"/>
          <w:lang w:val="en-GB"/>
        </w:rPr>
        <w:t>playground</w:t>
      </w:r>
      <w:r w:rsidR="0085012F" w:rsidRPr="00A42790">
        <w:rPr>
          <w:rFonts w:ascii="Times New Roman" w:hAnsi="Times New Roman" w:cs="Times New Roman"/>
          <w:lang w:val="en-GB"/>
        </w:rPr>
        <w:t>.</w:t>
      </w:r>
    </w:p>
    <w:sectPr w:rsidR="00065BC5" w:rsidRPr="00A42790" w:rsidSect="00301235">
      <w:footerReference w:type="even" r:id="rId9"/>
      <w:footerReference w:type="default" r:id="rId10"/>
      <w:type w:val="continuous"/>
      <w:pgSz w:w="12240" w:h="15840"/>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B002C98" w16cid:durableId="1E5FBDB4"/>
  <w16cid:commentId w16cid:paraId="5E8B5F5A" w16cid:durableId="1E5FBDB5"/>
  <w16cid:commentId w16cid:paraId="60BBB183" w16cid:durableId="1E5FBDB6"/>
  <w16cid:commentId w16cid:paraId="4EED9DCC" w16cid:durableId="1E64E8A6"/>
  <w16cid:commentId w16cid:paraId="1B95D6D1" w16cid:durableId="1E5FBDB7"/>
  <w16cid:commentId w16cid:paraId="7912BAA4" w16cid:durableId="1E5FBDB8"/>
  <w16cid:commentId w16cid:paraId="5E5EDCCD" w16cid:durableId="1E5FBDB9"/>
  <w16cid:commentId w16cid:paraId="3334AB9A" w16cid:durableId="1E5FBDBA"/>
  <w16cid:commentId w16cid:paraId="76A2B959" w16cid:durableId="1E5FBDBE"/>
  <w16cid:commentId w16cid:paraId="01F36BD2" w16cid:durableId="1E5FBF4E"/>
  <w16cid:commentId w16cid:paraId="5BAD78E0" w16cid:durableId="1E5FBDBF"/>
  <w16cid:commentId w16cid:paraId="468FFA54" w16cid:durableId="1E5FC036"/>
  <w16cid:commentId w16cid:paraId="290318CC" w16cid:durableId="1E5FBDC0"/>
  <w16cid:commentId w16cid:paraId="64A7FD85" w16cid:durableId="1E5FC04B"/>
  <w16cid:commentId w16cid:paraId="1D29DCA7" w16cid:durableId="1E5FBDC2"/>
  <w16cid:commentId w16cid:paraId="7C70F65E" w16cid:durableId="1E5FC0DB"/>
  <w16cid:commentId w16cid:paraId="4AD1CE91" w16cid:durableId="1E5FBDC3"/>
  <w16cid:commentId w16cid:paraId="2B91AC1B" w16cid:durableId="1E63F20A"/>
  <w16cid:commentId w16cid:paraId="6DEE7E25" w16cid:durableId="1E5FBDC4"/>
  <w16cid:commentId w16cid:paraId="19F28561" w16cid:durableId="1E5FBDC6"/>
  <w16cid:commentId w16cid:paraId="158FFD4A" w16cid:durableId="1E63B90E"/>
  <w16cid:commentId w16cid:paraId="07F3AB04" w16cid:durableId="1E5FBDC7"/>
  <w16cid:commentId w16cid:paraId="687A7710" w16cid:durableId="1E639FE9"/>
  <w16cid:commentId w16cid:paraId="12BDBE21" w16cid:durableId="1E5FBDC8"/>
  <w16cid:commentId w16cid:paraId="22E096DF" w16cid:durableId="1E63B50D"/>
  <w16cid:commentId w16cid:paraId="089C845B" w16cid:durableId="1E5FBDC9"/>
  <w16cid:commentId w16cid:paraId="521CCFFA" w16cid:durableId="1E63B6A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A20662" w14:textId="77777777" w:rsidR="001D5492" w:rsidRDefault="001D5492" w:rsidP="00BE182C">
      <w:r>
        <w:separator/>
      </w:r>
    </w:p>
  </w:endnote>
  <w:endnote w:type="continuationSeparator" w:id="0">
    <w:p w14:paraId="04FA4B30" w14:textId="77777777" w:rsidR="001D5492" w:rsidRDefault="001D5492" w:rsidP="00BE1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Lucida Grande">
    <w:altName w:val="Arial"/>
    <w:charset w:val="00"/>
    <w:family w:val="swiss"/>
    <w:pitch w:val="variable"/>
    <w:sig w:usb0="00000000" w:usb1="5000A1FF" w:usb2="00000000" w:usb3="00000000" w:csb0="000001B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650408265"/>
      <w:docPartObj>
        <w:docPartGallery w:val="Page Numbers (Bottom of Page)"/>
        <w:docPartUnique/>
      </w:docPartObj>
    </w:sdtPr>
    <w:sdtEndPr>
      <w:rPr>
        <w:rStyle w:val="PageNumber"/>
      </w:rPr>
    </w:sdtEndPr>
    <w:sdtContent>
      <w:p w14:paraId="78F9955C" w14:textId="5839A775" w:rsidR="00270CD7" w:rsidRDefault="00270CD7" w:rsidP="00D45BB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610B60">
          <w:rPr>
            <w:rStyle w:val="PageNumber"/>
            <w:noProof/>
          </w:rPr>
          <w:t>9</w:t>
        </w:r>
        <w:r>
          <w:rPr>
            <w:rStyle w:val="PageNumber"/>
          </w:rPr>
          <w:fldChar w:fldCharType="end"/>
        </w:r>
      </w:p>
    </w:sdtContent>
  </w:sdt>
  <w:p w14:paraId="381AD8BD" w14:textId="77777777" w:rsidR="00270CD7" w:rsidRDefault="00270CD7" w:rsidP="00270CD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sz w:val="20"/>
        <w:szCs w:val="20"/>
      </w:rPr>
      <w:id w:val="-1236159625"/>
      <w:docPartObj>
        <w:docPartGallery w:val="Page Numbers (Bottom of Page)"/>
        <w:docPartUnique/>
      </w:docPartObj>
    </w:sdtPr>
    <w:sdtEndPr>
      <w:rPr>
        <w:rStyle w:val="PageNumber"/>
        <w:rFonts w:ascii="Times New Roman" w:hAnsi="Times New Roman" w:cs="Times New Roman"/>
      </w:rPr>
    </w:sdtEndPr>
    <w:sdtContent>
      <w:p w14:paraId="2C6383FD" w14:textId="532C86D2" w:rsidR="00270CD7" w:rsidRPr="00270CD7" w:rsidRDefault="00270CD7" w:rsidP="00D45BB4">
        <w:pPr>
          <w:pStyle w:val="Footer"/>
          <w:framePr w:wrap="none" w:vAnchor="text" w:hAnchor="margin" w:xAlign="right" w:y="1"/>
          <w:rPr>
            <w:rStyle w:val="PageNumber"/>
            <w:sz w:val="20"/>
            <w:szCs w:val="20"/>
          </w:rPr>
        </w:pPr>
        <w:r w:rsidRPr="00270CD7">
          <w:rPr>
            <w:rStyle w:val="PageNumber"/>
            <w:sz w:val="20"/>
            <w:szCs w:val="20"/>
          </w:rPr>
          <w:fldChar w:fldCharType="begin"/>
        </w:r>
        <w:r w:rsidRPr="00270CD7">
          <w:rPr>
            <w:rStyle w:val="PageNumber"/>
            <w:sz w:val="20"/>
            <w:szCs w:val="20"/>
          </w:rPr>
          <w:instrText xml:space="preserve"> PAGE </w:instrText>
        </w:r>
        <w:r w:rsidRPr="00270CD7">
          <w:rPr>
            <w:rStyle w:val="PageNumber"/>
            <w:sz w:val="20"/>
            <w:szCs w:val="20"/>
          </w:rPr>
          <w:fldChar w:fldCharType="separate"/>
        </w:r>
        <w:r w:rsidR="00934E44">
          <w:rPr>
            <w:rStyle w:val="PageNumber"/>
            <w:noProof/>
            <w:sz w:val="20"/>
            <w:szCs w:val="20"/>
          </w:rPr>
          <w:t>2</w:t>
        </w:r>
        <w:r w:rsidRPr="00270CD7">
          <w:rPr>
            <w:rStyle w:val="PageNumber"/>
            <w:sz w:val="20"/>
            <w:szCs w:val="20"/>
          </w:rPr>
          <w:fldChar w:fldCharType="end"/>
        </w:r>
      </w:p>
    </w:sdtContent>
  </w:sdt>
  <w:p w14:paraId="1C315A57" w14:textId="77777777" w:rsidR="00270CD7" w:rsidRPr="00270CD7" w:rsidRDefault="00270CD7" w:rsidP="00270CD7">
    <w:pPr>
      <w:pStyle w:val="Footer"/>
      <w:ind w:right="360"/>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C138C0" w14:textId="77777777" w:rsidR="001D5492" w:rsidRDefault="001D5492" w:rsidP="00BE182C">
      <w:r>
        <w:separator/>
      </w:r>
    </w:p>
  </w:footnote>
  <w:footnote w:type="continuationSeparator" w:id="0">
    <w:p w14:paraId="6DBB2F98" w14:textId="77777777" w:rsidR="001D5492" w:rsidRDefault="001D5492" w:rsidP="00BE182C">
      <w:r>
        <w:continuationSeparator/>
      </w:r>
    </w:p>
  </w:footnote>
  <w:footnote w:id="1">
    <w:p w14:paraId="01FFBFDE" w14:textId="374FE7E0" w:rsidR="00270CD7" w:rsidRPr="00270CD7" w:rsidRDefault="00C37E70" w:rsidP="007631FC">
      <w:pPr>
        <w:pStyle w:val="FootnoteText"/>
        <w:jc w:val="both"/>
        <w:rPr>
          <w:rFonts w:ascii="Times New Roman" w:hAnsi="Times New Roman" w:cs="Times New Roman"/>
          <w:sz w:val="20"/>
          <w:szCs w:val="20"/>
          <w:lang w:val="en-GB"/>
        </w:rPr>
      </w:pPr>
      <w:r w:rsidRPr="00FC7BFD">
        <w:rPr>
          <w:rFonts w:ascii="Times New Roman" w:hAnsi="Times New Roman" w:cs="Times New Roman"/>
          <w:sz w:val="20"/>
          <w:szCs w:val="20"/>
          <w:lang w:val="en-US"/>
        </w:rPr>
        <w:t xml:space="preserve">* </w:t>
      </w:r>
      <w:r w:rsidR="00270CD7" w:rsidRPr="00270CD7">
        <w:rPr>
          <w:rFonts w:ascii="Times New Roman" w:hAnsi="Times New Roman" w:cs="Times New Roman"/>
          <w:b/>
          <w:sz w:val="20"/>
          <w:szCs w:val="20"/>
          <w:lang w:val="en-GB"/>
        </w:rPr>
        <w:t>Mr. Nguyen Manh Dzung</w:t>
      </w:r>
      <w:r w:rsidR="00A55D39">
        <w:rPr>
          <w:rFonts w:ascii="Times New Roman" w:hAnsi="Times New Roman" w:cs="Times New Roman"/>
          <w:b/>
          <w:sz w:val="20"/>
          <w:szCs w:val="20"/>
        </w:rPr>
        <w:t xml:space="preserve"> (MCIArb)</w:t>
      </w:r>
      <w:r w:rsidR="00270CD7" w:rsidRPr="00270CD7">
        <w:rPr>
          <w:rFonts w:ascii="Times New Roman" w:hAnsi="Times New Roman" w:cs="Times New Roman"/>
          <w:sz w:val="20"/>
          <w:szCs w:val="20"/>
          <w:lang w:val="en-GB"/>
        </w:rPr>
        <w:t xml:space="preserve"> is the </w:t>
      </w:r>
      <w:r w:rsidR="00A55D39">
        <w:rPr>
          <w:rFonts w:ascii="Times New Roman" w:hAnsi="Times New Roman" w:cs="Times New Roman"/>
          <w:sz w:val="20"/>
          <w:szCs w:val="20"/>
          <w:lang w:val="en-GB"/>
        </w:rPr>
        <w:t>founder</w:t>
      </w:r>
      <w:r w:rsidR="00270CD7" w:rsidRPr="00270CD7">
        <w:rPr>
          <w:rFonts w:ascii="Times New Roman" w:hAnsi="Times New Roman" w:cs="Times New Roman"/>
          <w:sz w:val="20"/>
          <w:szCs w:val="20"/>
          <w:lang w:val="en-GB"/>
        </w:rPr>
        <w:t xml:space="preserve"> of Dzungsrt &amp; Associates LLC</w:t>
      </w:r>
      <w:r w:rsidR="00A55D39">
        <w:rPr>
          <w:rFonts w:ascii="Times New Roman" w:hAnsi="Times New Roman" w:cs="Times New Roman"/>
          <w:sz w:val="20"/>
          <w:szCs w:val="20"/>
        </w:rPr>
        <w:t>. He</w:t>
      </w:r>
      <w:r w:rsidR="00270CD7" w:rsidRPr="00270CD7">
        <w:rPr>
          <w:rFonts w:ascii="Times New Roman" w:hAnsi="Times New Roman" w:cs="Times New Roman"/>
          <w:sz w:val="20"/>
          <w:szCs w:val="20"/>
          <w:lang w:val="en-GB"/>
        </w:rPr>
        <w:t xml:space="preserve"> is recommended by the Asia Pacific Legal 500</w:t>
      </w:r>
      <w:r w:rsidR="0068548C">
        <w:rPr>
          <w:rFonts w:ascii="Times New Roman" w:hAnsi="Times New Roman" w:cs="Times New Roman"/>
          <w:sz w:val="20"/>
          <w:szCs w:val="20"/>
        </w:rPr>
        <w:t xml:space="preserve"> (2017)</w:t>
      </w:r>
      <w:r w:rsidR="00270CD7" w:rsidRPr="00270CD7">
        <w:rPr>
          <w:rFonts w:ascii="Times New Roman" w:hAnsi="Times New Roman" w:cs="Times New Roman"/>
          <w:sz w:val="20"/>
          <w:szCs w:val="20"/>
          <w:lang w:val="en-GB"/>
        </w:rPr>
        <w:t xml:space="preserve"> as one of the Leading Dispute Resolution Lawyers in Vietnam. He is also an internationally recognised specialist in all areas of maritime law, commercial litigation and internatio</w:t>
      </w:r>
      <w:r w:rsidR="00A55D39">
        <w:rPr>
          <w:rFonts w:ascii="Times New Roman" w:hAnsi="Times New Roman" w:cs="Times New Roman"/>
          <w:sz w:val="20"/>
          <w:szCs w:val="20"/>
          <w:lang w:val="en-GB"/>
        </w:rPr>
        <w:t>nal arbitration in Vietnam. Mr.</w:t>
      </w:r>
      <w:r w:rsidR="00A55D39">
        <w:rPr>
          <w:rFonts w:ascii="Times New Roman" w:hAnsi="Times New Roman" w:cs="Times New Roman"/>
          <w:sz w:val="20"/>
          <w:szCs w:val="20"/>
        </w:rPr>
        <w:t xml:space="preserve"> Dzung is appointed as the first ever Vietnamese member of the ICC Court. </w:t>
      </w:r>
      <w:r w:rsidR="00A55D39">
        <w:rPr>
          <w:rFonts w:ascii="Times New Roman" w:hAnsi="Times New Roman" w:cs="Times New Roman"/>
          <w:sz w:val="20"/>
          <w:szCs w:val="20"/>
          <w:lang w:val="en-GB"/>
        </w:rPr>
        <w:t xml:space="preserve">He is an arbitrator </w:t>
      </w:r>
      <w:r w:rsidR="004C001E">
        <w:rPr>
          <w:rFonts w:ascii="Times New Roman" w:hAnsi="Times New Roman" w:cs="Times New Roman"/>
          <w:sz w:val="20"/>
          <w:szCs w:val="20"/>
          <w:lang w:val="en-GB"/>
        </w:rPr>
        <w:t>o</w:t>
      </w:r>
      <w:r w:rsidR="00A55D39">
        <w:rPr>
          <w:rFonts w:ascii="Times New Roman" w:hAnsi="Times New Roman" w:cs="Times New Roman"/>
          <w:sz w:val="20"/>
          <w:szCs w:val="20"/>
          <w:lang w:val="en-GB"/>
        </w:rPr>
        <w:t>n the panel</w:t>
      </w:r>
      <w:r w:rsidR="004C001E">
        <w:rPr>
          <w:rFonts w:ascii="Times New Roman" w:hAnsi="Times New Roman" w:cs="Times New Roman"/>
          <w:sz w:val="20"/>
          <w:szCs w:val="20"/>
        </w:rPr>
        <w:t xml:space="preserve"> of</w:t>
      </w:r>
      <w:r w:rsidR="00270CD7" w:rsidRPr="00270CD7">
        <w:rPr>
          <w:rFonts w:ascii="Times New Roman" w:hAnsi="Times New Roman" w:cs="Times New Roman"/>
          <w:sz w:val="20"/>
          <w:szCs w:val="20"/>
          <w:lang w:val="en-GB"/>
        </w:rPr>
        <w:t xml:space="preserve"> the Vietnam International Arbitration Center (the </w:t>
      </w:r>
      <w:r w:rsidR="001250A6">
        <w:rPr>
          <w:rFonts w:ascii="Times New Roman" w:hAnsi="Times New Roman" w:cs="Times New Roman"/>
          <w:sz w:val="20"/>
          <w:szCs w:val="20"/>
          <w:lang w:val="en-GB"/>
        </w:rPr>
        <w:t>‘VIAC’</w:t>
      </w:r>
      <w:r w:rsidR="00270CD7" w:rsidRPr="00270CD7">
        <w:rPr>
          <w:rFonts w:ascii="Times New Roman" w:hAnsi="Times New Roman" w:cs="Times New Roman"/>
          <w:sz w:val="20"/>
          <w:szCs w:val="20"/>
          <w:lang w:val="en-GB"/>
        </w:rPr>
        <w:t xml:space="preserve">). </w:t>
      </w:r>
    </w:p>
    <w:p w14:paraId="19086100" w14:textId="3ADD2CC3" w:rsidR="00C37E70" w:rsidRPr="00160AC1" w:rsidRDefault="00270CD7" w:rsidP="007631FC">
      <w:pPr>
        <w:pStyle w:val="FootnoteText"/>
        <w:jc w:val="both"/>
        <w:rPr>
          <w:rFonts w:ascii="Times New Roman" w:hAnsi="Times New Roman" w:cs="Times New Roman"/>
          <w:sz w:val="20"/>
          <w:szCs w:val="20"/>
          <w:lang w:val="en-GB"/>
        </w:rPr>
      </w:pPr>
      <w:r w:rsidRPr="00270CD7">
        <w:rPr>
          <w:rFonts w:ascii="Times New Roman" w:hAnsi="Times New Roman" w:cs="Times New Roman"/>
          <w:sz w:val="20"/>
          <w:szCs w:val="20"/>
          <w:lang w:val="en-GB"/>
        </w:rPr>
        <w:t xml:space="preserve">Mr. Nguyen Manh Dzung was a key contributing editorial member of the Drafting Committee of </w:t>
      </w:r>
      <w:r w:rsidR="0068548C">
        <w:rPr>
          <w:rFonts w:ascii="Times New Roman" w:hAnsi="Times New Roman" w:cs="Times New Roman"/>
          <w:sz w:val="20"/>
          <w:szCs w:val="20"/>
          <w:lang w:val="en-GB"/>
        </w:rPr>
        <w:t xml:space="preserve">Law on Commercial </w:t>
      </w:r>
      <w:r w:rsidRPr="00270CD7">
        <w:rPr>
          <w:rFonts w:ascii="Times New Roman" w:hAnsi="Times New Roman" w:cs="Times New Roman"/>
          <w:sz w:val="20"/>
          <w:szCs w:val="20"/>
          <w:lang w:val="en-GB"/>
        </w:rPr>
        <w:t>Arbitration</w:t>
      </w:r>
      <w:r w:rsidR="0068548C">
        <w:rPr>
          <w:rFonts w:ascii="Times New Roman" w:hAnsi="Times New Roman" w:cs="Times New Roman"/>
          <w:sz w:val="20"/>
          <w:szCs w:val="20"/>
        </w:rPr>
        <w:t xml:space="preserve"> and Decree on Commercial Mediation of Vietnam</w:t>
      </w:r>
      <w:r w:rsidRPr="00270CD7">
        <w:rPr>
          <w:rFonts w:ascii="Times New Roman" w:hAnsi="Times New Roman" w:cs="Times New Roman"/>
          <w:sz w:val="20"/>
          <w:szCs w:val="20"/>
          <w:lang w:val="en-GB"/>
        </w:rPr>
        <w:t xml:space="preserve">. He has presented and lectured extensively on ADR and international commercial arbitration at the Judicial Academy of the Ministry of Justice of Vietnam and the Diplomatic Academy of the Ministry of Foreign Affairs of Vietnam. Mr. Dzung has acted as expert witness and legal counsel in both domestic and international arbitrations conducted under various arbitration rules, such as those of the ICC, SIAC, JCAA and VIAC. He has also assisted international clients in pursuing enforcement proceedings of a large number of arbitral awards rendered by the ICC, ICA, GAFTA, JCAA, LMAA, SIAC and VIAC in Vietnam. </w:t>
      </w:r>
    </w:p>
    <w:p w14:paraId="717E0E1B" w14:textId="0A870D0B" w:rsidR="00C37E70" w:rsidRPr="00FC7BFD" w:rsidRDefault="00C37E70" w:rsidP="007631FC">
      <w:pPr>
        <w:pStyle w:val="FootnoteText"/>
        <w:jc w:val="both"/>
        <w:rPr>
          <w:rFonts w:ascii="Times New Roman" w:hAnsi="Times New Roman" w:cs="Times New Roman"/>
          <w:sz w:val="20"/>
          <w:szCs w:val="20"/>
          <w:lang w:val="en-US"/>
        </w:rPr>
      </w:pPr>
      <w:r w:rsidRPr="00FC7BFD">
        <w:rPr>
          <w:rFonts w:ascii="Times New Roman" w:hAnsi="Times New Roman" w:cs="Times New Roman"/>
          <w:sz w:val="20"/>
          <w:szCs w:val="20"/>
          <w:lang w:val="en-US"/>
        </w:rPr>
        <w:t xml:space="preserve">** </w:t>
      </w:r>
      <w:r w:rsidRPr="00160AC1">
        <w:rPr>
          <w:rFonts w:ascii="Times New Roman" w:hAnsi="Times New Roman" w:cs="Times New Roman"/>
          <w:b/>
          <w:sz w:val="20"/>
          <w:szCs w:val="20"/>
          <w:lang w:val="en-US"/>
        </w:rPr>
        <w:t>Ms. Dang Vu Minh Ha</w:t>
      </w:r>
      <w:r w:rsidR="00160AC1">
        <w:rPr>
          <w:rFonts w:ascii="Times New Roman" w:hAnsi="Times New Roman" w:cs="Times New Roman"/>
          <w:sz w:val="20"/>
          <w:szCs w:val="20"/>
          <w:lang w:val="en-US"/>
        </w:rPr>
        <w:t xml:space="preserve"> is a</w:t>
      </w:r>
      <w:r w:rsidRPr="00FC7BFD">
        <w:rPr>
          <w:rFonts w:ascii="Times New Roman" w:hAnsi="Times New Roman" w:cs="Times New Roman"/>
          <w:sz w:val="20"/>
          <w:szCs w:val="20"/>
          <w:lang w:val="en-US"/>
        </w:rPr>
        <w:t xml:space="preserve"> Senior Associate of Dzungsrt &amp; Associates LLC. She focuses mainly on commercial arbitration and mediation. Minh Ha obtained her first degree in law with distinction and was ranked among the Top 10 graduates in her class. She got her LLM in International Commercial Law at University of Leicester, United Kingdom. Specializing in International Commercial Law, she usually involves in drafting legal advices and statements in both Vietnamese and English and assisted clients in local courts and arbitration in relevant fields. Minh Ha is also co-author in a number of publications on Arbitration such as Vietnam Chapter in IBA Country Guideline, Young Arbitration Review</w:t>
      </w:r>
      <w:r w:rsidRPr="00FC7BFD">
        <w:rPr>
          <w:rFonts w:ascii="Times New Roman" w:hAnsi="Times New Roman" w:cs="Times New Roman"/>
          <w:sz w:val="20"/>
          <w:szCs w:val="20"/>
        </w:rPr>
        <w:t>, Global Arbitration Review, Vietnam National Report in ICCA Handbook on Commercial Arbitration</w:t>
      </w:r>
      <w:r w:rsidRPr="00FC7BFD">
        <w:rPr>
          <w:rFonts w:ascii="Times New Roman" w:hAnsi="Times New Roman" w:cs="Times New Roman"/>
          <w:sz w:val="20"/>
          <w:szCs w:val="20"/>
          <w:lang w:val="en-US"/>
        </w:rPr>
        <w:t xml:space="preserve">. She also assists Mr. Nguyen Manh Dzung (MCIArb) in </w:t>
      </w:r>
      <w:r>
        <w:rPr>
          <w:rFonts w:ascii="Times New Roman" w:hAnsi="Times New Roman" w:cs="Times New Roman"/>
          <w:sz w:val="20"/>
          <w:szCs w:val="20"/>
          <w:lang w:val="en-US"/>
        </w:rPr>
        <w:t>the process of drafting</w:t>
      </w:r>
      <w:r w:rsidRPr="00FC7BFD">
        <w:rPr>
          <w:rFonts w:ascii="Times New Roman" w:hAnsi="Times New Roman" w:cs="Times New Roman"/>
          <w:sz w:val="20"/>
          <w:szCs w:val="20"/>
          <w:lang w:val="en-US"/>
        </w:rPr>
        <w:t xml:space="preserve"> the </w:t>
      </w:r>
      <w:r w:rsidRPr="00FC7BFD">
        <w:rPr>
          <w:rFonts w:ascii="Times New Roman" w:hAnsi="Times New Roman" w:cs="Times New Roman"/>
          <w:sz w:val="20"/>
          <w:szCs w:val="20"/>
        </w:rPr>
        <w:t xml:space="preserve">2017 </w:t>
      </w:r>
      <w:r w:rsidRPr="00FC7BFD">
        <w:rPr>
          <w:rFonts w:ascii="Times New Roman" w:hAnsi="Times New Roman" w:cs="Times New Roman"/>
          <w:sz w:val="20"/>
          <w:szCs w:val="20"/>
          <w:lang w:val="en-US"/>
        </w:rPr>
        <w:t>Decree on Commercial Mediation and the 2015 Civil Procedure Code of Vietnam.</w:t>
      </w:r>
      <w:r w:rsidRPr="00FC7BFD" w:rsidDel="00993780">
        <w:rPr>
          <w:rFonts w:ascii="Times New Roman" w:hAnsi="Times New Roman" w:cs="Times New Roman"/>
          <w:sz w:val="20"/>
          <w:szCs w:val="20"/>
          <w:lang w:val="en-US"/>
        </w:rPr>
        <w:t xml:space="preserve"> </w:t>
      </w:r>
    </w:p>
    <w:p w14:paraId="0BF026D9" w14:textId="6BD8154F" w:rsidR="00C37E70" w:rsidRPr="00FC7BFD"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 xml:space="preserve">See the agreed text of the EVFTA as of January 2016 ('Agreed Text'), available on the European Commission website, accessible at http://trade.ec.europa.eu/doclib/press/index.cfm?id=1437 (last accessed 9 March 2018). </w:t>
      </w:r>
      <w:r w:rsidRPr="00FC7BFD">
        <w:rPr>
          <w:rFonts w:ascii="Times New Roman" w:hAnsi="Times New Roman" w:cs="Times New Roman"/>
          <w:sz w:val="20"/>
          <w:szCs w:val="20"/>
        </w:rPr>
        <w:t xml:space="preserve">The relevant provisions are found in Chapter 8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Trade in Services, Investment and E-Commerce</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Chapter II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Investment</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Section 3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Resolution of Investment Disputes</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w:t>
      </w:r>
      <w:r>
        <w:rPr>
          <w:rFonts w:ascii="Times New Roman" w:hAnsi="Times New Roman" w:cs="Times New Roman"/>
          <w:sz w:val="20"/>
          <w:szCs w:val="20"/>
        </w:rPr>
        <w:t xml:space="preserve">Unless otherwise specified, the reference to the EVFTA (Agreed text) in this Chapter shall be directed to </w:t>
      </w:r>
      <w:r w:rsidRPr="00E13A49">
        <w:rPr>
          <w:rFonts w:ascii="Times New Roman" w:hAnsi="Times New Roman" w:cs="Times New Roman"/>
          <w:sz w:val="20"/>
          <w:szCs w:val="20"/>
        </w:rPr>
        <w:t xml:space="preserve">Chapter 8 </w:t>
      </w:r>
      <w:r w:rsidRPr="00E13A49">
        <w:rPr>
          <w:rFonts w:ascii="Times New Roman" w:hAnsi="Times New Roman" w:cs="Times New Roman"/>
          <w:sz w:val="20"/>
          <w:szCs w:val="20"/>
          <w:lang w:val="en-US"/>
        </w:rPr>
        <w:t>‘</w:t>
      </w:r>
      <w:r w:rsidRPr="00E13A49">
        <w:rPr>
          <w:rFonts w:ascii="Times New Roman" w:hAnsi="Times New Roman" w:cs="Times New Roman"/>
          <w:sz w:val="20"/>
          <w:szCs w:val="20"/>
        </w:rPr>
        <w:t>Trade in Services, Investment and E-Commerce</w:t>
      </w:r>
      <w:r w:rsidRPr="00E13A49">
        <w:rPr>
          <w:rFonts w:ascii="Times New Roman" w:hAnsi="Times New Roman" w:cs="Times New Roman"/>
          <w:sz w:val="20"/>
          <w:szCs w:val="20"/>
          <w:lang w:val="en-US"/>
        </w:rPr>
        <w:t>’</w:t>
      </w:r>
      <w:r w:rsidRPr="00E13A49">
        <w:rPr>
          <w:rFonts w:ascii="Times New Roman" w:hAnsi="Times New Roman" w:cs="Times New Roman"/>
          <w:sz w:val="20"/>
          <w:szCs w:val="20"/>
        </w:rPr>
        <w:t xml:space="preserve">, Chapter II </w:t>
      </w:r>
      <w:r w:rsidRPr="00E13A49">
        <w:rPr>
          <w:rFonts w:ascii="Times New Roman" w:hAnsi="Times New Roman" w:cs="Times New Roman"/>
          <w:sz w:val="20"/>
          <w:szCs w:val="20"/>
          <w:lang w:val="en-US"/>
        </w:rPr>
        <w:t>‘</w:t>
      </w:r>
      <w:r w:rsidRPr="00E13A49">
        <w:rPr>
          <w:rFonts w:ascii="Times New Roman" w:hAnsi="Times New Roman" w:cs="Times New Roman"/>
          <w:sz w:val="20"/>
          <w:szCs w:val="20"/>
        </w:rPr>
        <w:t>Investment</w:t>
      </w:r>
      <w:r w:rsidRPr="00E13A49">
        <w:rPr>
          <w:rFonts w:ascii="Times New Roman" w:hAnsi="Times New Roman" w:cs="Times New Roman"/>
          <w:sz w:val="20"/>
          <w:szCs w:val="20"/>
          <w:lang w:val="en-US"/>
        </w:rPr>
        <w:t>’</w:t>
      </w:r>
      <w:r w:rsidRPr="00FC7BFD">
        <w:rPr>
          <w:rFonts w:ascii="Times New Roman" w:hAnsi="Times New Roman" w:cs="Times New Roman"/>
          <w:sz w:val="20"/>
          <w:szCs w:val="20"/>
          <w:lang w:val="en-US"/>
        </w:rPr>
        <w:t>.</w:t>
      </w:r>
    </w:p>
  </w:footnote>
  <w:footnote w:id="2">
    <w:p w14:paraId="2E30A058" w14:textId="01DF760E" w:rsidR="00C37E70" w:rsidRPr="008A4A25" w:rsidRDefault="00C37E70" w:rsidP="007631FC">
      <w:pPr>
        <w:pStyle w:val="FootnoteText"/>
        <w:jc w:val="both"/>
        <w:rPr>
          <w:rFonts w:ascii="Times New Roman" w:hAnsi="Times New Roman" w:cs="Times New Roman"/>
          <w:sz w:val="20"/>
          <w:szCs w:val="20"/>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Except for </w:t>
      </w:r>
      <w:r>
        <w:rPr>
          <w:rFonts w:ascii="Times New Roman" w:hAnsi="Times New Roman" w:cs="Times New Roman"/>
          <w:sz w:val="20"/>
          <w:szCs w:val="20"/>
        </w:rPr>
        <w:t>the 5 years of transition applicable for Vietnam as provied by Article 31(3).</w:t>
      </w:r>
    </w:p>
  </w:footnote>
  <w:footnote w:id="3">
    <w:p w14:paraId="24C6A7AF" w14:textId="6ECC92F2" w:rsidR="00C37E70" w:rsidRPr="00AD119A" w:rsidRDefault="00C37E70" w:rsidP="007631FC">
      <w:pPr>
        <w:pStyle w:val="FootnoteText"/>
        <w:spacing w:line="276" w:lineRule="auto"/>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As of August 2016, according to Tran Anh Tuan (M.A), Department of International Law</w:t>
      </w:r>
      <w:r w:rsidR="00AD119A">
        <w:rPr>
          <w:rFonts w:ascii="Times New Roman" w:hAnsi="Times New Roman" w:cs="Times New Roman"/>
          <w:sz w:val="20"/>
          <w:szCs w:val="20"/>
          <w:lang w:val="en-US"/>
        </w:rPr>
        <w:t>,</w:t>
      </w:r>
      <w:r w:rsidRPr="00FC7BFD">
        <w:rPr>
          <w:rFonts w:ascii="Times New Roman" w:hAnsi="Times New Roman" w:cs="Times New Roman"/>
          <w:sz w:val="20"/>
          <w:szCs w:val="20"/>
        </w:rPr>
        <w:t xml:space="preserve"> Ministry of Justice, </w:t>
      </w:r>
      <w:r w:rsidR="00AD119A">
        <w:rPr>
          <w:rFonts w:ascii="Times New Roman" w:hAnsi="Times New Roman" w:cs="Times New Roman"/>
          <w:i/>
          <w:sz w:val="20"/>
          <w:szCs w:val="20"/>
          <w:lang w:val="en-US"/>
        </w:rPr>
        <w:t>‘</w:t>
      </w:r>
      <w:r w:rsidRPr="00FC7BFD">
        <w:rPr>
          <w:rFonts w:ascii="Times New Roman" w:hAnsi="Times New Roman" w:cs="Times New Roman"/>
          <w:i/>
          <w:sz w:val="20"/>
          <w:szCs w:val="20"/>
        </w:rPr>
        <w:t>The Mechanism on Interntional Investment Dispute Resolution in Accordance with The Commitments under the Treaties on Encouragement and Protection of Investment in the Free Trade Areas and the Economic Partnership</w:t>
      </w:r>
      <w:r w:rsidRPr="00FC7BFD">
        <w:rPr>
          <w:rFonts w:ascii="Times New Roman" w:hAnsi="Times New Roman" w:cs="Times New Roman"/>
          <w:i/>
          <w:sz w:val="20"/>
          <w:szCs w:val="20"/>
          <w:lang w:val="en-US"/>
        </w:rPr>
        <w:t>’</w:t>
      </w:r>
      <w:r w:rsidRPr="00FC7BFD">
        <w:rPr>
          <w:rFonts w:ascii="Times New Roman" w:hAnsi="Times New Roman" w:cs="Times New Roman"/>
          <w:sz w:val="20"/>
          <w:szCs w:val="20"/>
        </w:rPr>
        <w:t xml:space="preserve"> in Judicial Academy – Ministry of Justice, </w:t>
      </w:r>
      <w:r w:rsidRPr="00FC7BFD">
        <w:rPr>
          <w:rFonts w:ascii="Times New Roman" w:hAnsi="Times New Roman" w:cs="Times New Roman"/>
          <w:i/>
          <w:sz w:val="20"/>
          <w:szCs w:val="20"/>
        </w:rPr>
        <w:t>Material for Training on the Knowledge of Law &amp; International Dispute Resoultion</w:t>
      </w:r>
      <w:r w:rsidRPr="00FC7BFD">
        <w:rPr>
          <w:rFonts w:ascii="Times New Roman" w:hAnsi="Times New Roman" w:cs="Times New Roman"/>
          <w:sz w:val="20"/>
          <w:szCs w:val="20"/>
        </w:rPr>
        <w:t xml:space="preserve"> (October 2016)</w:t>
      </w:r>
      <w:r w:rsidR="0023755C">
        <w:rPr>
          <w:rFonts w:ascii="Times New Roman" w:hAnsi="Times New Roman" w:cs="Times New Roman"/>
          <w:sz w:val="20"/>
          <w:szCs w:val="20"/>
        </w:rPr>
        <w:t>. See also Nguyen Manh Dzung &amp; Nguyen Thi Thu Trang, ‘</w:t>
      </w:r>
      <w:r w:rsidR="0023755C" w:rsidRPr="0023755C">
        <w:rPr>
          <w:rFonts w:ascii="Times New Roman" w:hAnsi="Times New Roman" w:cs="Times New Roman"/>
          <w:i/>
          <w:sz w:val="20"/>
          <w:szCs w:val="20"/>
        </w:rPr>
        <w:t>International Investment Dispute Resolution in Vietnam: Opportunities and Challenges</w:t>
      </w:r>
      <w:r w:rsidR="0023755C">
        <w:rPr>
          <w:rFonts w:ascii="Times New Roman" w:hAnsi="Times New Roman" w:cs="Times New Roman"/>
          <w:sz w:val="20"/>
          <w:szCs w:val="20"/>
        </w:rPr>
        <w:t xml:space="preserve">’ in </w:t>
      </w:r>
      <w:r w:rsidR="0023755C" w:rsidRPr="0023755C">
        <w:rPr>
          <w:rFonts w:ascii="Times New Roman" w:hAnsi="Times New Roman" w:cs="Times New Roman"/>
          <w:sz w:val="20"/>
          <w:szCs w:val="20"/>
        </w:rPr>
        <w:t>Luke Nottage and Julien Chaisse</w:t>
      </w:r>
      <w:r w:rsidR="00AD119A">
        <w:rPr>
          <w:rFonts w:ascii="Times New Roman" w:hAnsi="Times New Roman" w:cs="Times New Roman"/>
          <w:sz w:val="20"/>
          <w:szCs w:val="20"/>
          <w:lang w:val="en-US"/>
        </w:rPr>
        <w:t xml:space="preserve"> (eds.), </w:t>
      </w:r>
      <w:r w:rsidR="00AD119A" w:rsidRPr="00AD119A">
        <w:rPr>
          <w:rFonts w:ascii="Times New Roman" w:hAnsi="Times New Roman" w:cs="Times New Roman"/>
          <w:i/>
          <w:sz w:val="20"/>
          <w:szCs w:val="20"/>
          <w:lang w:val="en-US"/>
        </w:rPr>
        <w:t>International Investment Treaties and Arbitration Across Asia</w:t>
      </w:r>
      <w:r w:rsidR="00AD119A">
        <w:rPr>
          <w:rFonts w:ascii="Times New Roman" w:hAnsi="Times New Roman" w:cs="Times New Roman"/>
          <w:i/>
          <w:sz w:val="20"/>
          <w:szCs w:val="20"/>
          <w:lang w:val="en-US"/>
        </w:rPr>
        <w:t xml:space="preserve"> </w:t>
      </w:r>
      <w:r w:rsidR="00AD119A">
        <w:rPr>
          <w:rFonts w:ascii="Times New Roman" w:hAnsi="Times New Roman" w:cs="Times New Roman"/>
          <w:sz w:val="20"/>
          <w:szCs w:val="20"/>
          <w:lang w:val="en-US"/>
        </w:rPr>
        <w:t>(</w:t>
      </w:r>
      <w:r w:rsidR="00445ED9" w:rsidRPr="00445ED9">
        <w:rPr>
          <w:rFonts w:ascii="Times New Roman" w:hAnsi="Times New Roman" w:cs="Times New Roman"/>
          <w:sz w:val="20"/>
          <w:szCs w:val="20"/>
          <w:lang w:val="en-US"/>
        </w:rPr>
        <w:t>The Netherlands, Boston: BRILL, NIJHOFF</w:t>
      </w:r>
      <w:r w:rsidR="00445ED9">
        <w:rPr>
          <w:rFonts w:ascii="Times New Roman" w:hAnsi="Times New Roman" w:cs="Times New Roman"/>
          <w:sz w:val="20"/>
          <w:szCs w:val="20"/>
          <w:lang w:val="en-US"/>
        </w:rPr>
        <w:t>, 2017</w:t>
      </w:r>
      <w:r w:rsidR="00AD119A">
        <w:rPr>
          <w:rFonts w:ascii="Times New Roman" w:hAnsi="Times New Roman" w:cs="Times New Roman"/>
          <w:sz w:val="20"/>
          <w:szCs w:val="20"/>
          <w:lang w:val="en-US"/>
        </w:rPr>
        <w:t>)</w:t>
      </w:r>
      <w:r w:rsidR="00445ED9">
        <w:rPr>
          <w:rFonts w:ascii="Times New Roman" w:hAnsi="Times New Roman" w:cs="Times New Roman"/>
          <w:sz w:val="20"/>
          <w:szCs w:val="20"/>
          <w:lang w:val="en-US"/>
        </w:rPr>
        <w:t xml:space="preserve">, at pp. </w:t>
      </w:r>
      <w:r w:rsidR="00445ED9" w:rsidRPr="00445ED9">
        <w:rPr>
          <w:rFonts w:ascii="Times New Roman" w:hAnsi="Times New Roman" w:cs="Times New Roman"/>
          <w:sz w:val="20"/>
          <w:szCs w:val="20"/>
          <w:lang w:val="en-US"/>
        </w:rPr>
        <w:t>280–302</w:t>
      </w:r>
      <w:r w:rsidR="00445ED9">
        <w:rPr>
          <w:rFonts w:ascii="Times New Roman" w:hAnsi="Times New Roman" w:cs="Times New Roman"/>
          <w:sz w:val="20"/>
          <w:szCs w:val="20"/>
          <w:lang w:val="en-US"/>
        </w:rPr>
        <w:t xml:space="preserve">. </w:t>
      </w:r>
      <w:r w:rsidR="00AD119A">
        <w:rPr>
          <w:rFonts w:ascii="Times New Roman" w:hAnsi="Times New Roman" w:cs="Times New Roman"/>
          <w:sz w:val="20"/>
          <w:szCs w:val="20"/>
          <w:lang w:val="en-US"/>
        </w:rPr>
        <w:t xml:space="preserve"> </w:t>
      </w:r>
    </w:p>
  </w:footnote>
  <w:footnote w:id="4">
    <w:p w14:paraId="741BB38C" w14:textId="77777777" w:rsidR="00C37E70" w:rsidRPr="00FC7BFD"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As of December 2016, according to Report of Minister of Trade &amp; Industry to the Government dated 21 December 2016 regrding Resolution No. 1052/NQ-UBTVQH13 on guidelines, responsibilities and solutions to promote the process of economic intergration</w:t>
      </w:r>
      <w:r w:rsidRPr="00FC7BFD">
        <w:rPr>
          <w:rFonts w:ascii="Times New Roman" w:hAnsi="Times New Roman" w:cs="Times New Roman"/>
          <w:sz w:val="20"/>
          <w:szCs w:val="20"/>
          <w:lang w:val="en-US"/>
        </w:rPr>
        <w:t>.</w:t>
      </w:r>
    </w:p>
  </w:footnote>
  <w:footnote w:id="5">
    <w:p w14:paraId="65C3ECEE" w14:textId="2BED1FBF" w:rsidR="00C37E70" w:rsidRPr="008A4A25" w:rsidRDefault="00C37E70" w:rsidP="007631FC">
      <w:pPr>
        <w:pStyle w:val="FootnoteText"/>
        <w:spacing w:line="276" w:lineRule="auto"/>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See, for example,</w:t>
      </w:r>
      <w:r w:rsidRPr="00AD119A">
        <w:rPr>
          <w:rFonts w:ascii="Times New Roman" w:hAnsi="Times New Roman" w:cs="Times New Roman"/>
          <w:sz w:val="20"/>
          <w:szCs w:val="20"/>
          <w:lang w:val="en-US"/>
        </w:rPr>
        <w:t>’</w:t>
      </w:r>
      <w:r w:rsidRPr="00AD119A">
        <w:rPr>
          <w:rFonts w:ascii="Times New Roman" w:hAnsi="Times New Roman" w:cs="Times New Roman"/>
          <w:sz w:val="20"/>
          <w:szCs w:val="20"/>
        </w:rPr>
        <w:t>Vietnam vows full speed ahead with economic reforms, with or without TTP</w:t>
      </w:r>
      <w:r w:rsidRPr="00AD119A">
        <w:rPr>
          <w:rFonts w:ascii="Times New Roman" w:hAnsi="Times New Roman" w:cs="Times New Roman"/>
          <w:sz w:val="20"/>
          <w:szCs w:val="20"/>
          <w:lang w:val="en-US"/>
        </w:rPr>
        <w:t>’,</w:t>
      </w:r>
      <w:r w:rsidR="00651EA9" w:rsidRPr="00AD119A">
        <w:rPr>
          <w:rFonts w:ascii="Times New Roman" w:hAnsi="Times New Roman" w:cs="Times New Roman"/>
          <w:sz w:val="20"/>
          <w:szCs w:val="20"/>
        </w:rPr>
        <w:t xml:space="preserve"> </w:t>
      </w:r>
      <w:r w:rsidRPr="00FC7BFD">
        <w:rPr>
          <w:rFonts w:ascii="Times New Roman" w:hAnsi="Times New Roman" w:cs="Times New Roman"/>
          <w:sz w:val="20"/>
          <w:szCs w:val="20"/>
        </w:rPr>
        <w:t>South China Morning Post</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29 November 2016</w:t>
      </w:r>
      <w:r w:rsidRPr="00FC7BFD">
        <w:rPr>
          <w:rFonts w:ascii="Times New Roman" w:hAnsi="Times New Roman" w:cs="Times New Roman"/>
          <w:sz w:val="20"/>
          <w:szCs w:val="20"/>
          <w:lang w:val="en-US"/>
        </w:rPr>
        <w:t>, available at</w:t>
      </w:r>
      <w:r w:rsidRPr="00FC7BFD">
        <w:rPr>
          <w:rFonts w:ascii="Times New Roman" w:hAnsi="Times New Roman" w:cs="Times New Roman"/>
          <w:sz w:val="20"/>
          <w:szCs w:val="20"/>
        </w:rPr>
        <w:t xml:space="preserve"> www.scmp.com/news/asia/southeast-asia/article/2050035/vietnam-vows-full-speed-ahead-economic-reforms-or-without</w:t>
      </w:r>
      <w:r w:rsidRPr="00FC7BFD">
        <w:rPr>
          <w:rFonts w:ascii="Times New Roman" w:hAnsi="Times New Roman" w:cs="Times New Roman"/>
          <w:sz w:val="20"/>
          <w:szCs w:val="20"/>
          <w:lang w:val="en-US"/>
        </w:rPr>
        <w:t xml:space="preserve"> (last accessed 19 March 2018).</w:t>
      </w:r>
    </w:p>
  </w:footnote>
  <w:footnote w:id="6">
    <w:p w14:paraId="28655608" w14:textId="42E7A8D2" w:rsidR="00C37E70" w:rsidRPr="00FC7BFD"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i/>
          <w:sz w:val="20"/>
          <w:szCs w:val="20"/>
          <w:lang w:val="en-US"/>
        </w:rPr>
        <w:t>Ibid.</w:t>
      </w:r>
    </w:p>
  </w:footnote>
  <w:footnote w:id="7">
    <w:p w14:paraId="124D7FE9" w14:textId="77777777" w:rsidR="00C37E70" w:rsidRPr="00FC7BFD"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The CPTPP is a </w:t>
      </w:r>
      <w:r w:rsidRPr="00FC7BFD">
        <w:rPr>
          <w:rFonts w:ascii="Times New Roman" w:hAnsi="Times New Roman" w:cs="Times New Roman"/>
          <w:sz w:val="20"/>
          <w:szCs w:val="20"/>
          <w:lang w:val="en-US"/>
        </w:rPr>
        <w:t>FTA</w:t>
      </w:r>
      <w:r w:rsidRPr="00FC7BFD">
        <w:rPr>
          <w:rFonts w:ascii="Times New Roman" w:hAnsi="Times New Roman" w:cs="Times New Roman"/>
          <w:sz w:val="20"/>
          <w:szCs w:val="20"/>
        </w:rPr>
        <w:t xml:space="preserve"> between 11 countries: Australia, Brunei Darussalam, Canada, Chile, Japan, Malaysia, Mexico, New Zealand, Peru, Singapore and Vietnam. All 11 CPTPP countries are members of the Asia-Pacific Economic Cooperation ('APEC').</w:t>
      </w:r>
    </w:p>
  </w:footnote>
  <w:footnote w:id="8">
    <w:p w14:paraId="4230C192" w14:textId="73C706BA" w:rsidR="00C37E70" w:rsidRPr="00FC7BFD"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 xml:space="preserve">See, for example, Tim McDonald, 'Asia-Pacific trade deal signed by 11 nations', BBC News, 8 March 2018, accessible at http://www.bbc.com/news/business-43326314 (last accessed 12 March 2018). </w:t>
      </w:r>
    </w:p>
  </w:footnote>
  <w:footnote w:id="9">
    <w:p w14:paraId="637ED328" w14:textId="5BC66B8E" w:rsidR="00C37E70" w:rsidRPr="00FC7BFD"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List of suspended provisions can be found at </w:t>
      </w:r>
      <w:hyperlink r:id="rId1" w:history="1">
        <w:r w:rsidRPr="00FC7BFD">
          <w:rPr>
            <w:rStyle w:val="Hyperlink"/>
            <w:rFonts w:ascii="Times New Roman" w:hAnsi="Times New Roman" w:cs="Times New Roman"/>
            <w:sz w:val="20"/>
            <w:szCs w:val="20"/>
          </w:rPr>
          <w:t>https://dfat.gov.au/trade/agreements/tpp/news/Documents/annex-2.pdf</w:t>
        </w:r>
      </w:hyperlink>
      <w:r w:rsidRPr="00FC7BFD">
        <w:rPr>
          <w:rFonts w:ascii="Times New Roman" w:hAnsi="Times New Roman" w:cs="Times New Roman"/>
          <w:sz w:val="20"/>
          <w:szCs w:val="20"/>
          <w:lang w:val="en-US"/>
        </w:rPr>
        <w:t xml:space="preserve"> (last accessed 19 March 2018).</w:t>
      </w:r>
    </w:p>
  </w:footnote>
  <w:footnote w:id="10">
    <w:p w14:paraId="7835931E" w14:textId="26D5D282"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Hon. David Parker,</w:t>
      </w:r>
      <w:r w:rsidRPr="008A4A25">
        <w:rPr>
          <w:rFonts w:ascii="Times New Roman" w:hAnsi="Times New Roman" w:cs="Times New Roman"/>
          <w:sz w:val="20"/>
          <w:szCs w:val="20"/>
          <w:lang w:val="en-US"/>
        </w:rPr>
        <w:t xml:space="preserve"> ‘New Zealand signs side letters curbing investor-state dispute settlement’, </w:t>
      </w:r>
      <w:r w:rsidRPr="00FC7BFD">
        <w:rPr>
          <w:rFonts w:ascii="Times New Roman" w:hAnsi="Times New Roman" w:cs="Times New Roman"/>
          <w:sz w:val="20"/>
          <w:szCs w:val="20"/>
          <w:lang w:val="en-US"/>
        </w:rPr>
        <w:t xml:space="preserve">New Zealand government website, </w:t>
      </w:r>
      <w:r w:rsidRPr="008A4A25">
        <w:rPr>
          <w:rFonts w:ascii="Times New Roman" w:hAnsi="Times New Roman" w:cs="Times New Roman"/>
          <w:sz w:val="20"/>
          <w:szCs w:val="20"/>
          <w:lang w:val="en-US"/>
        </w:rPr>
        <w:t xml:space="preserve">9 March 2018, available at </w:t>
      </w:r>
      <w:hyperlink r:id="rId2" w:history="1">
        <w:r w:rsidRPr="008A4A25">
          <w:rPr>
            <w:rStyle w:val="Hyperlink"/>
            <w:rFonts w:ascii="Times New Roman" w:hAnsi="Times New Roman" w:cs="Times New Roman"/>
            <w:sz w:val="20"/>
            <w:szCs w:val="20"/>
            <w:lang w:val="en-US"/>
          </w:rPr>
          <w:t>https://www.beehive.govt.nz/release/new-zealand-signs-side-letters-curbing-investor-state-dispute-settlement</w:t>
        </w:r>
      </w:hyperlink>
      <w:r w:rsidRPr="008A4A25">
        <w:rPr>
          <w:rFonts w:ascii="Times New Roman" w:hAnsi="Times New Roman" w:cs="Times New Roman"/>
          <w:sz w:val="20"/>
          <w:szCs w:val="20"/>
          <w:lang w:val="en-US"/>
        </w:rPr>
        <w:t xml:space="preserve">. </w:t>
      </w:r>
      <w:r w:rsidRPr="00FC7BFD">
        <w:rPr>
          <w:rFonts w:ascii="Times New Roman" w:hAnsi="Times New Roman" w:cs="Times New Roman"/>
          <w:sz w:val="20"/>
          <w:szCs w:val="20"/>
          <w:lang w:val="en-US"/>
        </w:rPr>
        <w:t xml:space="preserve">The side letters are available on the website of the New Zealand Ministry for Foreign Affairs &amp; Trade, at </w:t>
      </w:r>
      <w:hyperlink r:id="rId3" w:history="1">
        <w:r w:rsidRPr="00FC7BFD">
          <w:rPr>
            <w:rStyle w:val="Hyperlink"/>
            <w:rFonts w:ascii="Times New Roman" w:hAnsi="Times New Roman" w:cs="Times New Roman"/>
            <w:sz w:val="20"/>
            <w:szCs w:val="20"/>
            <w:lang w:val="en-US"/>
          </w:rPr>
          <w:t>www.mfat.govt.nz/en/trade/free-trade-agreements/free-trade-agreements-concluded-but-not-in-force/cptpp/comprehensive-and-progressive-agreement-for-trans-pacific-partnership-text/</w:t>
        </w:r>
      </w:hyperlink>
      <w:r w:rsidRPr="00FC7BFD">
        <w:rPr>
          <w:rFonts w:ascii="Times New Roman" w:hAnsi="Times New Roman" w:cs="Times New Roman"/>
          <w:sz w:val="20"/>
          <w:szCs w:val="20"/>
          <w:lang w:val="en-US"/>
        </w:rPr>
        <w:t xml:space="preserve"> (</w:t>
      </w:r>
      <w:r w:rsidR="00445ED9">
        <w:rPr>
          <w:rFonts w:ascii="Times New Roman" w:hAnsi="Times New Roman" w:cs="Times New Roman"/>
          <w:sz w:val="20"/>
          <w:szCs w:val="20"/>
          <w:lang w:val="en-US"/>
        </w:rPr>
        <w:t xml:space="preserve">both </w:t>
      </w:r>
      <w:r w:rsidRPr="00FC7BFD">
        <w:rPr>
          <w:rFonts w:ascii="Times New Roman" w:hAnsi="Times New Roman" w:cs="Times New Roman"/>
          <w:sz w:val="20"/>
          <w:szCs w:val="20"/>
          <w:lang w:val="en-US"/>
        </w:rPr>
        <w:t>last accessed 19 March 2018).</w:t>
      </w:r>
    </w:p>
  </w:footnote>
  <w:footnote w:id="11">
    <w:p w14:paraId="13778C90" w14:textId="77777777"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8A4A25">
        <w:rPr>
          <w:rFonts w:ascii="Times New Roman" w:hAnsi="Times New Roman" w:cs="Times New Roman"/>
          <w:sz w:val="20"/>
          <w:szCs w:val="20"/>
          <w:lang w:val="en-US"/>
        </w:rPr>
        <w:t>For example, see Vanessa Lide, 'Okay, the Trans-Pacific Partnership is dead. What was it?', 23 January 2017, The Washington Post, accessible at www.washingtonpost.com/news/monkey-cage/wp/2017/01/23/okay-the-trans-pacific-partnership-is-dead-what-was-it/?utm_term=.c1bb6ecddb14' (last accessed 12 March 2018).</w:t>
      </w:r>
    </w:p>
  </w:footnote>
  <w:footnote w:id="12">
    <w:p w14:paraId="2FBF5180" w14:textId="2FD2C546"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8A4A25">
        <w:rPr>
          <w:rFonts w:ascii="Times New Roman" w:hAnsi="Times New Roman" w:cs="Times New Roman"/>
          <w:sz w:val="20"/>
          <w:szCs w:val="20"/>
          <w:lang w:val="en-US"/>
        </w:rPr>
        <w:t xml:space="preserve">See, for example, </w:t>
      </w:r>
      <w:r w:rsidRPr="00FC7BFD">
        <w:rPr>
          <w:rFonts w:ascii="Times New Roman" w:hAnsi="Times New Roman" w:cs="Times New Roman"/>
          <w:sz w:val="20"/>
          <w:szCs w:val="20"/>
        </w:rPr>
        <w:t xml:space="preserve">'CPTPP: 11 countries sign Pacific Trade Deal in Chile', The Santiago Times, 9 March 2018, available at </w:t>
      </w:r>
      <w:hyperlink r:id="rId4" w:history="1">
        <w:r w:rsidRPr="00FC7BFD">
          <w:rPr>
            <w:rStyle w:val="Hyperlink"/>
            <w:rFonts w:ascii="Times New Roman" w:hAnsi="Times New Roman" w:cs="Times New Roman"/>
            <w:sz w:val="20"/>
            <w:szCs w:val="20"/>
          </w:rPr>
          <w:t>http://santiagotimes.cl/2018/03/09/cptpp-11-countries-sign-pacific-trade-deal-in-chile/</w:t>
        </w:r>
      </w:hyperlink>
      <w:r w:rsidRPr="00FC7BFD">
        <w:rPr>
          <w:rFonts w:ascii="Times New Roman" w:hAnsi="Times New Roman" w:cs="Times New Roman"/>
          <w:sz w:val="20"/>
          <w:szCs w:val="20"/>
          <w:lang w:val="en-US"/>
        </w:rPr>
        <w:t xml:space="preserve"> (last accessed 19 March 2018). </w:t>
      </w:r>
    </w:p>
  </w:footnote>
  <w:footnote w:id="13">
    <w:p w14:paraId="6C581A6B" w14:textId="44B2AC10" w:rsidR="00C37E70" w:rsidRPr="008A4A25"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Nhat Minh, </w:t>
      </w:r>
      <w:r w:rsidRPr="00FC7BFD">
        <w:rPr>
          <w:rFonts w:ascii="Times New Roman" w:hAnsi="Times New Roman" w:cs="Times New Roman"/>
          <w:sz w:val="20"/>
          <w:szCs w:val="20"/>
          <w:lang w:val="en-US"/>
        </w:rPr>
        <w:t>‘</w:t>
      </w:r>
      <w:r w:rsidRPr="00FC7BFD">
        <w:rPr>
          <w:rFonts w:ascii="Times New Roman" w:hAnsi="Times New Roman" w:cs="Times New Roman"/>
          <w:i/>
          <w:sz w:val="20"/>
          <w:szCs w:val="20"/>
        </w:rPr>
        <w:t>RCEP faces with difficulties upon the birth of the CPTPP</w:t>
      </w:r>
      <w:r w:rsidRPr="00FC7BFD">
        <w:rPr>
          <w:rFonts w:ascii="Times New Roman" w:hAnsi="Times New Roman" w:cs="Times New Roman"/>
          <w:i/>
          <w:sz w:val="20"/>
          <w:szCs w:val="20"/>
          <w:lang w:val="en-US"/>
        </w:rPr>
        <w:t>’</w:t>
      </w:r>
      <w:r w:rsidRPr="00FC7BFD">
        <w:rPr>
          <w:rFonts w:ascii="Times New Roman" w:hAnsi="Times New Roman" w:cs="Times New Roman"/>
          <w:sz w:val="20"/>
          <w:szCs w:val="20"/>
        </w:rPr>
        <w:t>, Dantri News, 16 November 2017</w:t>
      </w:r>
      <w:r w:rsidR="001250A6">
        <w:rPr>
          <w:rFonts w:ascii="Times New Roman" w:hAnsi="Times New Roman" w:cs="Times New Roman"/>
          <w:sz w:val="20"/>
          <w:szCs w:val="20"/>
          <w:lang w:val="en-US"/>
        </w:rPr>
        <w:t xml:space="preserve">, available at </w:t>
      </w:r>
      <w:hyperlink r:id="rId5" w:history="1">
        <w:r w:rsidRPr="00FC7BFD">
          <w:rPr>
            <w:rStyle w:val="Hyperlink"/>
            <w:rFonts w:ascii="Times New Roman" w:hAnsi="Times New Roman" w:cs="Times New Roman"/>
            <w:sz w:val="20"/>
            <w:szCs w:val="20"/>
          </w:rPr>
          <w:t>http://dantri.com.vn/the-gioi/hiep-dinh-rcep-doi-mat-nhieu-kho-khan-sau-khi-cptpp-ra-doi-20171116093104042.htm</w:t>
        </w:r>
      </w:hyperlink>
      <w:r w:rsidRPr="00FC7BFD">
        <w:rPr>
          <w:rFonts w:ascii="Times New Roman" w:hAnsi="Times New Roman" w:cs="Times New Roman"/>
          <w:sz w:val="20"/>
          <w:szCs w:val="20"/>
        </w:rPr>
        <w:t xml:space="preserve"> (in Vietnamese only</w:t>
      </w:r>
      <w:r w:rsidRPr="00FC7BFD">
        <w:rPr>
          <w:rFonts w:ascii="Times New Roman" w:hAnsi="Times New Roman" w:cs="Times New Roman"/>
          <w:sz w:val="20"/>
          <w:szCs w:val="20"/>
          <w:lang w:val="en-US"/>
        </w:rPr>
        <w:t>; last accessed 19 March 2018</w:t>
      </w:r>
      <w:r w:rsidRPr="00FC7BFD">
        <w:rPr>
          <w:rFonts w:ascii="Times New Roman" w:hAnsi="Times New Roman" w:cs="Times New Roman"/>
          <w:sz w:val="20"/>
          <w:szCs w:val="20"/>
        </w:rPr>
        <w:t>)</w:t>
      </w:r>
      <w:r w:rsidRPr="00FC7BFD">
        <w:rPr>
          <w:rFonts w:ascii="Times New Roman" w:hAnsi="Times New Roman" w:cs="Times New Roman"/>
          <w:sz w:val="20"/>
          <w:szCs w:val="20"/>
          <w:lang w:val="en-US"/>
        </w:rPr>
        <w:t>.</w:t>
      </w:r>
    </w:p>
  </w:footnote>
  <w:footnote w:id="14">
    <w:p w14:paraId="0AFA7E39" w14:textId="1E0C10C6"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Cheryl Lim, 'Doubts remain as RCEP inches closer to conclusion', The ASEAN Post, 10 March 2018, available at https://theaseanpost.com/article/doubts-remain-rcep-inches-closer-conclusion (last accessed 12 March 2018).</w:t>
      </w:r>
    </w:p>
  </w:footnote>
  <w:footnote w:id="15">
    <w:p w14:paraId="46C91438" w14:textId="4FEC4030" w:rsidR="00C37E70" w:rsidRPr="00FC7BFD"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A joint research centre of the Graduate Institute of International and Development Studies and the University of Geneva Law School.</w:t>
      </w:r>
    </w:p>
  </w:footnote>
  <w:footnote w:id="16">
    <w:p w14:paraId="2B197512" w14:textId="4051960D" w:rsidR="00C37E70" w:rsidRPr="008A4A25"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Report of the UNCITRAL Secretariat in the Fiftieth session (3-21 July 2017)</w:t>
      </w:r>
      <w:r w:rsidRPr="00FC7BFD">
        <w:rPr>
          <w:rFonts w:ascii="Times New Roman" w:hAnsi="Times New Roman" w:cs="Times New Roman"/>
          <w:sz w:val="20"/>
          <w:szCs w:val="20"/>
          <w:lang w:val="en-US"/>
        </w:rPr>
        <w:t xml:space="preserve"> entitled</w:t>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Possible future work in the field of dispute settlement: Reforms of investor-State dispute settlement (ISDS)</w:t>
      </w:r>
      <w:r w:rsidRPr="00FC7BFD">
        <w:rPr>
          <w:rFonts w:ascii="Times New Roman" w:hAnsi="Times New Roman" w:cs="Times New Roman"/>
          <w:sz w:val="20"/>
          <w:szCs w:val="20"/>
          <w:lang w:val="en-US"/>
        </w:rPr>
        <w:t xml:space="preserve">’, UN Doc. A/CN.9/917, available at </w:t>
      </w:r>
      <w:hyperlink r:id="rId6" w:history="1">
        <w:r w:rsidRPr="00FC7BFD">
          <w:rPr>
            <w:rStyle w:val="Hyperlink"/>
            <w:rFonts w:ascii="Times New Roman" w:hAnsi="Times New Roman" w:cs="Times New Roman"/>
            <w:sz w:val="20"/>
            <w:szCs w:val="20"/>
            <w:lang w:val="en-US"/>
          </w:rPr>
          <w:t>https://documents-dds-ny.un.org/doc/UNDOC/GEN/V17/023/69/PDF/V1702369.pdf?OpenElement</w:t>
        </w:r>
      </w:hyperlink>
      <w:r w:rsidRPr="00FC7BFD">
        <w:rPr>
          <w:rFonts w:ascii="Times New Roman" w:hAnsi="Times New Roman" w:cs="Times New Roman"/>
          <w:sz w:val="20"/>
          <w:szCs w:val="20"/>
          <w:lang w:val="en-US"/>
        </w:rPr>
        <w:t xml:space="preserve"> (last accessed 19 March 2018), at</w:t>
      </w:r>
      <w:r w:rsidRPr="00FC7BFD">
        <w:rPr>
          <w:rFonts w:ascii="Times New Roman" w:hAnsi="Times New Roman" w:cs="Times New Roman"/>
          <w:sz w:val="20"/>
          <w:szCs w:val="20"/>
        </w:rPr>
        <w:t xml:space="preserve"> p.</w:t>
      </w:r>
      <w:r w:rsidRPr="00FC7BFD">
        <w:rPr>
          <w:rFonts w:ascii="Times New Roman" w:hAnsi="Times New Roman" w:cs="Times New Roman"/>
          <w:sz w:val="20"/>
          <w:szCs w:val="20"/>
          <w:lang w:val="en-US"/>
        </w:rPr>
        <w:t xml:space="preserve"> </w:t>
      </w:r>
      <w:r w:rsidRPr="00FC7BFD">
        <w:rPr>
          <w:rFonts w:ascii="Times New Roman" w:hAnsi="Times New Roman" w:cs="Times New Roman"/>
          <w:sz w:val="20"/>
          <w:szCs w:val="20"/>
        </w:rPr>
        <w:t>2</w:t>
      </w:r>
      <w:r w:rsidRPr="00FC7BFD">
        <w:rPr>
          <w:rFonts w:ascii="Times New Roman" w:hAnsi="Times New Roman" w:cs="Times New Roman"/>
          <w:sz w:val="20"/>
          <w:szCs w:val="20"/>
          <w:lang w:val="en-US"/>
        </w:rPr>
        <w:t>.</w:t>
      </w:r>
    </w:p>
  </w:footnote>
  <w:footnote w:id="17">
    <w:p w14:paraId="0AAD0D62" w14:textId="77777777"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above n 1.</w:t>
      </w:r>
    </w:p>
  </w:footnote>
  <w:footnote w:id="18">
    <w:p w14:paraId="2BE713E9" w14:textId="54A877B6"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Rouse, ‘The EVFTA: A Breakthrough for Vietnam – EU Relations’, </w:t>
      </w:r>
      <w:r w:rsidRPr="00FC7BFD">
        <w:rPr>
          <w:rFonts w:ascii="Times New Roman" w:hAnsi="Times New Roman" w:cs="Times New Roman"/>
          <w:i/>
          <w:color w:val="000000" w:themeColor="text1"/>
          <w:sz w:val="20"/>
          <w:szCs w:val="20"/>
          <w:lang w:val="en-GB"/>
        </w:rPr>
        <w:t>Lexology</w:t>
      </w:r>
      <w:r w:rsidRPr="00FC7BFD">
        <w:rPr>
          <w:rFonts w:ascii="Times New Roman" w:hAnsi="Times New Roman" w:cs="Times New Roman"/>
          <w:color w:val="000000" w:themeColor="text1"/>
          <w:sz w:val="20"/>
          <w:szCs w:val="20"/>
          <w:lang w:val="en-GB"/>
        </w:rPr>
        <w:t>, 25 September 2015, available atwww.lexology.com/library/detail.aspx?g=d3bb2a3a-8c92-409b-bd3e-ac3ee2f9c26c (last accessed 19 March 2018).</w:t>
      </w:r>
    </w:p>
  </w:footnote>
  <w:footnote w:id="19">
    <w:p w14:paraId="600A4AC0" w14:textId="56A85A80" w:rsidR="00C37E70" w:rsidRPr="008A4A25"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For an overview and analysis of the EUSFTA, see Mahdev Mohan</w:t>
      </w:r>
      <w:r w:rsidR="00445ED9">
        <w:rPr>
          <w:rFonts w:ascii="Times New Roman" w:hAnsi="Times New Roman" w:cs="Times New Roman"/>
          <w:sz w:val="20"/>
          <w:szCs w:val="20"/>
          <w:lang w:val="en-US"/>
        </w:rPr>
        <w:t>,</w:t>
      </w:r>
      <w:r w:rsidRPr="00FC7BFD">
        <w:rPr>
          <w:rFonts w:ascii="Times New Roman" w:hAnsi="Times New Roman" w:cs="Times New Roman"/>
          <w:sz w:val="20"/>
          <w:szCs w:val="20"/>
          <w:lang w:val="en-US"/>
        </w:rPr>
        <w:t xml:space="preserve"> </w:t>
      </w:r>
      <w:r w:rsidRPr="00445ED9">
        <w:rPr>
          <w:rFonts w:ascii="Times New Roman" w:hAnsi="Times New Roman" w:cs="Times New Roman"/>
          <w:i/>
          <w:sz w:val="20"/>
          <w:szCs w:val="20"/>
          <w:lang w:val="en-US"/>
        </w:rPr>
        <w:t xml:space="preserve">The </w:t>
      </w:r>
      <w:r w:rsidRPr="00445ED9">
        <w:rPr>
          <w:rFonts w:ascii="Times New Roman" w:hAnsi="Times New Roman" w:cs="Times New Roman"/>
          <w:i/>
          <w:sz w:val="20"/>
          <w:szCs w:val="20"/>
          <w:lang w:val="en-GB"/>
        </w:rPr>
        <w:t>European Union’s Free Trade Agreement with Singapore – One Step Forward, 28 Steps Back?</w:t>
      </w:r>
      <w:r w:rsidR="00445ED9">
        <w:rPr>
          <w:rFonts w:ascii="Times New Roman" w:hAnsi="Times New Roman" w:cs="Times New Roman"/>
          <w:i/>
          <w:sz w:val="20"/>
          <w:szCs w:val="20"/>
          <w:lang w:val="en-GB"/>
        </w:rPr>
        <w:t xml:space="preserve"> </w:t>
      </w:r>
      <w:r w:rsidR="00445ED9">
        <w:rPr>
          <w:rFonts w:ascii="Times New Roman" w:hAnsi="Times New Roman" w:cs="Times New Roman"/>
          <w:sz w:val="20"/>
          <w:szCs w:val="20"/>
          <w:lang w:val="en-GB"/>
        </w:rPr>
        <w:t xml:space="preserve">in </w:t>
      </w:r>
      <w:r w:rsidR="00445ED9" w:rsidRPr="0023755C">
        <w:rPr>
          <w:rFonts w:ascii="Times New Roman" w:hAnsi="Times New Roman" w:cs="Times New Roman"/>
          <w:sz w:val="20"/>
          <w:szCs w:val="20"/>
        </w:rPr>
        <w:t>Luke Nottage and Julien Chaisse</w:t>
      </w:r>
      <w:r w:rsidR="00445ED9">
        <w:rPr>
          <w:rFonts w:ascii="Times New Roman" w:hAnsi="Times New Roman" w:cs="Times New Roman"/>
          <w:sz w:val="20"/>
          <w:szCs w:val="20"/>
          <w:lang w:val="en-US"/>
        </w:rPr>
        <w:t xml:space="preserve"> (eds.), </w:t>
      </w:r>
      <w:r w:rsidR="00445ED9" w:rsidRPr="00AD119A">
        <w:rPr>
          <w:rFonts w:ascii="Times New Roman" w:hAnsi="Times New Roman" w:cs="Times New Roman"/>
          <w:i/>
          <w:sz w:val="20"/>
          <w:szCs w:val="20"/>
          <w:lang w:val="en-US"/>
        </w:rPr>
        <w:t>International Investment Treaties and Arbitration Across Asia</w:t>
      </w:r>
      <w:r w:rsidR="00445ED9">
        <w:rPr>
          <w:rFonts w:ascii="Times New Roman" w:hAnsi="Times New Roman" w:cs="Times New Roman"/>
          <w:sz w:val="20"/>
          <w:szCs w:val="20"/>
          <w:lang w:val="en-US"/>
        </w:rPr>
        <w:t xml:space="preserve">, above n 3, at pp. </w:t>
      </w:r>
      <w:r w:rsidR="00445ED9" w:rsidRPr="00445ED9">
        <w:rPr>
          <w:rFonts w:ascii="Times New Roman" w:hAnsi="Times New Roman" w:cs="Times New Roman"/>
          <w:sz w:val="20"/>
          <w:szCs w:val="20"/>
          <w:lang w:val="en-US"/>
        </w:rPr>
        <w:t>280–302</w:t>
      </w:r>
      <w:r>
        <w:rPr>
          <w:rFonts w:ascii="Times New Roman" w:hAnsi="Times New Roman" w:cs="Times New Roman"/>
          <w:sz w:val="20"/>
          <w:szCs w:val="20"/>
          <w:lang w:val="en-GB"/>
        </w:rPr>
        <w:t>, pp. 180-214</w:t>
      </w:r>
      <w:r>
        <w:rPr>
          <w:rFonts w:ascii="Times New Roman" w:hAnsi="Times New Roman" w:cs="Times New Roman"/>
          <w:sz w:val="20"/>
          <w:szCs w:val="20"/>
        </w:rPr>
        <w:t>.</w:t>
      </w:r>
    </w:p>
  </w:footnote>
  <w:footnote w:id="20">
    <w:p w14:paraId="5AF3AB08" w14:textId="34F979B6"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‘Vietnam’, </w:t>
      </w:r>
      <w:r w:rsidRPr="00FC7BFD">
        <w:rPr>
          <w:rFonts w:ascii="Times New Roman" w:hAnsi="Times New Roman" w:cs="Times New Roman"/>
          <w:i/>
          <w:color w:val="000000" w:themeColor="text1"/>
          <w:sz w:val="20"/>
          <w:szCs w:val="20"/>
          <w:lang w:val="en-GB"/>
        </w:rPr>
        <w:t>European Commission</w:t>
      </w:r>
      <w:r w:rsidRPr="00FC7BFD">
        <w:rPr>
          <w:rFonts w:ascii="Times New Roman" w:hAnsi="Times New Roman" w:cs="Times New Roman"/>
          <w:color w:val="000000" w:themeColor="text1"/>
          <w:sz w:val="20"/>
          <w:szCs w:val="20"/>
          <w:lang w:val="en-GB"/>
        </w:rPr>
        <w:t xml:space="preserve">, 01 August 2016, available at </w:t>
      </w:r>
      <w:hyperlink r:id="rId7" w:history="1">
        <w:r w:rsidRPr="00FC7BFD">
          <w:rPr>
            <w:rStyle w:val="Hyperlink"/>
            <w:rFonts w:ascii="Times New Roman" w:hAnsi="Times New Roman" w:cs="Times New Roman"/>
            <w:color w:val="000000" w:themeColor="text1"/>
            <w:sz w:val="20"/>
            <w:szCs w:val="20"/>
            <w:u w:val="none"/>
            <w:lang w:val="en-GB"/>
          </w:rPr>
          <w:t>www.ec.europa.eu/trade/policy/countries-and-regions/countries/vietnam/</w:t>
        </w:r>
      </w:hyperlink>
      <w:r w:rsidRPr="00FC7BFD">
        <w:rPr>
          <w:rFonts w:ascii="Times New Roman" w:hAnsi="Times New Roman" w:cs="Times New Roman"/>
          <w:color w:val="000000" w:themeColor="text1"/>
          <w:sz w:val="20"/>
          <w:szCs w:val="20"/>
          <w:lang w:val="en-GB"/>
        </w:rPr>
        <w:t xml:space="preserve"> (last accessed 19 March 2018).</w:t>
      </w:r>
    </w:p>
  </w:footnote>
  <w:footnote w:id="21">
    <w:p w14:paraId="50F5467E" w14:textId="1F82237A" w:rsidR="00C37E70" w:rsidRPr="008A4A25" w:rsidRDefault="00C37E70" w:rsidP="007631FC">
      <w:pPr>
        <w:pStyle w:val="FootnoteText"/>
        <w:spacing w:line="276" w:lineRule="auto"/>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lang w:val="en-US"/>
        </w:rPr>
        <w:t xml:space="preserve">ECJ Opinion 2/15 of the Court (Full Court), 16 May 2017, available at </w:t>
      </w:r>
      <w:r w:rsidRPr="00FC7BFD">
        <w:rPr>
          <w:rFonts w:ascii="Times New Roman" w:hAnsi="Times New Roman" w:cs="Times New Roman"/>
          <w:sz w:val="20"/>
          <w:szCs w:val="20"/>
        </w:rPr>
        <w:t>http://curia.europa.eu/juris/document/document.jsf?text=&amp;docid=190727&amp;pageIndex=0&amp;doclang=EN&amp;mode=lst&amp;dir=&amp;occ=first&amp;part=1&amp;cid=882092</w:t>
      </w:r>
      <w:r w:rsidRPr="00FC7BFD">
        <w:rPr>
          <w:rFonts w:ascii="Times New Roman" w:hAnsi="Times New Roman" w:cs="Times New Roman"/>
          <w:sz w:val="20"/>
          <w:szCs w:val="20"/>
          <w:lang w:val="en-US"/>
        </w:rPr>
        <w:t xml:space="preserve">. See also press release at </w:t>
      </w:r>
      <w:r w:rsidRPr="00FC7BFD">
        <w:rPr>
          <w:rFonts w:ascii="Times New Roman" w:hAnsi="Times New Roman" w:cs="Times New Roman"/>
          <w:sz w:val="20"/>
          <w:szCs w:val="20"/>
        </w:rPr>
        <w:t>https://curia.europa.eu/jcms/upload/docs/application/pdf/2017-05/cp170052en.pdf</w:t>
      </w:r>
      <w:r w:rsidRPr="00FC7BFD">
        <w:rPr>
          <w:rFonts w:ascii="Times New Roman" w:hAnsi="Times New Roman" w:cs="Times New Roman"/>
          <w:sz w:val="20"/>
          <w:szCs w:val="20"/>
          <w:lang w:val="en-US"/>
        </w:rPr>
        <w:t xml:space="preserve"> (both last accessed 12 March 2018). </w:t>
      </w:r>
    </w:p>
  </w:footnote>
  <w:footnote w:id="22">
    <w:p w14:paraId="479F1716" w14:textId="30DB354C"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8A4A25">
        <w:rPr>
          <w:rFonts w:ascii="Times New Roman" w:hAnsi="Times New Roman" w:cs="Times New Roman"/>
          <w:sz w:val="20"/>
          <w:szCs w:val="20"/>
          <w:lang w:val="en-US"/>
        </w:rPr>
        <w:t xml:space="preserve">Mahdev Mohan, above n </w:t>
      </w:r>
      <w:r w:rsidR="00445ED9">
        <w:rPr>
          <w:rFonts w:ascii="Times New Roman" w:hAnsi="Times New Roman" w:cs="Times New Roman"/>
          <w:sz w:val="20"/>
          <w:szCs w:val="20"/>
          <w:lang w:val="en-US"/>
        </w:rPr>
        <w:t>19</w:t>
      </w:r>
      <w:r w:rsidRPr="008A4A25">
        <w:rPr>
          <w:rFonts w:ascii="Times New Roman" w:hAnsi="Times New Roman" w:cs="Times New Roman"/>
          <w:sz w:val="20"/>
          <w:szCs w:val="20"/>
          <w:lang w:val="en-US"/>
        </w:rPr>
        <w:t>, at p. 214.</w:t>
      </w:r>
    </w:p>
  </w:footnote>
  <w:footnote w:id="23">
    <w:p w14:paraId="6C9E41E3" w14:textId="014D9542" w:rsidR="00C37E70" w:rsidRPr="00FC7BFD" w:rsidRDefault="00C37E70" w:rsidP="007631FC">
      <w:pPr>
        <w:pStyle w:val="FootnoteText"/>
        <w:spacing w:line="276" w:lineRule="auto"/>
        <w:jc w:val="both"/>
        <w:rPr>
          <w:rFonts w:ascii="Times New Roman" w:hAnsi="Times New Roman" w:cs="Times New Roman"/>
          <w:i/>
          <w:sz w:val="20"/>
          <w:szCs w:val="20"/>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w:t>
      </w:r>
      <w:r w:rsidRPr="00FC7BFD">
        <w:rPr>
          <w:rFonts w:ascii="Times New Roman" w:hAnsi="Times New Roman" w:cs="Times New Roman"/>
          <w:sz w:val="20"/>
          <w:szCs w:val="20"/>
        </w:rPr>
        <w:t xml:space="preserve"> </w:t>
      </w:r>
      <w:r w:rsidRPr="00445ED9">
        <w:rPr>
          <w:rFonts w:ascii="Times New Roman" w:hAnsi="Times New Roman" w:cs="Times New Roman"/>
          <w:sz w:val="20"/>
          <w:szCs w:val="20"/>
        </w:rPr>
        <w:t>Tran An</w:t>
      </w:r>
      <w:r w:rsidRPr="00445ED9">
        <w:rPr>
          <w:rFonts w:ascii="Times New Roman" w:hAnsi="Times New Roman" w:cs="Times New Roman"/>
          <w:vanish/>
          <w:sz w:val="20"/>
          <w:szCs w:val="20"/>
        </w:rPr>
        <w:t>Investment</w:t>
      </w:r>
      <w:r w:rsidRPr="00445ED9">
        <w:rPr>
          <w:rFonts w:ascii="Times New Roman" w:hAnsi="Times New Roman" w:cs="Times New Roman"/>
          <w:vanish/>
          <w:sz w:val="20"/>
          <w:szCs w:val="20"/>
        </w:rPr>
        <w:pgNum/>
      </w:r>
      <w:r w:rsidRPr="00445ED9">
        <w:rPr>
          <w:rFonts w:ascii="Tahoma" w:hAnsi="Tahoma" w:cs="Tahoma"/>
          <w:vanish/>
          <w:sz w:val="20"/>
          <w:szCs w:val="20"/>
        </w:rPr>
        <w:t>﷽﷽﷽﷽﷽﷽﷽﷽﷽﷽</w:t>
      </w:r>
      <w:r w:rsidRPr="00445ED9">
        <w:rPr>
          <w:rFonts w:ascii="Times New Roman" w:hAnsi="Times New Roman" w:cs="Times New Roman"/>
          <w:vanish/>
          <w:sz w:val="20"/>
          <w:szCs w:val="20"/>
        </w:rPr>
        <w:t xml:space="preserve">e results. </w:t>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Pr="00445ED9">
        <w:rPr>
          <w:rFonts w:ascii="Times New Roman" w:hAnsi="Times New Roman" w:cs="Times New Roman"/>
          <w:vanish/>
          <w:sz w:val="20"/>
          <w:szCs w:val="20"/>
        </w:rPr>
        <w:pgNum/>
      </w:r>
      <w:r w:rsidR="00445ED9">
        <w:rPr>
          <w:rFonts w:ascii="Times New Roman" w:hAnsi="Times New Roman" w:cs="Times New Roman"/>
          <w:sz w:val="20"/>
          <w:szCs w:val="20"/>
        </w:rPr>
        <w:t xml:space="preserve">h Tuan (M.A), above </w:t>
      </w:r>
      <w:r w:rsidRPr="00445ED9">
        <w:rPr>
          <w:rFonts w:ascii="Times New Roman" w:hAnsi="Times New Roman" w:cs="Times New Roman"/>
          <w:sz w:val="20"/>
          <w:szCs w:val="20"/>
        </w:rPr>
        <w:t xml:space="preserve">n </w:t>
      </w:r>
      <w:r w:rsidR="00445ED9" w:rsidRPr="00445ED9">
        <w:rPr>
          <w:rFonts w:ascii="Times New Roman" w:hAnsi="Times New Roman" w:cs="Times New Roman"/>
          <w:sz w:val="20"/>
          <w:szCs w:val="20"/>
          <w:lang w:val="en-US"/>
        </w:rPr>
        <w:t>3</w:t>
      </w:r>
      <w:r w:rsidR="00445ED9">
        <w:rPr>
          <w:rFonts w:ascii="Times New Roman" w:hAnsi="Times New Roman" w:cs="Times New Roman"/>
          <w:sz w:val="20"/>
          <w:szCs w:val="20"/>
        </w:rPr>
        <w:t>.</w:t>
      </w:r>
    </w:p>
  </w:footnote>
  <w:footnote w:id="24">
    <w:p w14:paraId="0E5293CF" w14:textId="00E61D6B"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w:t>
      </w:r>
      <w:r w:rsidRPr="00FC7BFD">
        <w:rPr>
          <w:rFonts w:ascii="Times New Roman" w:hAnsi="Times New Roman" w:cs="Times New Roman"/>
          <w:i/>
          <w:color w:val="000000" w:themeColor="text1"/>
          <w:sz w:val="20"/>
          <w:szCs w:val="20"/>
          <w:lang w:val="en-GB"/>
        </w:rPr>
        <w:t xml:space="preserve">Trinh Vinh Binh and Binh Chau Joint Stock Company v. Socialist Republic of Viet Nam </w:t>
      </w:r>
      <w:r w:rsidRPr="00FC7BFD">
        <w:rPr>
          <w:rFonts w:ascii="Times New Roman" w:hAnsi="Times New Roman" w:cs="Times New Roman"/>
          <w:color w:val="000000" w:themeColor="text1"/>
          <w:sz w:val="20"/>
          <w:szCs w:val="20"/>
          <w:lang w:val="en-GB"/>
        </w:rPr>
        <w:t>(2004)</w:t>
      </w:r>
      <w:r w:rsidRPr="00FC7BFD">
        <w:rPr>
          <w:rFonts w:ascii="Times New Roman" w:hAnsi="Times New Roman" w:cs="Times New Roman"/>
          <w:i/>
          <w:color w:val="000000" w:themeColor="text1"/>
          <w:sz w:val="20"/>
          <w:szCs w:val="20"/>
          <w:lang w:val="en-GB"/>
        </w:rPr>
        <w:t xml:space="preserve">, </w:t>
      </w:r>
      <w:r w:rsidRPr="00FC7BFD">
        <w:rPr>
          <w:rFonts w:ascii="Times New Roman" w:hAnsi="Times New Roman" w:cs="Times New Roman"/>
          <w:color w:val="000000" w:themeColor="text1"/>
          <w:sz w:val="20"/>
          <w:szCs w:val="20"/>
          <w:lang w:val="en-GB"/>
        </w:rPr>
        <w:t xml:space="preserve">, brief information of the case can be found at </w:t>
      </w:r>
      <w:hyperlink r:id="rId8" w:history="1">
        <w:r w:rsidRPr="00FC7BFD">
          <w:rPr>
            <w:rStyle w:val="Hyperlink"/>
            <w:rFonts w:ascii="Times New Roman" w:hAnsi="Times New Roman" w:cs="Times New Roman"/>
            <w:sz w:val="20"/>
            <w:szCs w:val="20"/>
          </w:rPr>
          <w:t>http://investmentpolicyhub.unctad.org/ISDS/Details/168</w:t>
        </w:r>
      </w:hyperlink>
      <w:r w:rsidRPr="00FC7BFD">
        <w:rPr>
          <w:rFonts w:ascii="Times New Roman" w:hAnsi="Times New Roman" w:cs="Times New Roman"/>
          <w:sz w:val="20"/>
          <w:szCs w:val="20"/>
          <w:lang w:val="en-US"/>
        </w:rPr>
        <w:t xml:space="preserve"> </w:t>
      </w:r>
      <w:r w:rsidRPr="00FC7BFD">
        <w:rPr>
          <w:rFonts w:ascii="Times New Roman" w:hAnsi="Times New Roman" w:cs="Times New Roman"/>
          <w:color w:val="000000" w:themeColor="text1"/>
          <w:sz w:val="20"/>
          <w:szCs w:val="20"/>
          <w:lang w:val="en-GB"/>
        </w:rPr>
        <w:t xml:space="preserve"> </w:t>
      </w:r>
      <w:r w:rsidRPr="008A4A25">
        <w:rPr>
          <w:rFonts w:ascii="Times New Roman" w:hAnsi="Times New Roman" w:cs="Times New Roman"/>
          <w:color w:val="000000" w:themeColor="text1"/>
          <w:sz w:val="20"/>
          <w:szCs w:val="20"/>
          <w:lang w:val="en-GB"/>
        </w:rPr>
        <w:t>(</w:t>
      </w:r>
      <w:r w:rsidRPr="00FC7BFD">
        <w:rPr>
          <w:rFonts w:ascii="Times New Roman" w:hAnsi="Times New Roman" w:cs="Times New Roman"/>
          <w:color w:val="000000" w:themeColor="text1"/>
          <w:sz w:val="20"/>
          <w:szCs w:val="20"/>
          <w:lang w:val="en-GB"/>
        </w:rPr>
        <w:t xml:space="preserve">last </w:t>
      </w:r>
      <w:r w:rsidRPr="008A4A25">
        <w:rPr>
          <w:rFonts w:ascii="Times New Roman" w:hAnsi="Times New Roman" w:cs="Times New Roman"/>
          <w:color w:val="000000" w:themeColor="text1"/>
          <w:sz w:val="20"/>
          <w:szCs w:val="20"/>
          <w:lang w:val="en-GB"/>
        </w:rPr>
        <w:t>accessed</w:t>
      </w:r>
      <w:r w:rsidRPr="00FC7BFD">
        <w:rPr>
          <w:rFonts w:ascii="Times New Roman" w:hAnsi="Times New Roman" w:cs="Times New Roman"/>
          <w:color w:val="000000" w:themeColor="text1"/>
          <w:sz w:val="20"/>
          <w:szCs w:val="20"/>
          <w:lang w:val="en-GB"/>
        </w:rPr>
        <w:t xml:space="preserve"> 19 March 2018</w:t>
      </w:r>
      <w:r w:rsidRPr="008A4A25">
        <w:rPr>
          <w:rFonts w:ascii="Times New Roman" w:hAnsi="Times New Roman" w:cs="Times New Roman"/>
          <w:color w:val="000000" w:themeColor="text1"/>
          <w:sz w:val="20"/>
          <w:szCs w:val="20"/>
          <w:lang w:val="en-GB"/>
        </w:rPr>
        <w:t>).</w:t>
      </w:r>
    </w:p>
  </w:footnote>
  <w:footnote w:id="25">
    <w:p w14:paraId="10FD26DF" w14:textId="70E14722"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w:t>
      </w:r>
      <w:r w:rsidRPr="008A4A25">
        <w:rPr>
          <w:rFonts w:ascii="Times New Roman" w:hAnsi="Times New Roman" w:cs="Times New Roman"/>
          <w:i/>
          <w:color w:val="000000" w:themeColor="text1"/>
          <w:sz w:val="20"/>
          <w:szCs w:val="20"/>
          <w:lang w:val="en-GB"/>
        </w:rPr>
        <w:t>Michael</w:t>
      </w:r>
      <w:r w:rsidRPr="00FC7BFD">
        <w:rPr>
          <w:rFonts w:ascii="Times New Roman" w:hAnsi="Times New Roman" w:cs="Times New Roman"/>
          <w:color w:val="000000" w:themeColor="text1"/>
          <w:sz w:val="20"/>
          <w:szCs w:val="20"/>
          <w:lang w:val="en-GB"/>
        </w:rPr>
        <w:t xml:space="preserve"> </w:t>
      </w:r>
      <w:r w:rsidRPr="00FC7BFD">
        <w:rPr>
          <w:rFonts w:ascii="Times New Roman" w:hAnsi="Times New Roman" w:cs="Times New Roman"/>
          <w:i/>
          <w:color w:val="000000" w:themeColor="text1"/>
          <w:sz w:val="20"/>
          <w:szCs w:val="20"/>
          <w:lang w:val="en-GB"/>
        </w:rPr>
        <w:t xml:space="preserve">McKenzie v. Vietnam </w:t>
      </w:r>
      <w:r w:rsidRPr="008A4A25">
        <w:rPr>
          <w:rFonts w:ascii="Times New Roman" w:hAnsi="Times New Roman" w:cs="Times New Roman"/>
          <w:color w:val="000000" w:themeColor="text1"/>
          <w:sz w:val="20"/>
          <w:szCs w:val="20"/>
          <w:lang w:val="en-GB"/>
        </w:rPr>
        <w:t>(2010)</w:t>
      </w:r>
      <w:r w:rsidRPr="00FC7BFD">
        <w:rPr>
          <w:rFonts w:ascii="Times New Roman" w:hAnsi="Times New Roman" w:cs="Times New Roman"/>
          <w:i/>
          <w:color w:val="000000" w:themeColor="text1"/>
          <w:sz w:val="20"/>
          <w:szCs w:val="20"/>
          <w:lang w:val="en-GB"/>
        </w:rPr>
        <w:t xml:space="preserve">, </w:t>
      </w:r>
      <w:r w:rsidRPr="00FC7BFD">
        <w:rPr>
          <w:rFonts w:ascii="Times New Roman" w:hAnsi="Times New Roman" w:cs="Times New Roman"/>
          <w:color w:val="000000" w:themeColor="text1"/>
          <w:sz w:val="20"/>
          <w:szCs w:val="20"/>
          <w:lang w:val="en-GB"/>
        </w:rPr>
        <w:t xml:space="preserve">brief summary of the case can be found at </w:t>
      </w:r>
      <w:r w:rsidRPr="00FC7BFD">
        <w:rPr>
          <w:rFonts w:ascii="Times New Roman" w:hAnsi="Times New Roman" w:cs="Times New Roman"/>
          <w:sz w:val="20"/>
          <w:szCs w:val="20"/>
        </w:rPr>
        <w:t>http://investmentpolicyhub.unctad.org/ISDS/Details/382</w:t>
      </w:r>
      <w:r w:rsidRPr="00FC7BFD">
        <w:rPr>
          <w:rFonts w:ascii="Times New Roman" w:hAnsi="Times New Roman" w:cs="Times New Roman"/>
          <w:color w:val="000000" w:themeColor="text1"/>
          <w:sz w:val="20"/>
          <w:szCs w:val="20"/>
          <w:lang w:val="en-GB"/>
        </w:rPr>
        <w:t>;</w:t>
      </w:r>
      <w:r w:rsidRPr="00FC7BFD">
        <w:rPr>
          <w:rFonts w:ascii="Times New Roman" w:hAnsi="Times New Roman" w:cs="Times New Roman"/>
          <w:i/>
          <w:color w:val="000000" w:themeColor="text1"/>
          <w:sz w:val="20"/>
          <w:szCs w:val="20"/>
          <w:lang w:val="en-GB"/>
        </w:rPr>
        <w:t xml:space="preserve"> Dialasie SAS</w:t>
      </w:r>
      <w:r w:rsidRPr="00FC7BFD" w:rsidDel="000346D3">
        <w:rPr>
          <w:rFonts w:ascii="Times New Roman" w:hAnsi="Times New Roman" w:cs="Times New Roman"/>
          <w:i/>
          <w:color w:val="000000" w:themeColor="text1"/>
          <w:sz w:val="20"/>
          <w:szCs w:val="20"/>
          <w:lang w:val="en-GB"/>
        </w:rPr>
        <w:t xml:space="preserve"> </w:t>
      </w:r>
      <w:r w:rsidRPr="00FC7BFD">
        <w:rPr>
          <w:rFonts w:ascii="Times New Roman" w:hAnsi="Times New Roman" w:cs="Times New Roman"/>
          <w:i/>
          <w:color w:val="000000" w:themeColor="text1"/>
          <w:sz w:val="20"/>
          <w:szCs w:val="20"/>
          <w:lang w:val="en-GB"/>
        </w:rPr>
        <w:t xml:space="preserve">v. Vietnam </w:t>
      </w:r>
      <w:r w:rsidRPr="008A4A25">
        <w:rPr>
          <w:rFonts w:ascii="Times New Roman" w:hAnsi="Times New Roman" w:cs="Times New Roman"/>
          <w:color w:val="000000" w:themeColor="text1"/>
          <w:sz w:val="20"/>
          <w:szCs w:val="20"/>
          <w:lang w:val="en-GB"/>
        </w:rPr>
        <w:t>(2011)</w:t>
      </w:r>
      <w:r w:rsidRPr="00FC7BFD">
        <w:rPr>
          <w:rFonts w:ascii="Times New Roman" w:hAnsi="Times New Roman" w:cs="Times New Roman"/>
          <w:color w:val="000000" w:themeColor="text1"/>
          <w:sz w:val="20"/>
          <w:szCs w:val="20"/>
          <w:lang w:val="en-GB"/>
        </w:rPr>
        <w:t>, brief summary of the case can be found at http://</w:t>
      </w:r>
      <w:r w:rsidRPr="00FC7BFD">
        <w:rPr>
          <w:rFonts w:ascii="Times New Roman" w:hAnsi="Times New Roman" w:cs="Times New Roman"/>
          <w:sz w:val="20"/>
          <w:szCs w:val="20"/>
        </w:rPr>
        <w:t>investmentpolicyhub.unctad.org/ISDS/Details/423</w:t>
      </w:r>
      <w:r w:rsidRPr="00FC7BFD">
        <w:rPr>
          <w:rFonts w:ascii="Times New Roman" w:hAnsi="Times New Roman" w:cs="Times New Roman"/>
          <w:color w:val="000000" w:themeColor="text1"/>
          <w:sz w:val="20"/>
          <w:szCs w:val="20"/>
          <w:lang w:val="en-GB"/>
        </w:rPr>
        <w:t xml:space="preserve">; </w:t>
      </w:r>
      <w:r w:rsidRPr="00FC7BFD">
        <w:rPr>
          <w:rFonts w:ascii="Times New Roman" w:hAnsi="Times New Roman" w:cs="Times New Roman"/>
          <w:i/>
          <w:color w:val="000000" w:themeColor="text1"/>
          <w:sz w:val="20"/>
          <w:szCs w:val="20"/>
          <w:lang w:val="en-GB"/>
        </w:rPr>
        <w:t xml:space="preserve">Recofi v. Vietnam </w:t>
      </w:r>
      <w:r w:rsidRPr="008A4A25">
        <w:rPr>
          <w:rFonts w:ascii="Times New Roman" w:hAnsi="Times New Roman" w:cs="Times New Roman"/>
          <w:color w:val="000000" w:themeColor="text1"/>
          <w:sz w:val="20"/>
          <w:szCs w:val="20"/>
          <w:lang w:val="en-GB"/>
        </w:rPr>
        <w:t>(2013)</w:t>
      </w:r>
      <w:r w:rsidRPr="00FC7BFD">
        <w:rPr>
          <w:rFonts w:ascii="Times New Roman" w:hAnsi="Times New Roman" w:cs="Times New Roman"/>
          <w:color w:val="000000" w:themeColor="text1"/>
          <w:sz w:val="20"/>
          <w:szCs w:val="20"/>
          <w:lang w:val="en-GB"/>
        </w:rPr>
        <w:t>, brief information of the case can be found at http://investmentpolicyhub.unctad.org/ISDS/Details/554.</w:t>
      </w:r>
    </w:p>
  </w:footnote>
  <w:footnote w:id="26">
    <w:p w14:paraId="5AC8F51A" w14:textId="035E3716" w:rsidR="00C37E70" w:rsidRPr="008A4A25"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Nguyen Manh Dzung &amp; Nguyen Thi Thu Trang,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Vietnam</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Chapter in the Asia-Pacific Arbitration Review 2018 (23 May 2017)</w:t>
      </w:r>
      <w:r w:rsidRPr="00FC7BFD">
        <w:rPr>
          <w:rFonts w:ascii="Times New Roman" w:hAnsi="Times New Roman" w:cs="Times New Roman"/>
          <w:sz w:val="20"/>
          <w:szCs w:val="20"/>
          <w:lang w:val="en-US"/>
        </w:rPr>
        <w:t xml:space="preserve">, available at </w:t>
      </w:r>
      <w:hyperlink r:id="rId9" w:history="1">
        <w:r w:rsidRPr="00FC7BFD">
          <w:rPr>
            <w:rStyle w:val="Hyperlink"/>
            <w:rFonts w:ascii="Times New Roman" w:hAnsi="Times New Roman" w:cs="Times New Roman"/>
            <w:sz w:val="20"/>
            <w:szCs w:val="20"/>
          </w:rPr>
          <w:t>http://globalarbitrationreview.com/insight/the-asia-pacific-arbitration-review-2018/1141966/vietnam</w:t>
        </w:r>
      </w:hyperlink>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Luke Eric Peterson and Zoe Williams,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Asia Round-up: China and Vietnam face new BIT Claims, as Proceedings against Korea and Indonesia Move Forward</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Investment Arbitration Reporter (22 June 2017)</w:t>
      </w:r>
      <w:r w:rsidRPr="00FC7BFD">
        <w:rPr>
          <w:rFonts w:ascii="Times New Roman" w:hAnsi="Times New Roman" w:cs="Times New Roman"/>
          <w:sz w:val="20"/>
          <w:szCs w:val="20"/>
          <w:lang w:val="en-US"/>
        </w:rPr>
        <w:t>, available at</w:t>
      </w:r>
      <w:r w:rsidR="00610B60">
        <w:rPr>
          <w:rFonts w:ascii="Times New Roman" w:hAnsi="Times New Roman" w:cs="Times New Roman"/>
          <w:sz w:val="20"/>
          <w:szCs w:val="20"/>
          <w:lang w:val="en-US"/>
        </w:rPr>
        <w:t xml:space="preserve"> </w:t>
      </w:r>
      <w:hyperlink r:id="rId10" w:history="1">
        <w:r w:rsidRPr="00FC7BFD">
          <w:rPr>
            <w:rStyle w:val="Hyperlink"/>
            <w:rFonts w:ascii="Times New Roman" w:hAnsi="Times New Roman" w:cs="Times New Roman"/>
            <w:sz w:val="20"/>
            <w:szCs w:val="20"/>
          </w:rPr>
          <w:t>www.iareporter.com/articles/asia-round-up-china-and-vietnam-face-new-bit-claims-as-proceedings-against-korea-and-indonesia-move-forward/</w:t>
        </w:r>
      </w:hyperlink>
      <w:r w:rsidRPr="00FC7BFD">
        <w:rPr>
          <w:rFonts w:ascii="Times New Roman" w:hAnsi="Times New Roman" w:cs="Times New Roman"/>
          <w:sz w:val="20"/>
          <w:szCs w:val="20"/>
          <w:lang w:val="en-US"/>
        </w:rPr>
        <w:t xml:space="preserve"> (both last accessed 19 March 2018). </w:t>
      </w:r>
    </w:p>
  </w:footnote>
  <w:footnote w:id="27">
    <w:p w14:paraId="6A6FDA35" w14:textId="6B910CA9" w:rsidR="00C37E70" w:rsidRPr="00FC7BFD"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Resolution of investment dispute: prevention to avoid the risk</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Financial Journal (Tap chi Tai chinh)</w:t>
      </w:r>
      <w:r w:rsidRPr="00FC7BFD">
        <w:rPr>
          <w:rFonts w:ascii="Times New Roman" w:hAnsi="Times New Roman" w:cs="Times New Roman"/>
          <w:sz w:val="20"/>
          <w:szCs w:val="20"/>
          <w:lang w:val="en-US"/>
        </w:rPr>
        <w:t xml:space="preserve">, </w:t>
      </w:r>
      <w:r w:rsidRPr="00FC7BFD">
        <w:rPr>
          <w:rFonts w:ascii="Times New Roman" w:hAnsi="Times New Roman" w:cs="Times New Roman"/>
          <w:sz w:val="20"/>
          <w:szCs w:val="20"/>
        </w:rPr>
        <w:t>27 August 2017</w:t>
      </w:r>
      <w:r w:rsidRPr="00FC7BFD">
        <w:rPr>
          <w:rFonts w:ascii="Times New Roman" w:hAnsi="Times New Roman" w:cs="Times New Roman"/>
          <w:sz w:val="20"/>
          <w:szCs w:val="20"/>
          <w:lang w:val="en-US"/>
        </w:rPr>
        <w:t>, available at</w:t>
      </w:r>
      <w:r w:rsidRPr="00FC7BFD">
        <w:rPr>
          <w:rFonts w:ascii="Times New Roman" w:hAnsi="Times New Roman" w:cs="Times New Roman"/>
          <w:sz w:val="20"/>
          <w:szCs w:val="20"/>
        </w:rPr>
        <w:t xml:space="preserve"> </w:t>
      </w:r>
      <w:hyperlink r:id="rId11" w:history="1">
        <w:r w:rsidRPr="00FC7BFD">
          <w:rPr>
            <w:rStyle w:val="Hyperlink"/>
            <w:rFonts w:ascii="Times New Roman" w:hAnsi="Times New Roman" w:cs="Times New Roman"/>
            <w:sz w:val="20"/>
            <w:szCs w:val="20"/>
          </w:rPr>
          <w:t>http://tapchitaichinh.vn/tai-chinh-phap-luat/giai-quyet-tranh-chap-dau-tu-quoc-te-phong-ngua-de-tranh-rui-ro-120558.html</w:t>
        </w:r>
      </w:hyperlink>
      <w:r w:rsidRPr="00FC7BFD">
        <w:rPr>
          <w:rFonts w:ascii="Times New Roman" w:hAnsi="Times New Roman" w:cs="Times New Roman"/>
          <w:sz w:val="20"/>
          <w:szCs w:val="20"/>
        </w:rPr>
        <w:t xml:space="preserve"> (in Vietnamese only</w:t>
      </w:r>
      <w:r w:rsidRPr="00FC7BFD">
        <w:rPr>
          <w:rFonts w:ascii="Times New Roman" w:hAnsi="Times New Roman" w:cs="Times New Roman"/>
          <w:sz w:val="20"/>
          <w:szCs w:val="20"/>
          <w:lang w:val="en-US"/>
        </w:rPr>
        <w:t>; last accessed 19 March 2018</w:t>
      </w:r>
      <w:r w:rsidRPr="00FC7BFD">
        <w:rPr>
          <w:rFonts w:ascii="Times New Roman" w:hAnsi="Times New Roman" w:cs="Times New Roman"/>
          <w:sz w:val="20"/>
          <w:szCs w:val="20"/>
        </w:rPr>
        <w:t>)</w:t>
      </w:r>
    </w:p>
  </w:footnote>
  <w:footnote w:id="28">
    <w:p w14:paraId="60131571" w14:textId="2BC0558E"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Nguyen Thanh Tu, T.C.Q. Vu, ‘Investor-State Dispute Settlement from the Perspective of Vietnam: Looking for a Post-Honeymoon’ in J. E. Kalicki and Anna Joubin-Bret (ed.), </w:t>
      </w:r>
      <w:r w:rsidRPr="00FC7BFD">
        <w:rPr>
          <w:rFonts w:ascii="Times New Roman" w:hAnsi="Times New Roman" w:cs="Times New Roman"/>
          <w:i/>
          <w:color w:val="000000" w:themeColor="text1"/>
          <w:sz w:val="20"/>
          <w:szCs w:val="20"/>
          <w:lang w:val="en-GB"/>
        </w:rPr>
        <w:t>Reform of Investor-State Dispute Settlement: In Search of a Roadmap</w:t>
      </w:r>
      <w:r w:rsidR="009C757C">
        <w:rPr>
          <w:rFonts w:ascii="Times New Roman" w:hAnsi="Times New Roman" w:cs="Times New Roman"/>
          <w:color w:val="000000" w:themeColor="text1"/>
          <w:sz w:val="20"/>
          <w:szCs w:val="20"/>
          <w:lang w:val="en-GB"/>
        </w:rPr>
        <w:t>.</w:t>
      </w:r>
    </w:p>
  </w:footnote>
  <w:footnote w:id="29">
    <w:p w14:paraId="572A895C" w14:textId="47D167F0" w:rsidR="00C37E70" w:rsidRPr="008A4A25"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lang w:val="en-SG"/>
        </w:rPr>
        <w:t>UNCTAD, ‘IIA Issues Note’</w:t>
      </w:r>
      <w:r w:rsidR="009C757C">
        <w:rPr>
          <w:rFonts w:ascii="Times New Roman" w:hAnsi="Times New Roman" w:cs="Times New Roman"/>
          <w:sz w:val="20"/>
          <w:szCs w:val="20"/>
          <w:lang w:val="en-SG"/>
        </w:rPr>
        <w:t xml:space="preserve"> </w:t>
      </w:r>
      <w:r w:rsidRPr="00FC7BFD">
        <w:rPr>
          <w:rFonts w:ascii="Times New Roman" w:hAnsi="Times New Roman" w:cs="Times New Roman"/>
          <w:sz w:val="20"/>
          <w:szCs w:val="20"/>
          <w:lang w:val="en-SG"/>
        </w:rPr>
        <w:t xml:space="preserve">(June 2017), available at </w:t>
      </w:r>
      <w:hyperlink r:id="rId12" w:history="1">
        <w:r w:rsidRPr="00FC7BFD">
          <w:rPr>
            <w:rStyle w:val="Hyperlink"/>
            <w:rFonts w:ascii="Times New Roman" w:hAnsi="Times New Roman" w:cs="Times New Roman"/>
            <w:sz w:val="20"/>
            <w:szCs w:val="20"/>
            <w:lang w:val="en-SG"/>
          </w:rPr>
          <w:t>http://unctad.org/en/PublicationsLibrary/diaepcb2017d3_en.pdf</w:t>
        </w:r>
      </w:hyperlink>
      <w:r w:rsidR="009C757C">
        <w:rPr>
          <w:rFonts w:ascii="Times New Roman" w:hAnsi="Times New Roman" w:cs="Times New Roman"/>
          <w:sz w:val="20"/>
          <w:szCs w:val="20"/>
          <w:lang w:val="en-US"/>
        </w:rPr>
        <w:t xml:space="preserve"> (last accessed 19 March 2018)</w:t>
      </w:r>
      <w:r w:rsidRPr="00FC7BFD">
        <w:rPr>
          <w:rFonts w:ascii="Times New Roman" w:hAnsi="Times New Roman" w:cs="Times New Roman"/>
          <w:sz w:val="20"/>
          <w:szCs w:val="20"/>
          <w:lang w:val="en-GB"/>
        </w:rPr>
        <w:t>, p. 2</w:t>
      </w:r>
      <w:r w:rsidR="009C757C">
        <w:rPr>
          <w:rFonts w:ascii="Times New Roman" w:hAnsi="Times New Roman" w:cs="Times New Roman"/>
          <w:sz w:val="20"/>
          <w:szCs w:val="20"/>
          <w:lang w:val="en-GB"/>
        </w:rPr>
        <w:t xml:space="preserve">. </w:t>
      </w:r>
    </w:p>
  </w:footnote>
  <w:footnote w:id="30">
    <w:p w14:paraId="15E46B30" w14:textId="2B21B7B3" w:rsidR="00C37E70" w:rsidRPr="008A4A25" w:rsidRDefault="00C37E70" w:rsidP="007631FC">
      <w:pPr>
        <w:pStyle w:val="FootnoteText"/>
        <w:spacing w:line="276" w:lineRule="auto"/>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lang w:val="en-US"/>
        </w:rPr>
        <w:t xml:space="preserve"> Information on case is available at</w:t>
      </w:r>
      <w:r w:rsidRPr="00FC7BFD">
        <w:rPr>
          <w:rFonts w:ascii="Times New Roman" w:hAnsi="Times New Roman" w:cs="Times New Roman"/>
          <w:sz w:val="20"/>
          <w:szCs w:val="20"/>
        </w:rPr>
        <w:t xml:space="preserve"> </w:t>
      </w:r>
      <w:hyperlink r:id="rId13" w:history="1">
        <w:r w:rsidRPr="00FC7BFD">
          <w:rPr>
            <w:rStyle w:val="Hyperlink"/>
            <w:rFonts w:ascii="Times New Roman" w:hAnsi="Times New Roman" w:cs="Times New Roman"/>
            <w:sz w:val="20"/>
            <w:szCs w:val="20"/>
          </w:rPr>
          <w:t>http://investmentpolicyhub.unctad.org/ISDS/Details/554</w:t>
        </w:r>
      </w:hyperlink>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(last accessed 19 March 2018).</w:t>
      </w:r>
    </w:p>
  </w:footnote>
  <w:footnote w:id="31">
    <w:p w14:paraId="76F0BEF7" w14:textId="18BF73EA" w:rsidR="00C37E70" w:rsidRPr="008A4A25"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Judgment of the Federal Supreme Court of Switzerland (French)</w:t>
      </w:r>
      <w:r w:rsidRPr="00FC7BFD">
        <w:rPr>
          <w:rFonts w:ascii="Times New Roman" w:hAnsi="Times New Roman" w:cs="Times New Roman"/>
          <w:sz w:val="20"/>
          <w:szCs w:val="20"/>
          <w:lang w:val="en-US"/>
        </w:rPr>
        <w:t>, 20 September 2016, available at</w:t>
      </w:r>
      <w:r w:rsidRPr="00FC7BFD">
        <w:rPr>
          <w:rFonts w:ascii="Times New Roman" w:hAnsi="Times New Roman" w:cs="Times New Roman"/>
          <w:sz w:val="20"/>
          <w:szCs w:val="20"/>
        </w:rPr>
        <w:t xml:space="preserve"> </w:t>
      </w:r>
      <w:hyperlink r:id="rId14" w:history="1">
        <w:r w:rsidRPr="00FC7BFD">
          <w:rPr>
            <w:rStyle w:val="Hyperlink"/>
            <w:rFonts w:ascii="Times New Roman" w:hAnsi="Times New Roman" w:cs="Times New Roman"/>
            <w:sz w:val="20"/>
            <w:szCs w:val="20"/>
          </w:rPr>
          <w:t>https://www.italaw.com/sites/default/files/case-documents/italaw7631.pdf</w:t>
        </w:r>
      </w:hyperlink>
      <w:r w:rsidRPr="00FC7BFD">
        <w:rPr>
          <w:rFonts w:ascii="Times New Roman" w:hAnsi="Times New Roman" w:cs="Times New Roman"/>
          <w:sz w:val="20"/>
          <w:szCs w:val="20"/>
          <w:lang w:val="en-US"/>
        </w:rPr>
        <w:t xml:space="preserve"> (last accessed 19 March 2018). </w:t>
      </w:r>
    </w:p>
  </w:footnote>
  <w:footnote w:id="32">
    <w:p w14:paraId="0CDB0238" w14:textId="21953287" w:rsidR="00C37E70" w:rsidRPr="00445ED9" w:rsidRDefault="00C37E70" w:rsidP="007631FC">
      <w:pPr>
        <w:pStyle w:val="FootnoteText"/>
        <w:spacing w:line="276" w:lineRule="auto"/>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‘Facts and figures: Free Trade Agreement between EU and Vietnam’ (4 August 2015)</w:t>
      </w:r>
      <w:r w:rsidR="00445ED9">
        <w:rPr>
          <w:rFonts w:ascii="Times New Roman" w:hAnsi="Times New Roman" w:cs="Times New Roman"/>
          <w:sz w:val="20"/>
          <w:szCs w:val="20"/>
          <w:lang w:val="en-US"/>
        </w:rPr>
        <w:t>, available at</w:t>
      </w:r>
      <w:r w:rsidRPr="00FC7BFD">
        <w:rPr>
          <w:rFonts w:ascii="Times New Roman" w:hAnsi="Times New Roman" w:cs="Times New Roman"/>
          <w:sz w:val="20"/>
          <w:szCs w:val="20"/>
        </w:rPr>
        <w:t xml:space="preserve"> </w:t>
      </w:r>
      <w:hyperlink r:id="rId15" w:history="1">
        <w:r w:rsidRPr="00FC7BFD">
          <w:rPr>
            <w:rStyle w:val="Hyperlink"/>
            <w:rFonts w:ascii="Times New Roman" w:hAnsi="Times New Roman" w:cs="Times New Roman"/>
            <w:sz w:val="20"/>
            <w:szCs w:val="20"/>
          </w:rPr>
          <w:t>http://europa.eu/rapid/press-release_MEMO-15-5468_en.htm</w:t>
        </w:r>
      </w:hyperlink>
      <w:r w:rsidRPr="00FC7BFD">
        <w:rPr>
          <w:rFonts w:ascii="Times New Roman" w:hAnsi="Times New Roman" w:cs="Times New Roman"/>
          <w:sz w:val="20"/>
          <w:szCs w:val="20"/>
        </w:rPr>
        <w:t xml:space="preserve"> (last accessed 23 March 2018)</w:t>
      </w:r>
      <w:r w:rsidR="00445ED9">
        <w:rPr>
          <w:rFonts w:ascii="Times New Roman" w:hAnsi="Times New Roman" w:cs="Times New Roman"/>
          <w:sz w:val="20"/>
          <w:szCs w:val="20"/>
          <w:lang w:val="en-US"/>
        </w:rPr>
        <w:t>.</w:t>
      </w:r>
    </w:p>
  </w:footnote>
  <w:footnote w:id="33">
    <w:p w14:paraId="48F0D4D1" w14:textId="72B83872" w:rsidR="00C37E70" w:rsidRPr="00FC7BFD" w:rsidRDefault="00C37E70" w:rsidP="007631FC">
      <w:pPr>
        <w:pStyle w:val="FootnoteText"/>
        <w:spacing w:line="276" w:lineRule="auto"/>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CETA</w:t>
      </w:r>
      <w:r w:rsidRPr="00FC7BFD">
        <w:rPr>
          <w:rFonts w:ascii="Times New Roman" w:hAnsi="Times New Roman" w:cs="Times New Roman"/>
          <w:sz w:val="20"/>
          <w:szCs w:val="20"/>
        </w:rPr>
        <w:t xml:space="preserve"> full text can be accessed at </w:t>
      </w:r>
      <w:hyperlink r:id="rId16" w:history="1">
        <w:r w:rsidRPr="00FC7BFD">
          <w:rPr>
            <w:rStyle w:val="Hyperlink"/>
            <w:rFonts w:ascii="Times New Roman" w:hAnsi="Times New Roman" w:cs="Times New Roman"/>
            <w:sz w:val="20"/>
            <w:szCs w:val="20"/>
          </w:rPr>
          <w:t>http://ec.europa.eu/trade/policy/in-focus/ceta/ceta-chapter-by-chapter/</w:t>
        </w:r>
      </w:hyperlink>
      <w:r w:rsidRPr="00FC7BFD">
        <w:rPr>
          <w:rStyle w:val="Hyperlink"/>
          <w:rFonts w:ascii="Times New Roman" w:hAnsi="Times New Roman" w:cs="Times New Roman"/>
          <w:sz w:val="20"/>
          <w:szCs w:val="20"/>
          <w:lang w:val="en-US"/>
        </w:rPr>
        <w:t xml:space="preserve"> (last accessed 19 March 2018)</w:t>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The European Parliament voted in favour of CETA on 15 February 2017. Nevertheless, it is now subject to the approval of EU national parliaments before taking full effect.</w:t>
      </w:r>
    </w:p>
  </w:footnote>
  <w:footnote w:id="34">
    <w:p w14:paraId="5A2131C9" w14:textId="4751A1F9" w:rsidR="00C37E70" w:rsidRPr="008A4A25" w:rsidRDefault="00C37E70" w:rsidP="007631FC">
      <w:pPr>
        <w:pStyle w:val="NoSpacing"/>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August Reinisch and Lukas Stifter, ‘CETA’s New Take on ISDS: Toward an International Investment Court’, CIGI Investor-State Arbitration Commentary Series No 8 (2016)</w:t>
      </w:r>
      <w:r w:rsidRPr="00FC7BFD">
        <w:rPr>
          <w:rFonts w:ascii="Times New Roman" w:hAnsi="Times New Roman" w:cs="Times New Roman"/>
          <w:sz w:val="20"/>
          <w:szCs w:val="20"/>
          <w:lang w:val="en-US"/>
        </w:rPr>
        <w:t>, available at</w:t>
      </w:r>
      <w:r w:rsidRPr="00FC7BFD">
        <w:rPr>
          <w:rFonts w:ascii="Times New Roman" w:hAnsi="Times New Roman" w:cs="Times New Roman"/>
          <w:sz w:val="20"/>
          <w:szCs w:val="20"/>
        </w:rPr>
        <w:t xml:space="preserve"> www.cigionline.org/publications/cetas-new-take-isds-toward-international-investment-court</w:t>
      </w:r>
      <w:r w:rsidRPr="00FC7BFD">
        <w:rPr>
          <w:rFonts w:ascii="Times New Roman" w:hAnsi="Times New Roman" w:cs="Times New Roman"/>
          <w:sz w:val="20"/>
          <w:szCs w:val="20"/>
          <w:lang w:val="en-US"/>
        </w:rPr>
        <w:t xml:space="preserve"> (last</w:t>
      </w:r>
      <w:r w:rsidRPr="00FC7BFD">
        <w:rPr>
          <w:rFonts w:ascii="Times New Roman" w:hAnsi="Times New Roman" w:cs="Times New Roman"/>
          <w:sz w:val="20"/>
          <w:szCs w:val="20"/>
        </w:rPr>
        <w:t xml:space="preserve"> accessed 22 July 2017</w:t>
      </w:r>
      <w:r w:rsidRPr="00FC7BFD">
        <w:rPr>
          <w:rFonts w:ascii="Times New Roman" w:hAnsi="Times New Roman" w:cs="Times New Roman"/>
          <w:sz w:val="20"/>
          <w:szCs w:val="20"/>
          <w:lang w:val="en-US"/>
        </w:rPr>
        <w:t xml:space="preserve">). </w:t>
      </w:r>
    </w:p>
  </w:footnote>
  <w:footnote w:id="35">
    <w:p w14:paraId="467FE062" w14:textId="670B53D7" w:rsidR="00C37E70" w:rsidRPr="00FC7BFD"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color w:val="000000" w:themeColor="text1"/>
          <w:sz w:val="20"/>
          <w:szCs w:val="20"/>
        </w:rPr>
        <w:t>EUSFTA</w:t>
      </w:r>
      <w:r w:rsidRPr="00FC7BFD">
        <w:rPr>
          <w:rFonts w:ascii="Times New Roman" w:hAnsi="Times New Roman" w:cs="Times New Roman"/>
          <w:color w:val="000000" w:themeColor="text1"/>
          <w:sz w:val="20"/>
          <w:szCs w:val="20"/>
          <w:lang w:val="en-US"/>
        </w:rPr>
        <w:t>, text available at</w:t>
      </w:r>
      <w:r w:rsidRPr="00FC7BFD">
        <w:rPr>
          <w:rFonts w:ascii="Times New Roman" w:hAnsi="Times New Roman" w:cs="Times New Roman"/>
          <w:color w:val="000000" w:themeColor="text1"/>
          <w:sz w:val="20"/>
          <w:szCs w:val="20"/>
        </w:rPr>
        <w:t xml:space="preserve"> </w:t>
      </w:r>
      <w:hyperlink r:id="rId17" w:history="1">
        <w:r w:rsidRPr="00FC7BFD">
          <w:rPr>
            <w:rStyle w:val="Hyperlink"/>
            <w:rFonts w:ascii="Times New Roman" w:hAnsi="Times New Roman" w:cs="Times New Roman"/>
            <w:sz w:val="20"/>
            <w:szCs w:val="20"/>
          </w:rPr>
          <w:t>http://trade.ec.europa.eu/doclib/press/index.cfm?id=961</w:t>
        </w:r>
      </w:hyperlink>
      <w:r w:rsidRPr="00FC7BFD">
        <w:rPr>
          <w:rFonts w:ascii="Times New Roman" w:hAnsi="Times New Roman" w:cs="Times New Roman"/>
          <w:color w:val="000000" w:themeColor="text1"/>
          <w:sz w:val="20"/>
          <w:szCs w:val="20"/>
        </w:rPr>
        <w:t xml:space="preserve"> </w:t>
      </w:r>
      <w:r w:rsidRPr="00FC7BFD">
        <w:rPr>
          <w:rFonts w:ascii="Times New Roman" w:hAnsi="Times New Roman" w:cs="Times New Roman"/>
          <w:color w:val="000000" w:themeColor="text1"/>
          <w:sz w:val="20"/>
          <w:szCs w:val="20"/>
          <w:lang w:val="en-US"/>
        </w:rPr>
        <w:t>(last accessed 19 March 2018).</w:t>
      </w:r>
    </w:p>
  </w:footnote>
  <w:footnote w:id="36">
    <w:p w14:paraId="32CFECD0" w14:textId="766B75F0" w:rsidR="00C37E70" w:rsidRPr="00445ED9"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Ma</w:t>
      </w:r>
      <w:r w:rsidRPr="00FC7BFD">
        <w:rPr>
          <w:rFonts w:ascii="Times New Roman" w:hAnsi="Times New Roman" w:cs="Times New Roman"/>
          <w:sz w:val="20"/>
          <w:szCs w:val="20"/>
          <w:lang w:val="en-US"/>
        </w:rPr>
        <w:t>h</w:t>
      </w:r>
      <w:r w:rsidRPr="00FC7BFD">
        <w:rPr>
          <w:rFonts w:ascii="Times New Roman" w:hAnsi="Times New Roman" w:cs="Times New Roman"/>
          <w:sz w:val="20"/>
          <w:szCs w:val="20"/>
        </w:rPr>
        <w:t xml:space="preserve">dev Mohan, </w:t>
      </w:r>
      <w:r w:rsidRPr="00445ED9">
        <w:rPr>
          <w:rFonts w:ascii="Times New Roman" w:hAnsi="Times New Roman" w:cs="Times New Roman"/>
          <w:i/>
          <w:sz w:val="20"/>
          <w:szCs w:val="20"/>
        </w:rPr>
        <w:t>Singapore and Its Free Trade Agreement with the European Union: Rationality ‘Unbound’?</w:t>
      </w:r>
      <w:r w:rsidRPr="00FC7BFD">
        <w:rPr>
          <w:rFonts w:ascii="Times New Roman" w:hAnsi="Times New Roman" w:cs="Times New Roman"/>
          <w:sz w:val="20"/>
          <w:szCs w:val="20"/>
        </w:rPr>
        <w:t xml:space="preserve"> (2017) JWIT</w:t>
      </w:r>
      <w:r w:rsidR="00445ED9">
        <w:rPr>
          <w:rFonts w:ascii="Times New Roman" w:hAnsi="Times New Roman" w:cs="Times New Roman"/>
          <w:sz w:val="20"/>
          <w:szCs w:val="20"/>
          <w:lang w:val="en-US"/>
        </w:rPr>
        <w:t xml:space="preserve"> </w:t>
      </w:r>
      <w:r w:rsidR="00445ED9" w:rsidRPr="00445ED9">
        <w:rPr>
          <w:rFonts w:ascii="Times New Roman" w:hAnsi="Times New Roman" w:cs="Times New Roman"/>
          <w:sz w:val="20"/>
          <w:szCs w:val="20"/>
          <w:lang w:val="en-US"/>
        </w:rPr>
        <w:t>18, (5-6), 858-889</w:t>
      </w:r>
      <w:r w:rsidR="00445ED9">
        <w:rPr>
          <w:rFonts w:ascii="Times New Roman" w:hAnsi="Times New Roman" w:cs="Times New Roman"/>
          <w:sz w:val="20"/>
          <w:szCs w:val="20"/>
          <w:lang w:val="en-US"/>
        </w:rPr>
        <w:t xml:space="preserve">. </w:t>
      </w:r>
    </w:p>
  </w:footnote>
  <w:footnote w:id="37">
    <w:p w14:paraId="6DBCBFE7" w14:textId="13987818" w:rsidR="00C37E70" w:rsidRPr="008A4A25"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Speech by Minister for Law, Mr K Shanmugam, at the Opening Plenary of the 21st Congress of the International Council for Commercial Arbitration </w:t>
      </w:r>
      <w:r w:rsidRPr="00FC7BFD">
        <w:rPr>
          <w:rFonts w:ascii="Times New Roman" w:hAnsi="Times New Roman" w:cs="Times New Roman"/>
          <w:color w:val="000000" w:themeColor="text1"/>
          <w:sz w:val="20"/>
          <w:szCs w:val="20"/>
        </w:rPr>
        <w:t>(Singapore 2012)</w:t>
      </w:r>
      <w:r w:rsidRPr="00FC7BFD">
        <w:rPr>
          <w:rFonts w:ascii="Times New Roman" w:hAnsi="Times New Roman" w:cs="Times New Roman"/>
          <w:color w:val="000000" w:themeColor="text1"/>
          <w:sz w:val="20"/>
          <w:szCs w:val="20"/>
          <w:lang w:val="en-US"/>
        </w:rPr>
        <w:t xml:space="preserve">, posted on 11 June 2012, available at </w:t>
      </w:r>
      <w:r w:rsidRPr="00FC7BFD">
        <w:rPr>
          <w:rFonts w:ascii="Times New Roman" w:hAnsi="Times New Roman" w:cs="Times New Roman"/>
          <w:color w:val="000000" w:themeColor="text1"/>
          <w:sz w:val="20"/>
          <w:szCs w:val="20"/>
        </w:rPr>
        <w:t>www.mlaw.gov.sg/news/speeches/speech-by-minister-for-law-mr-k-shanmugam-at-the-opening-plenary-of-the-21st-congress-of-the.html</w:t>
      </w:r>
      <w:r w:rsidRPr="00FC7BFD">
        <w:rPr>
          <w:rFonts w:ascii="Times New Roman" w:hAnsi="Times New Roman" w:cs="Times New Roman"/>
          <w:color w:val="000000" w:themeColor="text1"/>
          <w:sz w:val="20"/>
          <w:szCs w:val="20"/>
          <w:lang w:val="en-US"/>
        </w:rPr>
        <w:t>, (last</w:t>
      </w:r>
      <w:r w:rsidRPr="00FC7BFD">
        <w:rPr>
          <w:rFonts w:ascii="Times New Roman" w:hAnsi="Times New Roman" w:cs="Times New Roman"/>
          <w:color w:val="000000" w:themeColor="text1"/>
          <w:sz w:val="20"/>
          <w:szCs w:val="20"/>
        </w:rPr>
        <w:t xml:space="preserve"> accessed </w:t>
      </w:r>
      <w:r w:rsidRPr="00FC7BFD">
        <w:rPr>
          <w:rFonts w:ascii="Times New Roman" w:hAnsi="Times New Roman" w:cs="Times New Roman"/>
          <w:color w:val="000000" w:themeColor="text1"/>
          <w:sz w:val="20"/>
          <w:szCs w:val="20"/>
          <w:lang w:val="en-US"/>
        </w:rPr>
        <w:t>19 March</w:t>
      </w:r>
      <w:r w:rsidRPr="00FC7BFD">
        <w:rPr>
          <w:rFonts w:ascii="Times New Roman" w:hAnsi="Times New Roman" w:cs="Times New Roman"/>
          <w:color w:val="000000" w:themeColor="text1"/>
          <w:sz w:val="20"/>
          <w:szCs w:val="20"/>
        </w:rPr>
        <w:t xml:space="preserve"> 201</w:t>
      </w:r>
      <w:r w:rsidRPr="00FC7BFD">
        <w:rPr>
          <w:rFonts w:ascii="Times New Roman" w:hAnsi="Times New Roman" w:cs="Times New Roman"/>
          <w:color w:val="000000" w:themeColor="text1"/>
          <w:sz w:val="20"/>
          <w:szCs w:val="20"/>
          <w:lang w:val="en-US"/>
        </w:rPr>
        <w:t>8).</w:t>
      </w:r>
    </w:p>
  </w:footnote>
  <w:footnote w:id="38">
    <w:p w14:paraId="7D1AE0AC" w14:textId="01F54EA7" w:rsidR="00C37E70" w:rsidRPr="00610B60"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00610B60">
        <w:rPr>
          <w:rFonts w:ascii="Times New Roman" w:hAnsi="Times New Roman" w:cs="Times New Roman"/>
          <w:sz w:val="20"/>
          <w:szCs w:val="20"/>
          <w:lang w:val="en-US"/>
        </w:rPr>
        <w:t xml:space="preserve">SIAC’s </w:t>
      </w:r>
      <w:r w:rsidR="00610B60" w:rsidRPr="00610B60">
        <w:rPr>
          <w:rFonts w:ascii="Times New Roman" w:hAnsi="Times New Roman" w:cs="Times New Roman"/>
          <w:sz w:val="20"/>
          <w:szCs w:val="20"/>
          <w:lang w:val="en-US"/>
        </w:rPr>
        <w:t>Rules for Investment Arbitration</w:t>
      </w:r>
      <w:r w:rsidR="00610B60">
        <w:rPr>
          <w:rFonts w:ascii="Times New Roman" w:hAnsi="Times New Roman" w:cs="Times New Roman"/>
          <w:sz w:val="20"/>
          <w:szCs w:val="20"/>
          <w:lang w:val="en-US"/>
        </w:rPr>
        <w:t xml:space="preserve">, available at </w:t>
      </w:r>
      <w:r w:rsidRPr="00FC7BFD">
        <w:rPr>
          <w:rFonts w:ascii="Times New Roman" w:hAnsi="Times New Roman" w:cs="Times New Roman"/>
          <w:sz w:val="20"/>
          <w:szCs w:val="20"/>
        </w:rPr>
        <w:t>http://siac.org.sg/our-rules/rules/siac-ia-rules-2017</w:t>
      </w:r>
      <w:r w:rsidR="00610B60">
        <w:rPr>
          <w:rFonts w:ascii="Times New Roman" w:hAnsi="Times New Roman" w:cs="Times New Roman"/>
          <w:sz w:val="20"/>
          <w:szCs w:val="20"/>
          <w:lang w:val="en-US"/>
        </w:rPr>
        <w:t xml:space="preserve"> (last accessed 28 March 2018). </w:t>
      </w:r>
    </w:p>
  </w:footnote>
  <w:footnote w:id="39">
    <w:p w14:paraId="2761DFE4" w14:textId="35295AF0"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8A4A25">
        <w:rPr>
          <w:rFonts w:ascii="Times New Roman" w:hAnsi="Times New Roman" w:cs="Times New Roman"/>
          <w:sz w:val="20"/>
          <w:szCs w:val="20"/>
          <w:lang w:val="en-US"/>
        </w:rPr>
        <w:t xml:space="preserve">Mahdev Mohan, above n </w:t>
      </w:r>
      <w:r w:rsidR="00445ED9">
        <w:rPr>
          <w:rFonts w:ascii="Times New Roman" w:hAnsi="Times New Roman" w:cs="Times New Roman"/>
          <w:sz w:val="20"/>
          <w:szCs w:val="20"/>
          <w:lang w:val="en-US"/>
        </w:rPr>
        <w:t>19</w:t>
      </w:r>
      <w:r w:rsidRPr="008A4A25">
        <w:rPr>
          <w:rFonts w:ascii="Times New Roman" w:hAnsi="Times New Roman" w:cs="Times New Roman"/>
          <w:sz w:val="20"/>
          <w:szCs w:val="20"/>
          <w:lang w:val="en-US"/>
        </w:rPr>
        <w:t>, at p. 201.</w:t>
      </w:r>
    </w:p>
  </w:footnote>
  <w:footnote w:id="40">
    <w:p w14:paraId="5E9FB1D6" w14:textId="20379C40"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8A4A25">
        <w:rPr>
          <w:rFonts w:ascii="Times New Roman" w:hAnsi="Times New Roman" w:cs="Times New Roman"/>
          <w:i/>
          <w:sz w:val="20"/>
          <w:szCs w:val="20"/>
          <w:lang w:val="en-US"/>
        </w:rPr>
        <w:t>Ibid</w:t>
      </w:r>
      <w:r w:rsidRPr="008A4A25">
        <w:rPr>
          <w:rFonts w:ascii="Times New Roman" w:hAnsi="Times New Roman" w:cs="Times New Roman"/>
          <w:sz w:val="20"/>
          <w:szCs w:val="20"/>
          <w:lang w:val="en-US"/>
        </w:rPr>
        <w:t>.</w:t>
      </w:r>
    </w:p>
  </w:footnote>
  <w:footnote w:id="41">
    <w:p w14:paraId="0B2A2C16" w14:textId="5AB46E60" w:rsidR="00C37E70" w:rsidRPr="00610B60"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Further analysed in Part E below</w:t>
      </w:r>
      <w:r w:rsidR="00610B60">
        <w:rPr>
          <w:rFonts w:ascii="Times New Roman" w:hAnsi="Times New Roman" w:cs="Times New Roman"/>
          <w:sz w:val="20"/>
          <w:szCs w:val="20"/>
          <w:lang w:val="en-US"/>
        </w:rPr>
        <w:t xml:space="preserve">. </w:t>
      </w:r>
    </w:p>
  </w:footnote>
  <w:footnote w:id="42">
    <w:p w14:paraId="099D8510" w14:textId="0D64C0F7" w:rsidR="00C37E70" w:rsidRPr="00610B60"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The Transatlantic Trade and Investment Partnership (</w:t>
      </w:r>
      <w:r w:rsidR="007631FC">
        <w:rPr>
          <w:rFonts w:ascii="Times New Roman" w:hAnsi="Times New Roman" w:cs="Times New Roman"/>
          <w:sz w:val="20"/>
          <w:szCs w:val="20"/>
          <w:lang w:val="en-US"/>
        </w:rPr>
        <w:t>‘</w:t>
      </w:r>
      <w:r w:rsidRPr="00FC7BFD">
        <w:rPr>
          <w:rFonts w:ascii="Times New Roman" w:hAnsi="Times New Roman" w:cs="Times New Roman"/>
          <w:sz w:val="20"/>
          <w:szCs w:val="20"/>
        </w:rPr>
        <w:t>TTIP</w:t>
      </w:r>
      <w:r w:rsidR="007631FC">
        <w:rPr>
          <w:rFonts w:ascii="Times New Roman" w:hAnsi="Times New Roman" w:cs="Times New Roman"/>
          <w:sz w:val="20"/>
          <w:szCs w:val="20"/>
          <w:lang w:val="en-US"/>
        </w:rPr>
        <w:t>’</w:t>
      </w:r>
      <w:r w:rsidRPr="00FC7BFD">
        <w:rPr>
          <w:rFonts w:ascii="Times New Roman" w:hAnsi="Times New Roman" w:cs="Times New Roman"/>
          <w:sz w:val="20"/>
          <w:szCs w:val="20"/>
        </w:rPr>
        <w:t>)</w:t>
      </w:r>
      <w:r w:rsidR="00610B60">
        <w:rPr>
          <w:rFonts w:ascii="Times New Roman" w:hAnsi="Times New Roman" w:cs="Times New Roman"/>
          <w:sz w:val="20"/>
          <w:szCs w:val="20"/>
          <w:lang w:val="en-US"/>
        </w:rPr>
        <w:t>, available at</w:t>
      </w:r>
      <w:r w:rsidRPr="00FC7BFD">
        <w:rPr>
          <w:rFonts w:ascii="Times New Roman" w:hAnsi="Times New Roman" w:cs="Times New Roman"/>
          <w:sz w:val="20"/>
          <w:szCs w:val="20"/>
        </w:rPr>
        <w:t xml:space="preserve"> http://ec.europa.eu/trade/policy/in-focus/ttip/</w:t>
      </w:r>
      <w:r w:rsidR="00610B60">
        <w:rPr>
          <w:rFonts w:ascii="Times New Roman" w:hAnsi="Times New Roman" w:cs="Times New Roman"/>
          <w:sz w:val="20"/>
          <w:szCs w:val="20"/>
          <w:lang w:val="en-US"/>
        </w:rPr>
        <w:t xml:space="preserve"> (last accessed 28 March 2018). </w:t>
      </w:r>
    </w:p>
  </w:footnote>
  <w:footnote w:id="43">
    <w:p w14:paraId="7B0675AD" w14:textId="235A5274" w:rsidR="00C37E70" w:rsidRPr="00610B60"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00610B60">
        <w:rPr>
          <w:rFonts w:ascii="Times New Roman" w:hAnsi="Times New Roman" w:cs="Times New Roman"/>
          <w:sz w:val="20"/>
          <w:szCs w:val="20"/>
          <w:lang w:val="en-US"/>
        </w:rPr>
        <w:t xml:space="preserve">See </w:t>
      </w:r>
      <w:r w:rsidRPr="00FC7BFD">
        <w:rPr>
          <w:rFonts w:ascii="Times New Roman" w:hAnsi="Times New Roman" w:cs="Times New Roman"/>
          <w:sz w:val="20"/>
          <w:szCs w:val="20"/>
        </w:rPr>
        <w:t>http://ec.europa.eu/trade/policy/countries-and-regions/countries/japan/</w:t>
      </w:r>
      <w:r w:rsidR="00610B60">
        <w:rPr>
          <w:rFonts w:ascii="Times New Roman" w:hAnsi="Times New Roman" w:cs="Times New Roman"/>
          <w:sz w:val="20"/>
          <w:szCs w:val="20"/>
          <w:lang w:val="en-US"/>
        </w:rPr>
        <w:t xml:space="preserve"> (last accessed 28 March 2018). </w:t>
      </w:r>
    </w:p>
  </w:footnote>
  <w:footnote w:id="44">
    <w:p w14:paraId="41DD56E6" w14:textId="41CFC48F" w:rsidR="00C37E70" w:rsidRPr="008A4A25"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ECJ’s Opinion No. 2/15</w:t>
      </w:r>
      <w:r w:rsidRPr="00FC7BFD">
        <w:rPr>
          <w:rFonts w:ascii="Times New Roman" w:hAnsi="Times New Roman" w:cs="Times New Roman"/>
          <w:sz w:val="20"/>
          <w:szCs w:val="20"/>
          <w:lang w:val="en-US"/>
        </w:rPr>
        <w:t xml:space="preserve">, above n </w:t>
      </w:r>
      <w:r w:rsidR="00610B60">
        <w:rPr>
          <w:rFonts w:ascii="Times New Roman" w:hAnsi="Times New Roman" w:cs="Times New Roman"/>
          <w:sz w:val="20"/>
          <w:szCs w:val="20"/>
          <w:lang w:val="en-US"/>
        </w:rPr>
        <w:t>21</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para</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292</w:t>
      </w:r>
      <w:r w:rsidRPr="00FC7BFD">
        <w:rPr>
          <w:rFonts w:ascii="Times New Roman" w:hAnsi="Times New Roman" w:cs="Times New Roman"/>
          <w:sz w:val="20"/>
          <w:szCs w:val="20"/>
          <w:lang w:val="en-US"/>
        </w:rPr>
        <w:t>.</w:t>
      </w:r>
    </w:p>
  </w:footnote>
  <w:footnote w:id="45">
    <w:p w14:paraId="635B8281" w14:textId="01B801DC" w:rsidR="00C37E70" w:rsidRPr="007631FC"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Ma</w:t>
      </w:r>
      <w:r w:rsidRPr="00FC7BFD">
        <w:rPr>
          <w:rFonts w:ascii="Times New Roman" w:hAnsi="Times New Roman" w:cs="Times New Roman"/>
          <w:sz w:val="20"/>
          <w:szCs w:val="20"/>
          <w:lang w:val="en-US"/>
        </w:rPr>
        <w:t>h</w:t>
      </w:r>
      <w:r w:rsidRPr="00FC7BFD">
        <w:rPr>
          <w:rFonts w:ascii="Times New Roman" w:hAnsi="Times New Roman" w:cs="Times New Roman"/>
          <w:sz w:val="20"/>
          <w:szCs w:val="20"/>
        </w:rPr>
        <w:t xml:space="preserve">dev Mohan, </w:t>
      </w:r>
      <w:r w:rsidR="007631FC">
        <w:rPr>
          <w:rFonts w:ascii="Times New Roman" w:hAnsi="Times New Roman" w:cs="Times New Roman"/>
          <w:sz w:val="20"/>
          <w:szCs w:val="20"/>
          <w:lang w:val="en-US"/>
        </w:rPr>
        <w:t xml:space="preserve">above n 36. </w:t>
      </w:r>
    </w:p>
  </w:footnote>
  <w:footnote w:id="46">
    <w:p w14:paraId="48AA7D9B" w14:textId="76FED8B6" w:rsidR="00C37E70" w:rsidRPr="00FC7BFD"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Sam Morgan, ‘</w:t>
      </w:r>
      <w:r w:rsidRPr="00FC7BFD">
        <w:rPr>
          <w:rFonts w:ascii="Times New Roman" w:hAnsi="Times New Roman" w:cs="Times New Roman"/>
          <w:bCs/>
          <w:sz w:val="20"/>
          <w:szCs w:val="20"/>
          <w:lang w:val="en-GB"/>
        </w:rPr>
        <w:t xml:space="preserve">Singapore Trade Deal Cannot Be Concluded by EU Alone, ECJ Rules’, </w:t>
      </w:r>
      <w:r w:rsidRPr="00FC7BFD">
        <w:rPr>
          <w:rFonts w:ascii="Times New Roman" w:hAnsi="Times New Roman" w:cs="Times New Roman"/>
          <w:bCs/>
          <w:i/>
          <w:sz w:val="20"/>
          <w:szCs w:val="20"/>
          <w:lang w:val="en-GB"/>
        </w:rPr>
        <w:t>EURACTIV.com</w:t>
      </w:r>
      <w:r w:rsidRPr="00FC7BFD">
        <w:rPr>
          <w:rFonts w:ascii="Times New Roman" w:hAnsi="Times New Roman" w:cs="Times New Roman"/>
          <w:bCs/>
          <w:sz w:val="20"/>
          <w:szCs w:val="20"/>
          <w:lang w:val="en-GB"/>
        </w:rPr>
        <w:t xml:space="preserve">, 16 May 2017, available at </w:t>
      </w:r>
      <w:hyperlink r:id="rId18" w:history="1">
        <w:r w:rsidRPr="00FC7BFD">
          <w:rPr>
            <w:rStyle w:val="Hyperlink"/>
            <w:rFonts w:ascii="Times New Roman" w:hAnsi="Times New Roman" w:cs="Times New Roman"/>
            <w:bCs/>
            <w:sz w:val="20"/>
            <w:szCs w:val="20"/>
            <w:lang w:val="en-GB"/>
          </w:rPr>
          <w:t>www.euractiv.com/section/economy-jobs/news/singapore-trade-deal-cannot-be-concluded-by-eu-alone-ecj-rules/</w:t>
        </w:r>
      </w:hyperlink>
      <w:r w:rsidRPr="00FC7BFD">
        <w:rPr>
          <w:rFonts w:ascii="Times New Roman" w:hAnsi="Times New Roman" w:cs="Times New Roman"/>
          <w:bCs/>
          <w:sz w:val="20"/>
          <w:szCs w:val="20"/>
          <w:lang w:val="en-GB"/>
        </w:rPr>
        <w:t xml:space="preserve"> (last accessed 19 March 2018). </w:t>
      </w:r>
    </w:p>
  </w:footnote>
  <w:footnote w:id="47">
    <w:p w14:paraId="03F70DB3" w14:textId="5FC6F0CE" w:rsidR="00C37E70" w:rsidRPr="008A4A25" w:rsidRDefault="00C37E70" w:rsidP="007631FC">
      <w:pPr>
        <w:pStyle w:val="FootnoteText"/>
        <w:spacing w:line="276" w:lineRule="auto"/>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Including Autstria, Bulgaria, Belgium – Luxumbourg Economic Region, Czech Republic, Denmark, Estonia, Finland, France, Germany, Greece, Hungary, Iceland, Italy, Netherland, Latvia, Lithiania, Poland, Slovakia, Spain, Sweden and the United Kingdom</w:t>
      </w:r>
      <w:r w:rsidRPr="00FC7BFD">
        <w:rPr>
          <w:rFonts w:ascii="Times New Roman" w:hAnsi="Times New Roman" w:cs="Times New Roman"/>
          <w:sz w:val="20"/>
          <w:szCs w:val="20"/>
          <w:lang w:val="en-US"/>
        </w:rPr>
        <w:t xml:space="preserve">: see </w:t>
      </w:r>
      <w:hyperlink r:id="rId19" w:anchor="iiaInnerMenu" w:history="1">
        <w:r w:rsidRPr="00FC7BFD">
          <w:rPr>
            <w:rStyle w:val="Hyperlink"/>
            <w:rFonts w:ascii="Times New Roman" w:hAnsi="Times New Roman" w:cs="Times New Roman"/>
            <w:sz w:val="20"/>
            <w:szCs w:val="20"/>
          </w:rPr>
          <w:t>http://investmentpolicyhub.unctad.org/IIA/CountryBits/229#iiaInnerMenu</w:t>
        </w:r>
      </w:hyperlink>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(last accessed 19 March 2018).</w:t>
      </w:r>
    </w:p>
  </w:footnote>
  <w:footnote w:id="48">
    <w:p w14:paraId="37D54FB0" w14:textId="4069B87B" w:rsidR="00C37E70" w:rsidRPr="00FC7BFD"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GB"/>
        </w:rPr>
        <w:t xml:space="preserve">UNCTAD, ‘IIA Issues Note’, above n </w:t>
      </w:r>
      <w:r w:rsidR="00610B60">
        <w:rPr>
          <w:rFonts w:ascii="Times New Roman" w:hAnsi="Times New Roman" w:cs="Times New Roman"/>
          <w:sz w:val="20"/>
          <w:szCs w:val="20"/>
          <w:lang w:val="en-GB"/>
        </w:rPr>
        <w:t>29</w:t>
      </w:r>
      <w:r w:rsidRPr="00FC7BFD">
        <w:rPr>
          <w:rFonts w:ascii="Times New Roman" w:hAnsi="Times New Roman" w:cs="Times New Roman"/>
          <w:sz w:val="20"/>
          <w:szCs w:val="20"/>
          <w:lang w:val="en-GB"/>
        </w:rPr>
        <w:t xml:space="preserve"> , p. 7</w:t>
      </w:r>
    </w:p>
  </w:footnote>
  <w:footnote w:id="49">
    <w:p w14:paraId="0D5EED9B" w14:textId="29824EE3" w:rsidR="00C37E70" w:rsidRPr="00FC7BFD"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ECJ’s Opinion No. 2/15</w:t>
      </w:r>
      <w:r w:rsidRPr="00FC7BFD">
        <w:rPr>
          <w:rFonts w:ascii="Times New Roman" w:hAnsi="Times New Roman" w:cs="Times New Roman"/>
          <w:sz w:val="20"/>
          <w:szCs w:val="20"/>
          <w:lang w:val="en-US"/>
        </w:rPr>
        <w:t xml:space="preserve">, above n </w:t>
      </w:r>
      <w:r w:rsidR="00445ED9">
        <w:rPr>
          <w:rFonts w:ascii="Times New Roman" w:hAnsi="Times New Roman" w:cs="Times New Roman"/>
          <w:sz w:val="20"/>
          <w:szCs w:val="20"/>
          <w:lang w:val="en-US"/>
        </w:rPr>
        <w:t>21</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para</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30</w:t>
      </w:r>
    </w:p>
  </w:footnote>
  <w:footnote w:id="50">
    <w:p w14:paraId="0DCDFE8C" w14:textId="38222B21" w:rsidR="00C37E70" w:rsidRPr="008A4A25"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Laurens Ankersmit,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Opinion 2/15 and the Future of Mixity and ISDS</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European Law Blog</w:t>
      </w:r>
      <w:r w:rsidRPr="00FC7BFD">
        <w:rPr>
          <w:rFonts w:ascii="Times New Roman" w:hAnsi="Times New Roman" w:cs="Times New Roman"/>
          <w:sz w:val="20"/>
          <w:szCs w:val="20"/>
          <w:lang w:val="en-US"/>
        </w:rPr>
        <w:t xml:space="preserve">, 18 May 2017, available at </w:t>
      </w:r>
      <w:r w:rsidRPr="00FC7BFD">
        <w:rPr>
          <w:rFonts w:ascii="Times New Roman" w:hAnsi="Times New Roman" w:cs="Times New Roman"/>
          <w:sz w:val="20"/>
          <w:szCs w:val="20"/>
        </w:rPr>
        <w:t xml:space="preserve"> </w:t>
      </w:r>
      <w:hyperlink r:id="rId20" w:history="1">
        <w:r w:rsidRPr="00FC7BFD">
          <w:rPr>
            <w:rStyle w:val="Hyperlink"/>
            <w:rFonts w:ascii="Times New Roman" w:hAnsi="Times New Roman" w:cs="Times New Roman"/>
            <w:sz w:val="20"/>
            <w:szCs w:val="20"/>
          </w:rPr>
          <w:t>http://europeanlawblog.eu/2017/05/18/opinion-215-and-the-future-of-mixity-and-isds/</w:t>
        </w:r>
      </w:hyperlink>
      <w:r w:rsidRPr="00FC7BFD">
        <w:rPr>
          <w:rFonts w:ascii="Times New Roman" w:hAnsi="Times New Roman" w:cs="Times New Roman"/>
          <w:sz w:val="20"/>
          <w:szCs w:val="20"/>
          <w:lang w:val="en-US"/>
        </w:rPr>
        <w:t xml:space="preserve"> (last accessed 19 March 2018).</w:t>
      </w:r>
    </w:p>
  </w:footnote>
  <w:footnote w:id="51">
    <w:p w14:paraId="126353BB" w14:textId="77777777" w:rsidR="00270CD7" w:rsidRPr="00870E40" w:rsidRDefault="00270CD7" w:rsidP="007631FC">
      <w:pPr>
        <w:pStyle w:val="FootnoteText"/>
        <w:jc w:val="both"/>
        <w:rPr>
          <w:rFonts w:ascii="Times New Roman" w:hAnsi="Times New Roman" w:cs="Times New Roman"/>
          <w:sz w:val="20"/>
          <w:szCs w:val="20"/>
        </w:rPr>
      </w:pPr>
      <w:r w:rsidRPr="00870E40">
        <w:rPr>
          <w:rStyle w:val="FootnoteReference"/>
          <w:rFonts w:ascii="Times New Roman" w:hAnsi="Times New Roman" w:cs="Times New Roman"/>
          <w:sz w:val="20"/>
          <w:szCs w:val="20"/>
        </w:rPr>
        <w:footnoteRef/>
      </w:r>
      <w:r w:rsidRPr="00870E40">
        <w:rPr>
          <w:rFonts w:ascii="Times New Roman" w:hAnsi="Times New Roman" w:cs="Times New Roman"/>
          <w:sz w:val="20"/>
          <w:szCs w:val="20"/>
        </w:rPr>
        <w:t xml:space="preserve"> Full judgment can be found at: </w:t>
      </w:r>
    </w:p>
    <w:p w14:paraId="078FE0B6" w14:textId="00443AA9" w:rsidR="00270CD7" w:rsidRPr="00870E40" w:rsidRDefault="001D5492" w:rsidP="007631FC">
      <w:pPr>
        <w:pStyle w:val="FootnoteText"/>
        <w:jc w:val="both"/>
        <w:rPr>
          <w:rFonts w:ascii="Times New Roman" w:hAnsi="Times New Roman" w:cs="Times New Roman"/>
          <w:sz w:val="20"/>
          <w:szCs w:val="20"/>
        </w:rPr>
      </w:pPr>
      <w:hyperlink r:id="rId21" w:history="1">
        <w:r w:rsidR="00270CD7" w:rsidRPr="00870E40">
          <w:rPr>
            <w:rStyle w:val="Hyperlink"/>
            <w:rFonts w:ascii="Times New Roman" w:hAnsi="Times New Roman" w:cs="Times New Roman"/>
            <w:sz w:val="20"/>
            <w:szCs w:val="20"/>
          </w:rPr>
          <w:t>http://curia.europa.eu/juris/document/document.jsf?text=&amp;docid=199968&amp;pageIndex=0&amp;doclang=EN&amp;mode=req&amp;dir=&amp;occ=first&amp;part=1&amp;cid=367328</w:t>
        </w:r>
      </w:hyperlink>
      <w:r w:rsidR="00270CD7" w:rsidRPr="00870E40">
        <w:rPr>
          <w:rFonts w:ascii="Times New Roman" w:hAnsi="Times New Roman" w:cs="Times New Roman"/>
          <w:sz w:val="20"/>
          <w:szCs w:val="20"/>
        </w:rPr>
        <w:t xml:space="preserve"> (</w:t>
      </w:r>
      <w:r w:rsidR="00610B60">
        <w:rPr>
          <w:rFonts w:ascii="Times New Roman" w:hAnsi="Times New Roman" w:cs="Times New Roman"/>
          <w:sz w:val="20"/>
          <w:szCs w:val="20"/>
          <w:lang w:val="en-US"/>
        </w:rPr>
        <w:t xml:space="preserve">last </w:t>
      </w:r>
      <w:r w:rsidR="00270CD7" w:rsidRPr="00870E40">
        <w:rPr>
          <w:rFonts w:ascii="Times New Roman" w:hAnsi="Times New Roman" w:cs="Times New Roman"/>
          <w:sz w:val="20"/>
          <w:szCs w:val="20"/>
        </w:rPr>
        <w:t>accessed 27 March 2018)</w:t>
      </w:r>
    </w:p>
  </w:footnote>
  <w:footnote w:id="52">
    <w:p w14:paraId="35AC6D4D" w14:textId="287DA071" w:rsidR="00270CD7" w:rsidRPr="00610B60" w:rsidRDefault="00270CD7" w:rsidP="007631FC">
      <w:pPr>
        <w:pStyle w:val="FootnoteText"/>
        <w:jc w:val="both"/>
        <w:rPr>
          <w:rFonts w:ascii="Times New Roman" w:hAnsi="Times New Roman" w:cs="Times New Roman"/>
          <w:sz w:val="20"/>
          <w:szCs w:val="20"/>
          <w:lang w:val="en-US"/>
        </w:rPr>
      </w:pPr>
      <w:r w:rsidRPr="00870E40">
        <w:rPr>
          <w:rStyle w:val="FootnoteReference"/>
          <w:rFonts w:ascii="Times New Roman" w:hAnsi="Times New Roman" w:cs="Times New Roman"/>
          <w:sz w:val="20"/>
          <w:szCs w:val="20"/>
        </w:rPr>
        <w:footnoteRef/>
      </w:r>
      <w:r w:rsidRPr="00870E40">
        <w:rPr>
          <w:rFonts w:ascii="Times New Roman" w:hAnsi="Times New Roman" w:cs="Times New Roman"/>
          <w:sz w:val="20"/>
          <w:szCs w:val="20"/>
        </w:rPr>
        <w:t xml:space="preserve"> Dr. Szilárd Gáspár Szilágyi, </w:t>
      </w:r>
      <w:r w:rsidR="00610B60">
        <w:rPr>
          <w:rFonts w:ascii="Times New Roman" w:hAnsi="Times New Roman" w:cs="Times New Roman"/>
          <w:sz w:val="20"/>
          <w:szCs w:val="20"/>
          <w:lang w:val="en-US"/>
        </w:rPr>
        <w:t>‘</w:t>
      </w:r>
      <w:r w:rsidRPr="00870E40">
        <w:rPr>
          <w:rFonts w:ascii="Times New Roman" w:hAnsi="Times New Roman" w:cs="Times New Roman"/>
          <w:sz w:val="20"/>
          <w:szCs w:val="20"/>
        </w:rPr>
        <w:t>The CJEU Strikes Again in Achmea. Is this the end of investor-State arbitration under intra-EU BITs?</w:t>
      </w:r>
      <w:r w:rsidR="00610B60">
        <w:rPr>
          <w:rFonts w:ascii="Times New Roman" w:hAnsi="Times New Roman" w:cs="Times New Roman"/>
          <w:sz w:val="20"/>
          <w:szCs w:val="20"/>
          <w:lang w:val="en-US"/>
        </w:rPr>
        <w:t xml:space="preserve">’, </w:t>
      </w:r>
      <w:r w:rsidR="00610B60" w:rsidRPr="00610B60">
        <w:rPr>
          <w:rFonts w:ascii="Times New Roman" w:hAnsi="Times New Roman" w:cs="Times New Roman"/>
          <w:i/>
          <w:sz w:val="20"/>
          <w:szCs w:val="20"/>
        </w:rPr>
        <w:t>International Economic Law and Policy Blog</w:t>
      </w:r>
      <w:r w:rsidR="00610B60">
        <w:rPr>
          <w:rFonts w:ascii="Times New Roman" w:hAnsi="Times New Roman" w:cs="Times New Roman"/>
          <w:sz w:val="20"/>
          <w:szCs w:val="20"/>
          <w:lang w:val="en-US"/>
        </w:rPr>
        <w:t xml:space="preserve">, </w:t>
      </w:r>
      <w:r w:rsidRPr="00870E40">
        <w:rPr>
          <w:rFonts w:ascii="Times New Roman" w:hAnsi="Times New Roman" w:cs="Times New Roman"/>
          <w:sz w:val="20"/>
          <w:szCs w:val="20"/>
        </w:rPr>
        <w:t>7 March 2018</w:t>
      </w:r>
      <w:r w:rsidR="00610B60">
        <w:rPr>
          <w:rFonts w:ascii="Times New Roman" w:hAnsi="Times New Roman" w:cs="Times New Roman"/>
          <w:sz w:val="20"/>
          <w:szCs w:val="20"/>
          <w:lang w:val="en-US"/>
        </w:rPr>
        <w:t>, published</w:t>
      </w:r>
      <w:r w:rsidRPr="00870E40">
        <w:rPr>
          <w:rFonts w:ascii="Times New Roman" w:hAnsi="Times New Roman" w:cs="Times New Roman"/>
          <w:sz w:val="20"/>
          <w:szCs w:val="20"/>
        </w:rPr>
        <w:t xml:space="preserve"> at </w:t>
      </w:r>
      <w:hyperlink r:id="rId22" w:history="1">
        <w:r w:rsidRPr="00870E40">
          <w:rPr>
            <w:rStyle w:val="Hyperlink"/>
            <w:rFonts w:ascii="Times New Roman" w:hAnsi="Times New Roman" w:cs="Times New Roman"/>
            <w:sz w:val="20"/>
            <w:szCs w:val="20"/>
          </w:rPr>
          <w:t>http://worldtradelaw.typepad.com/ielpblog/2018/03/guest-post-the-cjeu-strikes-again-in-achmea-is-this-the-end-of-investor-state-arbitration-under-intr.html</w:t>
        </w:r>
      </w:hyperlink>
      <w:r w:rsidRPr="00870E40">
        <w:rPr>
          <w:rFonts w:ascii="Times New Roman" w:hAnsi="Times New Roman" w:cs="Times New Roman"/>
          <w:sz w:val="20"/>
          <w:szCs w:val="20"/>
        </w:rPr>
        <w:t xml:space="preserve"> (</w:t>
      </w:r>
      <w:r w:rsidR="00610B60">
        <w:rPr>
          <w:rFonts w:ascii="Times New Roman" w:hAnsi="Times New Roman" w:cs="Times New Roman"/>
          <w:sz w:val="20"/>
          <w:szCs w:val="20"/>
          <w:lang w:val="en-US"/>
        </w:rPr>
        <w:t xml:space="preserve">last </w:t>
      </w:r>
      <w:r w:rsidRPr="00870E40">
        <w:rPr>
          <w:rFonts w:ascii="Times New Roman" w:hAnsi="Times New Roman" w:cs="Times New Roman"/>
          <w:sz w:val="20"/>
          <w:szCs w:val="20"/>
        </w:rPr>
        <w:t>accessed 2</w:t>
      </w:r>
      <w:r w:rsidR="00610B60">
        <w:rPr>
          <w:rFonts w:ascii="Times New Roman" w:hAnsi="Times New Roman" w:cs="Times New Roman"/>
          <w:sz w:val="20"/>
          <w:szCs w:val="20"/>
          <w:lang w:val="en-US"/>
        </w:rPr>
        <w:t>8</w:t>
      </w:r>
      <w:r w:rsidRPr="00870E40">
        <w:rPr>
          <w:rFonts w:ascii="Times New Roman" w:hAnsi="Times New Roman" w:cs="Times New Roman"/>
          <w:sz w:val="20"/>
          <w:szCs w:val="20"/>
        </w:rPr>
        <w:t xml:space="preserve"> March 2018)</w:t>
      </w:r>
      <w:r w:rsidR="00610B60">
        <w:rPr>
          <w:rFonts w:ascii="Times New Roman" w:hAnsi="Times New Roman" w:cs="Times New Roman"/>
          <w:sz w:val="20"/>
          <w:szCs w:val="20"/>
          <w:lang w:val="en-US"/>
        </w:rPr>
        <w:t xml:space="preserve">. </w:t>
      </w:r>
    </w:p>
  </w:footnote>
  <w:footnote w:id="53">
    <w:p w14:paraId="32E9EBE1" w14:textId="77777777" w:rsidR="00270CD7" w:rsidRPr="00F35CF8" w:rsidRDefault="00270CD7" w:rsidP="007631FC">
      <w:pPr>
        <w:pStyle w:val="FootnoteText"/>
        <w:jc w:val="both"/>
        <w:rPr>
          <w:rFonts w:ascii="Times New Roman" w:hAnsi="Times New Roman" w:cs="Times New Roman"/>
          <w:sz w:val="20"/>
          <w:szCs w:val="20"/>
        </w:rPr>
      </w:pPr>
      <w:r w:rsidRPr="00F35CF8">
        <w:rPr>
          <w:rStyle w:val="FootnoteReference"/>
          <w:rFonts w:ascii="Times New Roman" w:hAnsi="Times New Roman" w:cs="Times New Roman"/>
          <w:sz w:val="20"/>
          <w:szCs w:val="20"/>
        </w:rPr>
        <w:footnoteRef/>
      </w:r>
      <w:r w:rsidRPr="00F35CF8">
        <w:rPr>
          <w:rFonts w:ascii="Times New Roman" w:hAnsi="Times New Roman" w:cs="Times New Roman"/>
          <w:sz w:val="20"/>
          <w:szCs w:val="20"/>
        </w:rPr>
        <w:t xml:space="preserve"> Request for an opinion submitted by the Kingdom of Belgium pursuant to Article 218(11) TFEU (Opinion 1/17)</w:t>
      </w:r>
    </w:p>
    <w:p w14:paraId="530AE676" w14:textId="3AB2DBA1" w:rsidR="00270CD7" w:rsidRPr="00610B60" w:rsidRDefault="001D5492" w:rsidP="007631FC">
      <w:pPr>
        <w:pStyle w:val="FootnoteText"/>
        <w:jc w:val="both"/>
        <w:rPr>
          <w:rFonts w:ascii="Times New Roman" w:hAnsi="Times New Roman" w:cs="Times New Roman"/>
          <w:sz w:val="20"/>
          <w:szCs w:val="20"/>
          <w:lang w:val="en-US"/>
        </w:rPr>
      </w:pPr>
      <w:hyperlink r:id="rId23" w:history="1">
        <w:r w:rsidR="00270CD7" w:rsidRPr="00F35CF8">
          <w:rPr>
            <w:rStyle w:val="Hyperlink"/>
            <w:rFonts w:ascii="Times New Roman" w:hAnsi="Times New Roman" w:cs="Times New Roman"/>
            <w:sz w:val="20"/>
            <w:szCs w:val="20"/>
          </w:rPr>
          <w:t>http://curia.europa.eu/juris/document/document.jsf?text=&amp;docid=196185&amp;pageIndex=0&amp;doclang=en&amp;mode=lst&amp;dir=&amp;occ=first&amp;part=1&amp;cid=1206213</w:t>
        </w:r>
      </w:hyperlink>
      <w:r w:rsidR="00270CD7" w:rsidRPr="00F35CF8">
        <w:rPr>
          <w:rFonts w:ascii="Times New Roman" w:hAnsi="Times New Roman" w:cs="Times New Roman"/>
          <w:sz w:val="20"/>
          <w:szCs w:val="20"/>
        </w:rPr>
        <w:t xml:space="preserve"> (</w:t>
      </w:r>
      <w:r w:rsidR="00610B60">
        <w:rPr>
          <w:rFonts w:ascii="Times New Roman" w:hAnsi="Times New Roman" w:cs="Times New Roman"/>
          <w:sz w:val="20"/>
          <w:szCs w:val="20"/>
          <w:lang w:val="en-US"/>
        </w:rPr>
        <w:t xml:space="preserve">last </w:t>
      </w:r>
      <w:r w:rsidR="00270CD7" w:rsidRPr="00F35CF8">
        <w:rPr>
          <w:rFonts w:ascii="Times New Roman" w:hAnsi="Times New Roman" w:cs="Times New Roman"/>
          <w:sz w:val="20"/>
          <w:szCs w:val="20"/>
        </w:rPr>
        <w:t>accessed 27 March 2018)</w:t>
      </w:r>
      <w:r w:rsidR="00610B60">
        <w:rPr>
          <w:rFonts w:ascii="Times New Roman" w:hAnsi="Times New Roman" w:cs="Times New Roman"/>
          <w:sz w:val="20"/>
          <w:szCs w:val="20"/>
          <w:lang w:val="en-US"/>
        </w:rPr>
        <w:t xml:space="preserve">. </w:t>
      </w:r>
    </w:p>
  </w:footnote>
  <w:footnote w:id="54">
    <w:p w14:paraId="32AAECEB" w14:textId="548B1340" w:rsidR="00C37E70" w:rsidRPr="00610B60"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Please see further analysis in Part E hereunder</w:t>
      </w:r>
      <w:r w:rsidR="00610B60">
        <w:rPr>
          <w:rFonts w:ascii="Times New Roman" w:hAnsi="Times New Roman" w:cs="Times New Roman"/>
          <w:sz w:val="20"/>
          <w:szCs w:val="20"/>
          <w:lang w:val="en-US"/>
        </w:rPr>
        <w:t>.</w:t>
      </w:r>
    </w:p>
  </w:footnote>
  <w:footnote w:id="55">
    <w:p w14:paraId="3D30DFC4" w14:textId="3AB8D004" w:rsidR="00C37E70" w:rsidRPr="008A4A25" w:rsidRDefault="00C37E70" w:rsidP="007631FC">
      <w:pPr>
        <w:pStyle w:val="FootnoteText"/>
        <w:jc w:val="both"/>
        <w:rPr>
          <w:rFonts w:ascii="Times New Roman" w:hAnsi="Times New Roman" w:cs="Times New Roman"/>
          <w:sz w:val="20"/>
          <w:szCs w:val="20"/>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rPr>
        <w:t xml:space="preserve">General information of the CETA can be accessed at </w:t>
      </w:r>
      <w:hyperlink r:id="rId24" w:history="1">
        <w:r w:rsidRPr="008A4A25">
          <w:rPr>
            <w:rStyle w:val="Hyperlink"/>
            <w:rFonts w:ascii="Times New Roman" w:hAnsi="Times New Roman" w:cs="Times New Roman"/>
            <w:sz w:val="20"/>
            <w:szCs w:val="20"/>
          </w:rPr>
          <w:t>http://ec.europa.eu/trade/policy/in-focus/ceta/</w:t>
        </w:r>
      </w:hyperlink>
      <w:r w:rsidRPr="00FC7BFD">
        <w:rPr>
          <w:rFonts w:ascii="Times New Roman" w:hAnsi="Times New Roman" w:cs="Times New Roman"/>
          <w:sz w:val="20"/>
          <w:szCs w:val="20"/>
        </w:rPr>
        <w:t xml:space="preserve"> </w:t>
      </w:r>
      <w:r w:rsidR="00610B60" w:rsidRPr="00F35CF8">
        <w:rPr>
          <w:rFonts w:ascii="Times New Roman" w:hAnsi="Times New Roman" w:cs="Times New Roman"/>
          <w:sz w:val="20"/>
          <w:szCs w:val="20"/>
        </w:rPr>
        <w:t>(</w:t>
      </w:r>
      <w:r w:rsidR="00610B60">
        <w:rPr>
          <w:rFonts w:ascii="Times New Roman" w:hAnsi="Times New Roman" w:cs="Times New Roman"/>
          <w:sz w:val="20"/>
          <w:szCs w:val="20"/>
          <w:lang w:val="en-US"/>
        </w:rPr>
        <w:t xml:space="preserve">last </w:t>
      </w:r>
      <w:r w:rsidR="00610B60" w:rsidRPr="00F35CF8">
        <w:rPr>
          <w:rFonts w:ascii="Times New Roman" w:hAnsi="Times New Roman" w:cs="Times New Roman"/>
          <w:sz w:val="20"/>
          <w:szCs w:val="20"/>
        </w:rPr>
        <w:t>accessed 2</w:t>
      </w:r>
      <w:r w:rsidR="00610B60">
        <w:rPr>
          <w:rFonts w:ascii="Times New Roman" w:hAnsi="Times New Roman" w:cs="Times New Roman"/>
          <w:sz w:val="20"/>
          <w:szCs w:val="20"/>
          <w:lang w:val="en-US"/>
        </w:rPr>
        <w:t>8</w:t>
      </w:r>
      <w:r w:rsidR="00610B60" w:rsidRPr="00F35CF8">
        <w:rPr>
          <w:rFonts w:ascii="Times New Roman" w:hAnsi="Times New Roman" w:cs="Times New Roman"/>
          <w:sz w:val="20"/>
          <w:szCs w:val="20"/>
        </w:rPr>
        <w:t xml:space="preserve"> March 2018)</w:t>
      </w:r>
      <w:r w:rsidR="00610B60">
        <w:rPr>
          <w:rFonts w:ascii="Times New Roman" w:hAnsi="Times New Roman" w:cs="Times New Roman"/>
          <w:sz w:val="20"/>
          <w:szCs w:val="20"/>
          <w:lang w:val="en-US"/>
        </w:rPr>
        <w:t>.</w:t>
      </w:r>
    </w:p>
  </w:footnote>
  <w:footnote w:id="56">
    <w:p w14:paraId="624FC5B7" w14:textId="5E79DCE0" w:rsidR="00C37E70" w:rsidRPr="00FC7BFD"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Report of the UNCITRAL Secretariat in the Fiftieth session (3-21 July 2017) </w:t>
      </w:r>
      <w:r w:rsidRPr="00FC7BFD">
        <w:rPr>
          <w:rFonts w:ascii="Times New Roman" w:hAnsi="Times New Roman" w:cs="Times New Roman"/>
          <w:sz w:val="20"/>
          <w:szCs w:val="20"/>
          <w:lang w:val="en-US"/>
        </w:rPr>
        <w:t>entitled ‘</w:t>
      </w:r>
      <w:r w:rsidRPr="00FC7BFD">
        <w:rPr>
          <w:rFonts w:ascii="Times New Roman" w:hAnsi="Times New Roman" w:cs="Times New Roman"/>
          <w:sz w:val="20"/>
          <w:szCs w:val="20"/>
        </w:rPr>
        <w:t>Possible future work in the field of dispute settlement: Reforms of investor-State dispute settlement (ISDS)</w:t>
      </w:r>
      <w:r w:rsidRPr="00FC7BFD">
        <w:rPr>
          <w:rFonts w:ascii="Times New Roman" w:hAnsi="Times New Roman" w:cs="Times New Roman"/>
          <w:sz w:val="20"/>
          <w:szCs w:val="20"/>
          <w:lang w:val="en-US"/>
        </w:rPr>
        <w:t xml:space="preserve">’, above n </w:t>
      </w:r>
      <w:r w:rsidR="009C757C">
        <w:rPr>
          <w:rFonts w:ascii="Times New Roman" w:hAnsi="Times New Roman" w:cs="Times New Roman"/>
          <w:sz w:val="20"/>
          <w:szCs w:val="20"/>
          <w:lang w:val="en-US"/>
        </w:rPr>
        <w:t>16</w:t>
      </w:r>
      <w:r w:rsidRPr="00FC7BFD">
        <w:rPr>
          <w:rFonts w:ascii="Times New Roman" w:hAnsi="Times New Roman" w:cs="Times New Roman"/>
          <w:sz w:val="20"/>
          <w:szCs w:val="20"/>
          <w:lang w:val="en-US"/>
        </w:rPr>
        <w:t>.</w:t>
      </w:r>
    </w:p>
  </w:footnote>
  <w:footnote w:id="57">
    <w:p w14:paraId="2960EF39" w14:textId="44FFEB11" w:rsidR="00C37E70" w:rsidRPr="00FC7BFD"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009C757C" w:rsidRPr="00FC7BFD">
        <w:rPr>
          <w:rFonts w:ascii="Times New Roman" w:hAnsi="Times New Roman" w:cs="Times New Roman"/>
          <w:sz w:val="20"/>
          <w:szCs w:val="20"/>
          <w:lang w:val="en-GB"/>
        </w:rPr>
        <w:t>Leon Trakman and David Musayelyan, ‘</w:t>
      </w:r>
      <w:r w:rsidR="009C757C" w:rsidRPr="008A4A25">
        <w:rPr>
          <w:rFonts w:ascii="Times New Roman" w:hAnsi="Times New Roman" w:cs="Times New Roman"/>
          <w:sz w:val="20"/>
          <w:szCs w:val="20"/>
          <w:lang w:val="en-GB"/>
        </w:rPr>
        <w:t>Arguments for and against Standing Panels of Arbitrators in Investor-State Arbitration: Evidence and Reality</w:t>
      </w:r>
      <w:r w:rsidR="009C757C" w:rsidRPr="00FC7BFD">
        <w:rPr>
          <w:rFonts w:ascii="Times New Roman" w:hAnsi="Times New Roman" w:cs="Times New Roman"/>
          <w:sz w:val="20"/>
          <w:szCs w:val="20"/>
          <w:lang w:val="en-GB"/>
        </w:rPr>
        <w:t>’, University of Melbourne (21 August 2014), available at http://law.unimelb.edu.au/__data/assets/pdf_file/0004/1954156/Trakman,-ARGUMENTS-FOR-AND-AGAINST-STANDING-PANELS-OF-ARBITRATORS-IN-INVESTOR-STATE-ARBITRATION-EVIDENCE-AND-REALITY.pdf</w:t>
      </w:r>
      <w:r w:rsidR="009C757C">
        <w:rPr>
          <w:rFonts w:ascii="Times New Roman" w:hAnsi="Times New Roman" w:cs="Times New Roman"/>
          <w:sz w:val="20"/>
          <w:szCs w:val="20"/>
          <w:lang w:val="en-GB"/>
        </w:rPr>
        <w:t>.</w:t>
      </w:r>
    </w:p>
  </w:footnote>
  <w:footnote w:id="58">
    <w:p w14:paraId="06C62D36" w14:textId="5F10F5E1" w:rsidR="00C37E70" w:rsidRPr="00610B60" w:rsidRDefault="00C37E70" w:rsidP="007631FC">
      <w:pPr>
        <w:pStyle w:val="FootnoteText"/>
        <w:spacing w:line="276" w:lineRule="auto"/>
        <w:jc w:val="both"/>
        <w:rPr>
          <w:rFonts w:ascii="Times New Roman" w:hAnsi="Times New Roman" w:cs="Times New Roman"/>
          <w:color w:val="000000" w:themeColor="text1"/>
          <w:sz w:val="20"/>
          <w:szCs w:val="20"/>
          <w:lang w:val="en-US"/>
        </w:rPr>
      </w:pPr>
      <w:r w:rsidRPr="00FC7BFD">
        <w:rPr>
          <w:rStyle w:val="FootnoteReference"/>
          <w:rFonts w:ascii="Times New Roman" w:hAnsi="Times New Roman" w:cs="Times New Roman"/>
          <w:color w:val="000000" w:themeColor="text1"/>
          <w:sz w:val="20"/>
          <w:szCs w:val="20"/>
        </w:rPr>
        <w:footnoteRef/>
      </w:r>
      <w:r w:rsidRPr="00FC7BFD">
        <w:rPr>
          <w:rFonts w:ascii="Times New Roman" w:hAnsi="Times New Roman" w:cs="Times New Roman"/>
          <w:color w:val="000000" w:themeColor="text1"/>
          <w:sz w:val="20"/>
          <w:szCs w:val="20"/>
        </w:rPr>
        <w:t xml:space="preserve"> The establishment of the Tribunal shall be discussed in Section 2.2.1 below</w:t>
      </w:r>
      <w:r w:rsidR="00610B60">
        <w:rPr>
          <w:rFonts w:ascii="Times New Roman" w:hAnsi="Times New Roman" w:cs="Times New Roman"/>
          <w:color w:val="000000" w:themeColor="text1"/>
          <w:sz w:val="20"/>
          <w:szCs w:val="20"/>
          <w:lang w:val="en-US"/>
        </w:rPr>
        <w:t xml:space="preserve">. </w:t>
      </w:r>
    </w:p>
  </w:footnote>
  <w:footnote w:id="59">
    <w:p w14:paraId="7BC11960" w14:textId="1B990D6A"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Articles 3 and 4 respectively.</w:t>
      </w:r>
    </w:p>
  </w:footnote>
  <w:footnote w:id="60">
    <w:p w14:paraId="39F770E3" w14:textId="59A44C82"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6.</w:t>
      </w:r>
    </w:p>
  </w:footnote>
  <w:footnote w:id="61">
    <w:p w14:paraId="64B2756D" w14:textId="09F494E2"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 xml:space="preserve">Agreed Text, Section 3, </w:t>
      </w:r>
      <w:r w:rsidR="00610B60">
        <w:rPr>
          <w:rFonts w:ascii="Times New Roman" w:hAnsi="Times New Roman" w:cs="Times New Roman"/>
          <w:sz w:val="20"/>
          <w:szCs w:val="20"/>
          <w:lang w:val="en-US"/>
        </w:rPr>
        <w:t>s</w:t>
      </w:r>
      <w:r w:rsidRPr="00FC7BFD">
        <w:rPr>
          <w:rFonts w:ascii="Times New Roman" w:hAnsi="Times New Roman" w:cs="Times New Roman"/>
          <w:sz w:val="20"/>
          <w:szCs w:val="20"/>
          <w:lang w:val="en-US"/>
        </w:rPr>
        <w:t>ub-section 4</w:t>
      </w:r>
      <w:r w:rsidR="00610B60">
        <w:rPr>
          <w:rFonts w:ascii="Times New Roman" w:hAnsi="Times New Roman" w:cs="Times New Roman"/>
          <w:sz w:val="20"/>
          <w:szCs w:val="20"/>
          <w:lang w:val="en-US"/>
        </w:rPr>
        <w:t xml:space="preserve"> </w:t>
      </w:r>
      <w:r w:rsidRPr="00FC7BFD">
        <w:rPr>
          <w:rFonts w:ascii="Times New Roman" w:hAnsi="Times New Roman" w:cs="Times New Roman"/>
          <w:sz w:val="20"/>
          <w:szCs w:val="20"/>
          <w:lang w:val="en-US"/>
        </w:rPr>
        <w:t>generally.</w:t>
      </w:r>
    </w:p>
  </w:footnote>
  <w:footnote w:id="62">
    <w:p w14:paraId="2D4FC2F2" w14:textId="61096562"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w:t>
      </w:r>
      <w:r w:rsidR="00AD119A">
        <w:rPr>
          <w:rFonts w:ascii="Times New Roman" w:hAnsi="Times New Roman" w:cs="Times New Roman"/>
          <w:sz w:val="20"/>
          <w:szCs w:val="20"/>
          <w:lang w:val="en-US"/>
        </w:rPr>
        <w:t>ed Text, Section 3, Article 12.</w:t>
      </w:r>
    </w:p>
  </w:footnote>
  <w:footnote w:id="63">
    <w:p w14:paraId="67F68A6A" w14:textId="77777777"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AD119A">
        <w:rPr>
          <w:rFonts w:ascii="Times New Roman" w:hAnsi="Times New Roman" w:cs="Times New Roman"/>
          <w:i/>
          <w:sz w:val="20"/>
          <w:szCs w:val="20"/>
          <w:lang w:val="en-US"/>
        </w:rPr>
        <w:t>Ibid</w:t>
      </w:r>
      <w:r w:rsidRPr="008A4A25">
        <w:rPr>
          <w:rFonts w:ascii="Times New Roman" w:hAnsi="Times New Roman" w:cs="Times New Roman"/>
          <w:sz w:val="20"/>
          <w:szCs w:val="20"/>
          <w:lang w:val="en-US"/>
        </w:rPr>
        <w:t xml:space="preserve">. </w:t>
      </w:r>
    </w:p>
  </w:footnote>
  <w:footnote w:id="64">
    <w:p w14:paraId="7828EFCD" w14:textId="70F54FD4"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13.</w:t>
      </w:r>
    </w:p>
  </w:footnote>
  <w:footnote w:id="65">
    <w:p w14:paraId="55848FDF" w14:textId="5A93848A"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12(9).</w:t>
      </w:r>
    </w:p>
  </w:footnote>
  <w:footnote w:id="66">
    <w:p w14:paraId="5990365A" w14:textId="6850797F"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27(6).</w:t>
      </w:r>
    </w:p>
  </w:footnote>
  <w:footnote w:id="67">
    <w:p w14:paraId="0C81FA75" w14:textId="7251F565"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16.</w:t>
      </w:r>
    </w:p>
  </w:footnote>
  <w:footnote w:id="68">
    <w:p w14:paraId="71721339" w14:textId="13745002"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w:t>
      </w:r>
      <w:r w:rsidR="00610B60" w:rsidRPr="00FC7BFD">
        <w:rPr>
          <w:rFonts w:ascii="Times New Roman" w:hAnsi="Times New Roman" w:cs="Times New Roman"/>
          <w:sz w:val="20"/>
          <w:szCs w:val="20"/>
          <w:lang w:val="en-GB"/>
        </w:rPr>
        <w:t>Athina Fouchard Papaefstratiou, ‘The EU Proposal Regarding Investment Protection: The End of Investment Arbitration as We Know It?’,</w:t>
      </w:r>
      <w:r w:rsidR="00610B60">
        <w:rPr>
          <w:rFonts w:ascii="Times New Roman" w:hAnsi="Times New Roman" w:cs="Times New Roman"/>
          <w:sz w:val="20"/>
          <w:szCs w:val="20"/>
          <w:lang w:val="en-GB"/>
        </w:rPr>
        <w:t xml:space="preserve"> </w:t>
      </w:r>
      <w:r w:rsidR="00610B60" w:rsidRPr="00610B60">
        <w:rPr>
          <w:rFonts w:ascii="Times New Roman" w:hAnsi="Times New Roman" w:cs="Times New Roman"/>
          <w:i/>
          <w:sz w:val="20"/>
          <w:szCs w:val="20"/>
          <w:lang w:val="en-GB"/>
        </w:rPr>
        <w:t>Kluwer Arbitration Blog</w:t>
      </w:r>
      <w:r w:rsidR="00610B60">
        <w:rPr>
          <w:rFonts w:ascii="Times New Roman" w:hAnsi="Times New Roman" w:cs="Times New Roman"/>
          <w:sz w:val="20"/>
          <w:szCs w:val="20"/>
          <w:lang w:val="en-GB"/>
        </w:rPr>
        <w:t xml:space="preserve">, 29 </w:t>
      </w:r>
      <w:r w:rsidR="00610B60" w:rsidRPr="00FC7BFD">
        <w:rPr>
          <w:rFonts w:ascii="Times New Roman" w:hAnsi="Times New Roman" w:cs="Times New Roman"/>
          <w:sz w:val="20"/>
          <w:szCs w:val="20"/>
          <w:lang w:val="en-GB"/>
        </w:rPr>
        <w:t>December  2015</w:t>
      </w:r>
      <w:r w:rsidR="00610B60">
        <w:rPr>
          <w:rFonts w:ascii="Times New Roman" w:hAnsi="Times New Roman" w:cs="Times New Roman"/>
          <w:sz w:val="20"/>
          <w:szCs w:val="20"/>
          <w:lang w:val="en-GB"/>
        </w:rPr>
        <w:t>,</w:t>
      </w:r>
      <w:r w:rsidR="00610B60" w:rsidRPr="00FC7BFD">
        <w:rPr>
          <w:rFonts w:ascii="Times New Roman" w:hAnsi="Times New Roman" w:cs="Times New Roman"/>
          <w:sz w:val="20"/>
          <w:szCs w:val="20"/>
          <w:lang w:val="en-GB"/>
        </w:rPr>
        <w:t xml:space="preserve"> published at </w:t>
      </w:r>
      <w:r w:rsidR="00610B60" w:rsidRPr="00610B60">
        <w:rPr>
          <w:rFonts w:ascii="Times New Roman" w:hAnsi="Times New Roman" w:cs="Times New Roman"/>
          <w:sz w:val="20"/>
          <w:szCs w:val="20"/>
          <w:lang w:val="en-GB"/>
        </w:rPr>
        <w:t>http://kluwerarbitrationblog.com/2015/12/29/the-eu-proposal-regarding-investment-protection-the-end-of-investment-arbitration-as-we-know-it/</w:t>
      </w:r>
      <w:r w:rsidR="00610B60" w:rsidRPr="00FC7BFD">
        <w:rPr>
          <w:rFonts w:ascii="Times New Roman" w:hAnsi="Times New Roman" w:cs="Times New Roman"/>
          <w:sz w:val="20"/>
          <w:szCs w:val="20"/>
          <w:lang w:val="en-GB"/>
        </w:rPr>
        <w:t xml:space="preserve"> </w:t>
      </w:r>
      <w:r w:rsidR="00610B60">
        <w:rPr>
          <w:rFonts w:ascii="Times New Roman" w:hAnsi="Times New Roman" w:cs="Times New Roman"/>
          <w:sz w:val="20"/>
          <w:szCs w:val="20"/>
          <w:lang w:val="en-GB"/>
        </w:rPr>
        <w:t>(last accessed 28 March 2018)</w:t>
      </w:r>
      <w:r w:rsidRPr="008A4A25">
        <w:rPr>
          <w:rFonts w:ascii="Times New Roman" w:hAnsi="Times New Roman" w:cs="Times New Roman"/>
          <w:color w:val="000000" w:themeColor="text1"/>
          <w:sz w:val="20"/>
          <w:szCs w:val="20"/>
          <w:lang w:val="en-GB"/>
        </w:rPr>
        <w:t>.</w:t>
      </w:r>
    </w:p>
  </w:footnote>
  <w:footnote w:id="69">
    <w:p w14:paraId="40585ECE" w14:textId="6F46E55E"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12(7).</w:t>
      </w:r>
    </w:p>
  </w:footnote>
  <w:footnote w:id="70">
    <w:p w14:paraId="1939CA4C" w14:textId="0DDA34B2"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w:t>
      </w:r>
      <w:r w:rsidRPr="00FC7BFD">
        <w:rPr>
          <w:rFonts w:ascii="Times New Roman" w:hAnsi="Times New Roman" w:cs="Times New Roman"/>
          <w:i/>
          <w:color w:val="000000" w:themeColor="text1"/>
          <w:sz w:val="20"/>
          <w:szCs w:val="20"/>
          <w:lang w:val="en-GB"/>
        </w:rPr>
        <w:t>Ibid.</w:t>
      </w:r>
    </w:p>
  </w:footnote>
  <w:footnote w:id="71">
    <w:p w14:paraId="591287B2" w14:textId="072459B9"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28</w:t>
      </w:r>
    </w:p>
  </w:footnote>
  <w:footnote w:id="72">
    <w:p w14:paraId="36EC9972" w14:textId="2EF8C024"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8A4A25">
        <w:rPr>
          <w:rFonts w:ascii="Times New Roman" w:hAnsi="Times New Roman" w:cs="Times New Roman"/>
          <w:i/>
          <w:sz w:val="20"/>
          <w:szCs w:val="20"/>
          <w:lang w:val="en-US"/>
        </w:rPr>
        <w:t>Ibid</w:t>
      </w:r>
      <w:r w:rsidRPr="008A4A25">
        <w:rPr>
          <w:rFonts w:ascii="Times New Roman" w:hAnsi="Times New Roman" w:cs="Times New Roman"/>
          <w:sz w:val="20"/>
          <w:szCs w:val="20"/>
          <w:lang w:val="en-US"/>
        </w:rPr>
        <w:t>.</w:t>
      </w:r>
    </w:p>
  </w:footnote>
  <w:footnote w:id="73">
    <w:p w14:paraId="2DC785D4" w14:textId="1892C582"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29.</w:t>
      </w:r>
    </w:p>
  </w:footnote>
  <w:footnote w:id="74">
    <w:p w14:paraId="5A65E091" w14:textId="77777777"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8A4A25">
        <w:rPr>
          <w:rFonts w:ascii="Times New Roman" w:hAnsi="Times New Roman" w:cs="Times New Roman"/>
          <w:i/>
          <w:sz w:val="20"/>
          <w:szCs w:val="20"/>
          <w:lang w:val="en-US"/>
        </w:rPr>
        <w:t>Ibid</w:t>
      </w:r>
      <w:r w:rsidRPr="008A4A25">
        <w:rPr>
          <w:rFonts w:ascii="Times New Roman" w:hAnsi="Times New Roman" w:cs="Times New Roman"/>
          <w:sz w:val="20"/>
          <w:szCs w:val="20"/>
          <w:lang w:val="en-US"/>
        </w:rPr>
        <w:t>.</w:t>
      </w:r>
    </w:p>
  </w:footnote>
  <w:footnote w:id="75">
    <w:p w14:paraId="1165109E" w14:textId="51AFC1A6"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 xml:space="preserve">Agreed Text, Section 3, Article 31. </w:t>
      </w:r>
    </w:p>
  </w:footnote>
  <w:footnote w:id="76">
    <w:p w14:paraId="6D3B2D20" w14:textId="5EA4EAB3"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12</w:t>
      </w:r>
      <w:r w:rsidRPr="00FC7BFD">
        <w:rPr>
          <w:rFonts w:ascii="Times New Roman" w:hAnsi="Times New Roman" w:cs="Times New Roman"/>
          <w:sz w:val="20"/>
          <w:szCs w:val="20"/>
        </w:rPr>
        <w:t>(18)</w:t>
      </w:r>
      <w:r w:rsidRPr="00FC7BFD">
        <w:rPr>
          <w:rFonts w:ascii="Times New Roman" w:hAnsi="Times New Roman" w:cs="Times New Roman"/>
          <w:sz w:val="20"/>
          <w:szCs w:val="20"/>
          <w:lang w:val="en-US"/>
        </w:rPr>
        <w:t>.</w:t>
      </w:r>
    </w:p>
  </w:footnote>
  <w:footnote w:id="77">
    <w:p w14:paraId="123F1984" w14:textId="77CCB65B"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12(15).</w:t>
      </w:r>
    </w:p>
  </w:footnote>
  <w:footnote w:id="78">
    <w:p w14:paraId="19C29E38" w14:textId="48DAC802" w:rsidR="00C37E70" w:rsidRPr="008A4A25"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w:t>
      </w:r>
      <w:r w:rsidRPr="00FC7BFD">
        <w:rPr>
          <w:rFonts w:ascii="Times New Roman" w:hAnsi="Times New Roman" w:cs="Times New Roman"/>
          <w:sz w:val="20"/>
          <w:szCs w:val="20"/>
          <w:lang w:val="en-US"/>
        </w:rPr>
        <w:t>Agreed Text, Section 3, Article 27(4).</w:t>
      </w:r>
    </w:p>
  </w:footnote>
  <w:footnote w:id="79">
    <w:p w14:paraId="5EE7451F" w14:textId="77777777"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Delegation of the European Union to Vietnam, </w:t>
      </w:r>
      <w:r w:rsidRPr="00FC7BFD">
        <w:rPr>
          <w:rFonts w:ascii="Times New Roman" w:hAnsi="Times New Roman" w:cs="Times New Roman"/>
          <w:i/>
          <w:color w:val="000000" w:themeColor="text1"/>
          <w:sz w:val="20"/>
          <w:szCs w:val="20"/>
          <w:lang w:val="en-GB"/>
        </w:rPr>
        <w:t>Guide to the EU – Vietnam Free Trade Agreement</w:t>
      </w:r>
      <w:r w:rsidRPr="00FC7BFD">
        <w:rPr>
          <w:rFonts w:ascii="Times New Roman" w:hAnsi="Times New Roman" w:cs="Times New Roman"/>
          <w:color w:val="000000" w:themeColor="text1"/>
          <w:sz w:val="20"/>
          <w:szCs w:val="20"/>
          <w:lang w:val="en-GB"/>
        </w:rPr>
        <w:t xml:space="preserve"> (2016) 55.</w:t>
      </w:r>
    </w:p>
  </w:footnote>
  <w:footnote w:id="80">
    <w:p w14:paraId="6953A30E" w14:textId="63C71C65"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rPr>
      </w:pPr>
      <w:r w:rsidRPr="00FC7BFD">
        <w:rPr>
          <w:rStyle w:val="FootnoteReference"/>
          <w:rFonts w:ascii="Times New Roman" w:hAnsi="Times New Roman" w:cs="Times New Roman"/>
          <w:color w:val="000000" w:themeColor="text1"/>
          <w:sz w:val="20"/>
          <w:szCs w:val="20"/>
        </w:rPr>
        <w:footnoteRef/>
      </w:r>
      <w:r w:rsidRPr="00FC7BFD">
        <w:rPr>
          <w:rFonts w:ascii="Times New Roman" w:hAnsi="Times New Roman" w:cs="Times New Roman"/>
          <w:color w:val="000000" w:themeColor="text1"/>
          <w:sz w:val="20"/>
          <w:szCs w:val="20"/>
        </w:rPr>
        <w:t xml:space="preserve"> The full text is available at http://www.uncitral.org/uncitral/en/uncitral_texts/arbitration/2014Transparency.html</w:t>
      </w:r>
      <w:r w:rsidRPr="00FC7BFD">
        <w:rPr>
          <w:rFonts w:ascii="Times New Roman" w:hAnsi="Times New Roman" w:cs="Times New Roman"/>
          <w:color w:val="000000" w:themeColor="text1"/>
          <w:sz w:val="20"/>
          <w:szCs w:val="20"/>
          <w:lang w:val="en-US"/>
        </w:rPr>
        <w:t xml:space="preserve"> (last accessed 19 March 2018)</w:t>
      </w:r>
      <w:r w:rsidRPr="00FC7BFD">
        <w:rPr>
          <w:rFonts w:ascii="Times New Roman" w:hAnsi="Times New Roman" w:cs="Times New Roman"/>
          <w:color w:val="000000" w:themeColor="text1"/>
          <w:sz w:val="20"/>
          <w:szCs w:val="20"/>
        </w:rPr>
        <w:t>.</w:t>
      </w:r>
    </w:p>
  </w:footnote>
  <w:footnote w:id="81">
    <w:p w14:paraId="48A34666" w14:textId="77777777"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Under this Convention, Parties to investment treaties concluded before 1 April 2014 express their consent to apply the UNCITRAL Rules on Transparency in its Treaty-based Investor-State Arbitration. The Convention takes effect from 18 October 2017 with only 3 members. </w:t>
      </w:r>
    </w:p>
  </w:footnote>
  <w:footnote w:id="82">
    <w:p w14:paraId="3AD089A0" w14:textId="2CFB3BEC" w:rsidR="00C37E70" w:rsidRPr="008A4A25"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Report of the UNCITRAL Secretariat in the Fiftieth session (3-21 July 2017)</w:t>
      </w:r>
      <w:r w:rsidRPr="00FC7BFD">
        <w:rPr>
          <w:rFonts w:ascii="Times New Roman" w:hAnsi="Times New Roman" w:cs="Times New Roman"/>
          <w:sz w:val="20"/>
          <w:szCs w:val="20"/>
          <w:lang w:val="en-US"/>
        </w:rPr>
        <w:t>, entitled</w:t>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Possible future work in the field of dispute settlement: Reforms of investor-State dispute settlement (ISDS)</w:t>
      </w:r>
      <w:r w:rsidRPr="00FC7BFD">
        <w:rPr>
          <w:rFonts w:ascii="Times New Roman" w:hAnsi="Times New Roman" w:cs="Times New Roman"/>
          <w:sz w:val="20"/>
          <w:szCs w:val="20"/>
          <w:lang w:val="en-US"/>
        </w:rPr>
        <w:t xml:space="preserve">’, above n </w:t>
      </w:r>
      <w:r w:rsidR="009C757C">
        <w:rPr>
          <w:rFonts w:ascii="Times New Roman" w:hAnsi="Times New Roman" w:cs="Times New Roman"/>
          <w:sz w:val="20"/>
          <w:szCs w:val="20"/>
          <w:lang w:val="en-US"/>
        </w:rPr>
        <w:t>16</w:t>
      </w:r>
      <w:r w:rsidRPr="00FC7BFD">
        <w:rPr>
          <w:rFonts w:ascii="Times New Roman" w:hAnsi="Times New Roman" w:cs="Times New Roman"/>
          <w:sz w:val="20"/>
          <w:szCs w:val="20"/>
          <w:lang w:val="en-US"/>
        </w:rPr>
        <w:t>.</w:t>
      </w:r>
    </w:p>
  </w:footnote>
  <w:footnote w:id="83">
    <w:p w14:paraId="6D3C9F68" w14:textId="5908BA1D" w:rsidR="00C37E70" w:rsidRPr="00FC7BFD" w:rsidRDefault="00C37E70" w:rsidP="007631FC">
      <w:pPr>
        <w:pStyle w:val="FootnoteText"/>
        <w:spacing w:line="276" w:lineRule="auto"/>
        <w:ind w:left="142" w:hanging="142"/>
        <w:jc w:val="both"/>
        <w:rPr>
          <w:rFonts w:ascii="Times New Roman" w:hAnsi="Times New Roman" w:cs="Times New Roman"/>
          <w:sz w:val="20"/>
          <w:szCs w:val="20"/>
          <w:lang w:val="en-GB"/>
        </w:rPr>
      </w:pPr>
      <w:r w:rsidRPr="00FC7BFD">
        <w:rPr>
          <w:rStyle w:val="FootnoteReference"/>
          <w:rFonts w:ascii="Times New Roman" w:hAnsi="Times New Roman" w:cs="Times New Roman"/>
          <w:sz w:val="20"/>
          <w:szCs w:val="20"/>
          <w:lang w:val="en-GB"/>
        </w:rPr>
        <w:footnoteRef/>
      </w:r>
      <w:r w:rsidRPr="00FC7BFD">
        <w:rPr>
          <w:rFonts w:ascii="Times New Roman" w:hAnsi="Times New Roman" w:cs="Times New Roman"/>
          <w:sz w:val="20"/>
          <w:szCs w:val="20"/>
          <w:lang w:val="en-GB"/>
        </w:rPr>
        <w:t xml:space="preserve"> Leon Trakman and David Musayelyan, </w:t>
      </w:r>
      <w:r w:rsidR="009C757C">
        <w:rPr>
          <w:rFonts w:ascii="Times New Roman" w:hAnsi="Times New Roman" w:cs="Times New Roman"/>
          <w:sz w:val="20"/>
          <w:szCs w:val="20"/>
          <w:lang w:val="en-GB"/>
        </w:rPr>
        <w:t>above n 57</w:t>
      </w:r>
      <w:r w:rsidRPr="00FC7BFD">
        <w:rPr>
          <w:rFonts w:ascii="Times New Roman" w:hAnsi="Times New Roman" w:cs="Times New Roman"/>
          <w:sz w:val="20"/>
          <w:szCs w:val="20"/>
          <w:lang w:val="en-GB"/>
        </w:rPr>
        <w:t xml:space="preserve">, at Sections II(A) and (B). </w:t>
      </w:r>
    </w:p>
  </w:footnote>
  <w:footnote w:id="84">
    <w:p w14:paraId="49BC4248" w14:textId="03145ACB" w:rsidR="00C37E70" w:rsidRPr="00FC7BFD" w:rsidRDefault="00C37E70" w:rsidP="007631FC">
      <w:pPr>
        <w:pStyle w:val="FootnoteText"/>
        <w:spacing w:line="276" w:lineRule="auto"/>
        <w:ind w:left="142" w:hanging="142"/>
        <w:jc w:val="both"/>
        <w:rPr>
          <w:rFonts w:ascii="Times New Roman" w:hAnsi="Times New Roman" w:cs="Times New Roman"/>
          <w:sz w:val="20"/>
          <w:szCs w:val="20"/>
          <w:lang w:val="en-GB"/>
        </w:rPr>
      </w:pPr>
      <w:r w:rsidRPr="00FC7BFD">
        <w:rPr>
          <w:rStyle w:val="FootnoteReference"/>
          <w:rFonts w:ascii="Times New Roman" w:hAnsi="Times New Roman" w:cs="Times New Roman"/>
          <w:sz w:val="20"/>
          <w:szCs w:val="20"/>
          <w:lang w:val="en-GB"/>
        </w:rPr>
        <w:footnoteRef/>
      </w:r>
      <w:r w:rsidRPr="00FC7BFD">
        <w:rPr>
          <w:rFonts w:ascii="Times New Roman" w:hAnsi="Times New Roman" w:cs="Times New Roman"/>
          <w:sz w:val="20"/>
          <w:szCs w:val="20"/>
          <w:lang w:val="en-GB"/>
        </w:rPr>
        <w:t xml:space="preserve"> </w:t>
      </w:r>
      <w:r w:rsidRPr="00FC7BFD">
        <w:rPr>
          <w:rFonts w:ascii="Times New Roman" w:hAnsi="Times New Roman" w:cs="Times New Roman"/>
          <w:iCs/>
          <w:sz w:val="20"/>
          <w:szCs w:val="20"/>
          <w:lang w:val="en-GB"/>
        </w:rPr>
        <w:t>Ruth Marie Mosch</w:t>
      </w:r>
      <w:r w:rsidRPr="00FC7BFD">
        <w:rPr>
          <w:rFonts w:ascii="Times New Roman" w:hAnsi="Times New Roman" w:cs="Times New Roman"/>
          <w:i/>
          <w:iCs/>
          <w:sz w:val="20"/>
          <w:szCs w:val="20"/>
          <w:lang w:val="en-GB"/>
        </w:rPr>
        <w:t xml:space="preserve">, </w:t>
      </w:r>
      <w:r w:rsidR="009C757C" w:rsidRPr="009C757C">
        <w:rPr>
          <w:rFonts w:ascii="Times New Roman" w:hAnsi="Times New Roman" w:cs="Times New Roman"/>
          <w:iCs/>
          <w:sz w:val="20"/>
          <w:szCs w:val="20"/>
          <w:lang w:val="en-GB"/>
        </w:rPr>
        <w:t>‘</w:t>
      </w:r>
      <w:r w:rsidRPr="009C757C">
        <w:rPr>
          <w:rFonts w:ascii="Times New Roman" w:hAnsi="Times New Roman" w:cs="Times New Roman"/>
          <w:iCs/>
          <w:sz w:val="20"/>
          <w:szCs w:val="20"/>
          <w:lang w:val="en-GB"/>
        </w:rPr>
        <w:t>Investment Arbitration in the EU-Vietnam Free Trade Agreement – The Times They Are a Changin’</w:t>
      </w:r>
      <w:r w:rsidR="009C757C" w:rsidRPr="009C757C">
        <w:rPr>
          <w:rFonts w:ascii="Times New Roman" w:hAnsi="Times New Roman" w:cs="Times New Roman"/>
          <w:iCs/>
          <w:sz w:val="20"/>
          <w:szCs w:val="20"/>
          <w:lang w:val="en-GB"/>
        </w:rPr>
        <w:t>’</w:t>
      </w:r>
      <w:r w:rsidRPr="009C757C">
        <w:rPr>
          <w:rFonts w:ascii="Times New Roman" w:hAnsi="Times New Roman" w:cs="Times New Roman"/>
          <w:iCs/>
          <w:sz w:val="20"/>
          <w:szCs w:val="20"/>
          <w:lang w:val="en-GB"/>
        </w:rPr>
        <w:t>,</w:t>
      </w:r>
      <w:r w:rsidRPr="00FC7BFD">
        <w:rPr>
          <w:rFonts w:ascii="Times New Roman" w:hAnsi="Times New Roman" w:cs="Times New Roman"/>
          <w:i/>
          <w:iCs/>
          <w:sz w:val="20"/>
          <w:szCs w:val="20"/>
          <w:lang w:val="en-GB"/>
        </w:rPr>
        <w:t xml:space="preserve"> </w:t>
      </w:r>
      <w:r w:rsidRPr="008A4A25">
        <w:rPr>
          <w:rFonts w:ascii="Times New Roman" w:hAnsi="Times New Roman" w:cs="Times New Roman"/>
          <w:iCs/>
          <w:sz w:val="20"/>
          <w:szCs w:val="20"/>
          <w:lang w:val="en-GB"/>
        </w:rPr>
        <w:t xml:space="preserve">published at </w:t>
      </w:r>
      <w:hyperlink r:id="rId25" w:history="1">
        <w:r w:rsidRPr="008A4A25">
          <w:rPr>
            <w:rStyle w:val="Hyperlink"/>
            <w:rFonts w:ascii="Times New Roman" w:hAnsi="Times New Roman" w:cs="Times New Roman"/>
            <w:iCs/>
            <w:sz w:val="20"/>
            <w:szCs w:val="20"/>
            <w:lang w:val="en-GB"/>
          </w:rPr>
          <w:t>www.youngicca-blog.com/investment-arbitration-in-the-eu-vietnam-free-trade-agreement-the-times-they-are-a-changin/</w:t>
        </w:r>
      </w:hyperlink>
      <w:r w:rsidRPr="00FC7BFD">
        <w:rPr>
          <w:rFonts w:ascii="Times New Roman" w:hAnsi="Times New Roman" w:cs="Times New Roman"/>
          <w:i/>
          <w:iCs/>
          <w:sz w:val="20"/>
          <w:szCs w:val="20"/>
          <w:lang w:val="en-GB"/>
        </w:rPr>
        <w:t xml:space="preserve"> </w:t>
      </w:r>
      <w:r w:rsidRPr="00FC7BFD">
        <w:rPr>
          <w:rFonts w:ascii="Times New Roman" w:hAnsi="Times New Roman" w:cs="Times New Roman"/>
          <w:iCs/>
          <w:sz w:val="20"/>
          <w:szCs w:val="20"/>
          <w:lang w:val="en-GB"/>
        </w:rPr>
        <w:t xml:space="preserve">(last </w:t>
      </w:r>
      <w:r w:rsidRPr="008A4A25">
        <w:rPr>
          <w:rFonts w:ascii="Times New Roman" w:hAnsi="Times New Roman" w:cs="Times New Roman"/>
          <w:iCs/>
          <w:sz w:val="20"/>
          <w:szCs w:val="20"/>
          <w:lang w:val="en-GB"/>
        </w:rPr>
        <w:t>accessed 13</w:t>
      </w:r>
      <w:r w:rsidRPr="008A4A25">
        <w:rPr>
          <w:rFonts w:ascii="Times New Roman" w:hAnsi="Times New Roman" w:cs="Times New Roman"/>
          <w:iCs/>
          <w:sz w:val="20"/>
          <w:szCs w:val="20"/>
          <w:vertAlign w:val="superscript"/>
          <w:lang w:val="en-GB"/>
        </w:rPr>
        <w:t xml:space="preserve"> </w:t>
      </w:r>
      <w:r w:rsidRPr="00FC7BFD">
        <w:rPr>
          <w:rFonts w:ascii="Times New Roman" w:hAnsi="Times New Roman" w:cs="Times New Roman"/>
          <w:sz w:val="20"/>
          <w:szCs w:val="20"/>
          <w:lang w:val="en-GB"/>
        </w:rPr>
        <w:t xml:space="preserve">December 2016). </w:t>
      </w:r>
    </w:p>
  </w:footnote>
  <w:footnote w:id="85">
    <w:p w14:paraId="56479467" w14:textId="045D159A" w:rsidR="00C37E70" w:rsidRPr="00FC7BFD" w:rsidRDefault="00C37E70" w:rsidP="007631FC">
      <w:pPr>
        <w:pStyle w:val="FootnoteText"/>
        <w:spacing w:line="276" w:lineRule="auto"/>
        <w:jc w:val="both"/>
        <w:rPr>
          <w:rFonts w:ascii="Times New Roman" w:hAnsi="Times New Roman" w:cs="Times New Roman"/>
          <w:sz w:val="20"/>
          <w:szCs w:val="20"/>
          <w:lang w:val="en-GB"/>
        </w:rPr>
      </w:pPr>
      <w:r w:rsidRPr="00FC7BFD">
        <w:rPr>
          <w:rStyle w:val="FootnoteReference"/>
          <w:rFonts w:ascii="Times New Roman" w:hAnsi="Times New Roman" w:cs="Times New Roman"/>
          <w:sz w:val="20"/>
          <w:szCs w:val="20"/>
          <w:lang w:val="en-GB"/>
        </w:rPr>
        <w:footnoteRef/>
      </w:r>
      <w:r w:rsidRPr="00FC7BFD">
        <w:rPr>
          <w:rFonts w:ascii="Times New Roman" w:hAnsi="Times New Roman" w:cs="Times New Roman"/>
          <w:sz w:val="20"/>
          <w:szCs w:val="20"/>
          <w:lang w:val="en-GB"/>
        </w:rPr>
        <w:t xml:space="preserve"> Leo</w:t>
      </w:r>
      <w:r w:rsidR="009C757C">
        <w:rPr>
          <w:rFonts w:ascii="Times New Roman" w:hAnsi="Times New Roman" w:cs="Times New Roman"/>
          <w:sz w:val="20"/>
          <w:szCs w:val="20"/>
          <w:lang w:val="en-GB"/>
        </w:rPr>
        <w:t>n Trakman and David Musayelyan</w:t>
      </w:r>
      <w:r w:rsidRPr="00FC7BFD">
        <w:rPr>
          <w:rFonts w:ascii="Times New Roman" w:hAnsi="Times New Roman" w:cs="Times New Roman"/>
          <w:sz w:val="20"/>
          <w:szCs w:val="20"/>
          <w:lang w:val="en-GB"/>
        </w:rPr>
        <w:t xml:space="preserve">, </w:t>
      </w:r>
      <w:r w:rsidRPr="009C757C">
        <w:rPr>
          <w:rFonts w:ascii="Times New Roman" w:hAnsi="Times New Roman" w:cs="Times New Roman"/>
          <w:sz w:val="20"/>
          <w:szCs w:val="20"/>
          <w:lang w:val="en-GB"/>
        </w:rPr>
        <w:t xml:space="preserve">above n </w:t>
      </w:r>
      <w:r w:rsidR="009C757C" w:rsidRPr="009C757C">
        <w:rPr>
          <w:rFonts w:ascii="Times New Roman" w:hAnsi="Times New Roman" w:cs="Times New Roman"/>
          <w:sz w:val="20"/>
          <w:szCs w:val="20"/>
          <w:lang w:val="en-GB"/>
        </w:rPr>
        <w:t>57</w:t>
      </w:r>
      <w:r w:rsidRPr="009C757C">
        <w:rPr>
          <w:rFonts w:ascii="Times New Roman" w:hAnsi="Times New Roman" w:cs="Times New Roman"/>
          <w:sz w:val="20"/>
          <w:szCs w:val="20"/>
          <w:lang w:val="en-GB"/>
        </w:rPr>
        <w:t>, at</w:t>
      </w:r>
      <w:r w:rsidRPr="00FC7BFD">
        <w:rPr>
          <w:rFonts w:ascii="Times New Roman" w:hAnsi="Times New Roman" w:cs="Times New Roman"/>
          <w:sz w:val="20"/>
          <w:szCs w:val="20"/>
          <w:lang w:val="en-GB"/>
        </w:rPr>
        <w:t xml:space="preserve"> Sections II(A) and (B).</w:t>
      </w:r>
    </w:p>
  </w:footnote>
  <w:footnote w:id="86">
    <w:p w14:paraId="131521DE" w14:textId="77777777" w:rsidR="00C37E70" w:rsidRPr="00FC7BFD" w:rsidRDefault="00C37E70" w:rsidP="007631FC">
      <w:pPr>
        <w:pStyle w:val="FootnoteText"/>
        <w:spacing w:line="276" w:lineRule="auto"/>
        <w:ind w:left="142" w:hanging="142"/>
        <w:jc w:val="both"/>
        <w:rPr>
          <w:rFonts w:ascii="Times New Roman" w:hAnsi="Times New Roman" w:cs="Times New Roman"/>
          <w:sz w:val="20"/>
          <w:szCs w:val="20"/>
          <w:lang w:val="en-GB"/>
        </w:rPr>
      </w:pPr>
      <w:r w:rsidRPr="00FC7BFD">
        <w:rPr>
          <w:rStyle w:val="FootnoteReference"/>
          <w:rFonts w:ascii="Times New Roman" w:hAnsi="Times New Roman" w:cs="Times New Roman"/>
          <w:sz w:val="20"/>
          <w:szCs w:val="20"/>
          <w:lang w:val="en-GB"/>
        </w:rPr>
        <w:footnoteRef/>
      </w:r>
      <w:r w:rsidRPr="00FC7BFD">
        <w:rPr>
          <w:rFonts w:ascii="Times New Roman" w:hAnsi="Times New Roman" w:cs="Times New Roman"/>
          <w:sz w:val="20"/>
          <w:szCs w:val="20"/>
          <w:lang w:val="en-GB"/>
        </w:rPr>
        <w:t xml:space="preserve"> The Trade Committee is established under Article X.1 of Chapter 17 on Institutional, General and Final Provisions</w:t>
      </w:r>
    </w:p>
  </w:footnote>
  <w:footnote w:id="87">
    <w:p w14:paraId="2CC0EB16" w14:textId="07004D30" w:rsidR="00C37E70" w:rsidRPr="00FC7BFD" w:rsidRDefault="00C37E70" w:rsidP="007631FC">
      <w:pPr>
        <w:pStyle w:val="FootnoteText"/>
        <w:spacing w:line="276" w:lineRule="auto"/>
        <w:ind w:left="142" w:hanging="142"/>
        <w:jc w:val="both"/>
        <w:rPr>
          <w:rFonts w:ascii="Times New Roman" w:hAnsi="Times New Roman" w:cs="Times New Roman"/>
          <w:sz w:val="20"/>
          <w:szCs w:val="20"/>
          <w:lang w:val="en-GB"/>
        </w:rPr>
      </w:pPr>
      <w:r w:rsidRPr="00FC7BFD">
        <w:rPr>
          <w:rStyle w:val="FootnoteReference"/>
          <w:rFonts w:ascii="Times New Roman" w:hAnsi="Times New Roman" w:cs="Times New Roman"/>
          <w:sz w:val="20"/>
          <w:szCs w:val="20"/>
          <w:lang w:val="en-GB"/>
        </w:rPr>
        <w:footnoteRef/>
      </w:r>
      <w:r w:rsidRPr="00FC7BFD">
        <w:rPr>
          <w:rFonts w:ascii="Times New Roman" w:hAnsi="Times New Roman" w:cs="Times New Roman"/>
          <w:sz w:val="20"/>
          <w:szCs w:val="20"/>
          <w:lang w:val="en-GB"/>
        </w:rPr>
        <w:t xml:space="preserve"> The Committee on Services, Investment and Government Procurement is a specialised committee established under the auspices of the Trade Committee in accordance with Article X.2(1)(b) of Chapter 17 on Institutional, General and Final Provisions</w:t>
      </w:r>
      <w:r w:rsidR="00610B60">
        <w:rPr>
          <w:rFonts w:ascii="Times New Roman" w:hAnsi="Times New Roman" w:cs="Times New Roman"/>
          <w:sz w:val="20"/>
          <w:szCs w:val="20"/>
          <w:lang w:val="en-GB"/>
        </w:rPr>
        <w:t xml:space="preserve">. </w:t>
      </w:r>
    </w:p>
  </w:footnote>
  <w:footnote w:id="88">
    <w:p w14:paraId="00076FA1" w14:textId="2472AB33" w:rsidR="00C37E70" w:rsidRPr="00FC7BFD" w:rsidRDefault="00C37E70" w:rsidP="007631FC">
      <w:pPr>
        <w:pStyle w:val="FootnoteText"/>
        <w:spacing w:line="276" w:lineRule="auto"/>
        <w:jc w:val="both"/>
        <w:rPr>
          <w:rFonts w:ascii="Times New Roman" w:hAnsi="Times New Roman" w:cs="Times New Roman"/>
          <w:sz w:val="20"/>
          <w:szCs w:val="20"/>
          <w:lang w:val="en-GB"/>
        </w:rPr>
      </w:pPr>
      <w:r w:rsidRPr="00FC7BFD">
        <w:rPr>
          <w:rStyle w:val="FootnoteReference"/>
          <w:rFonts w:ascii="Times New Roman" w:hAnsi="Times New Roman" w:cs="Times New Roman"/>
          <w:sz w:val="20"/>
          <w:szCs w:val="20"/>
          <w:lang w:val="en-GB"/>
        </w:rPr>
        <w:footnoteRef/>
      </w:r>
      <w:r w:rsidRPr="00FC7BFD">
        <w:rPr>
          <w:rFonts w:ascii="Times New Roman" w:hAnsi="Times New Roman" w:cs="Times New Roman"/>
          <w:sz w:val="20"/>
          <w:szCs w:val="20"/>
          <w:lang w:val="en-GB"/>
        </w:rPr>
        <w:t xml:space="preserve"> </w:t>
      </w:r>
      <w:r w:rsidRPr="00FC7BFD">
        <w:rPr>
          <w:rFonts w:ascii="Times New Roman" w:hAnsi="Times New Roman" w:cs="Times New Roman"/>
          <w:iCs/>
          <w:sz w:val="20"/>
          <w:szCs w:val="20"/>
          <w:lang w:val="en-GB"/>
        </w:rPr>
        <w:t>Ruth Marie Mosch</w:t>
      </w:r>
      <w:r w:rsidR="009C757C">
        <w:rPr>
          <w:rFonts w:ascii="Times New Roman" w:hAnsi="Times New Roman" w:cs="Times New Roman"/>
          <w:iCs/>
          <w:sz w:val="20"/>
          <w:szCs w:val="20"/>
          <w:lang w:val="en-GB"/>
        </w:rPr>
        <w:t>, above n 84.</w:t>
      </w:r>
    </w:p>
  </w:footnote>
  <w:footnote w:id="89">
    <w:p w14:paraId="385235A7" w14:textId="29040228" w:rsidR="00C37E70" w:rsidRPr="00FC7BFD" w:rsidRDefault="00C37E70" w:rsidP="007631FC">
      <w:pPr>
        <w:pStyle w:val="FootnoteText"/>
        <w:spacing w:line="276" w:lineRule="auto"/>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009C757C">
        <w:rPr>
          <w:rFonts w:ascii="Times New Roman" w:hAnsi="Times New Roman" w:cs="Times New Roman"/>
          <w:iCs/>
          <w:sz w:val="20"/>
          <w:szCs w:val="20"/>
          <w:lang w:val="en-GB"/>
        </w:rPr>
        <w:t>Ruth Marie Mosch, above n 84</w:t>
      </w:r>
      <w:r w:rsidRPr="00FC7BFD">
        <w:rPr>
          <w:rFonts w:ascii="Times New Roman" w:hAnsi="Times New Roman" w:cs="Times New Roman"/>
          <w:iCs/>
          <w:sz w:val="20"/>
          <w:szCs w:val="20"/>
          <w:lang w:val="en-GB"/>
        </w:rPr>
        <w:t xml:space="preserve">. Also see Agreed Text, </w:t>
      </w:r>
      <w:r>
        <w:rPr>
          <w:rFonts w:ascii="Times New Roman" w:hAnsi="Times New Roman" w:cs="Times New Roman"/>
          <w:sz w:val="20"/>
          <w:szCs w:val="20"/>
        </w:rPr>
        <w:t>Section 3</w:t>
      </w:r>
      <w:r w:rsidRPr="00FC7BFD">
        <w:rPr>
          <w:rFonts w:ascii="Times New Roman" w:hAnsi="Times New Roman" w:cs="Times New Roman"/>
          <w:sz w:val="20"/>
          <w:szCs w:val="20"/>
          <w:lang w:val="en-US"/>
        </w:rPr>
        <w:t>, Article 12(4) and Article 13(7).</w:t>
      </w:r>
    </w:p>
  </w:footnote>
  <w:footnote w:id="90">
    <w:p w14:paraId="44E10A0E" w14:textId="0ED9AE8A" w:rsidR="00C37E70" w:rsidRPr="00FC7BFD" w:rsidRDefault="00C37E70" w:rsidP="007631FC">
      <w:pPr>
        <w:spacing w:line="276" w:lineRule="auto"/>
        <w:ind w:left="142" w:hanging="142"/>
        <w:jc w:val="both"/>
        <w:rPr>
          <w:rFonts w:ascii="Times New Roman" w:hAnsi="Times New Roman" w:cs="Times New Roman"/>
          <w:sz w:val="20"/>
          <w:szCs w:val="20"/>
          <w:lang w:val="en-GB"/>
        </w:rPr>
      </w:pPr>
      <w:r w:rsidRPr="00FC7BFD">
        <w:rPr>
          <w:rStyle w:val="FootnoteReference"/>
          <w:rFonts w:ascii="Times New Roman" w:hAnsi="Times New Roman" w:cs="Times New Roman"/>
          <w:sz w:val="20"/>
          <w:szCs w:val="20"/>
          <w:lang w:val="en-GB"/>
        </w:rPr>
        <w:footnoteRef/>
      </w:r>
      <w:r w:rsidRPr="00FC7BFD">
        <w:rPr>
          <w:rFonts w:ascii="Times New Roman" w:hAnsi="Times New Roman" w:cs="Times New Roman"/>
          <w:sz w:val="20"/>
          <w:szCs w:val="20"/>
          <w:lang w:val="en-GB"/>
        </w:rPr>
        <w:t xml:space="preserve"> Athina Fouchard Papaefstratiou, </w:t>
      </w:r>
      <w:r w:rsidR="00610B60">
        <w:rPr>
          <w:rFonts w:ascii="Times New Roman" w:hAnsi="Times New Roman" w:cs="Times New Roman"/>
          <w:sz w:val="20"/>
          <w:szCs w:val="20"/>
          <w:lang w:val="en-GB"/>
        </w:rPr>
        <w:t>above n 68.</w:t>
      </w:r>
    </w:p>
  </w:footnote>
  <w:footnote w:id="91">
    <w:p w14:paraId="084BA005" w14:textId="347E1DEA"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rPr>
      </w:pPr>
      <w:r w:rsidRPr="00FC7BFD">
        <w:rPr>
          <w:rStyle w:val="FootnoteReference"/>
          <w:rFonts w:ascii="Times New Roman" w:hAnsi="Times New Roman" w:cs="Times New Roman"/>
          <w:color w:val="000000" w:themeColor="text1"/>
          <w:sz w:val="20"/>
          <w:szCs w:val="20"/>
        </w:rPr>
        <w:footnoteRef/>
      </w:r>
      <w:r w:rsidRPr="00FC7BFD">
        <w:rPr>
          <w:rFonts w:ascii="Times New Roman" w:hAnsi="Times New Roman" w:cs="Times New Roman"/>
          <w:color w:val="000000" w:themeColor="text1"/>
          <w:sz w:val="20"/>
          <w:szCs w:val="20"/>
        </w:rPr>
        <w:t xml:space="preserve"> </w:t>
      </w:r>
      <w:r w:rsidRPr="00FC7BFD">
        <w:rPr>
          <w:rFonts w:ascii="Times New Roman" w:hAnsi="Times New Roman" w:cs="Times New Roman"/>
          <w:color w:val="000000" w:themeColor="text1"/>
          <w:sz w:val="20"/>
          <w:szCs w:val="20"/>
          <w:lang w:val="en-GB"/>
        </w:rPr>
        <w:t xml:space="preserve">L. E. Trakman and D. Musayelyan, above n </w:t>
      </w:r>
      <w:r w:rsidR="009C757C">
        <w:rPr>
          <w:rFonts w:ascii="Times New Roman" w:hAnsi="Times New Roman" w:cs="Times New Roman"/>
          <w:color w:val="000000" w:themeColor="text1"/>
          <w:sz w:val="20"/>
          <w:szCs w:val="20"/>
          <w:lang w:val="en-GB"/>
        </w:rPr>
        <w:t>57</w:t>
      </w:r>
      <w:r w:rsidRPr="00FC7BFD">
        <w:rPr>
          <w:rFonts w:ascii="Times New Roman" w:hAnsi="Times New Roman" w:cs="Times New Roman"/>
          <w:color w:val="000000" w:themeColor="text1"/>
          <w:sz w:val="20"/>
          <w:szCs w:val="20"/>
          <w:lang w:val="en-GB"/>
        </w:rPr>
        <w:t>, at Sections II(A) and (B).</w:t>
      </w:r>
    </w:p>
  </w:footnote>
  <w:footnote w:id="92">
    <w:p w14:paraId="584686A1" w14:textId="430B5E5B"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Pr="00FC7BFD">
        <w:rPr>
          <w:rFonts w:ascii="Times New Roman" w:hAnsi="Times New Roman" w:cs="Times New Roman"/>
          <w:color w:val="000000" w:themeColor="text1"/>
          <w:sz w:val="20"/>
          <w:szCs w:val="20"/>
          <w:lang w:val="en-GB"/>
        </w:rPr>
        <w:t xml:space="preserve"> L. Woods, ‘Fit for purpose? The EU’s Investment Court System’, </w:t>
      </w:r>
      <w:r w:rsidRPr="00FC7BFD">
        <w:rPr>
          <w:rFonts w:ascii="Times New Roman" w:hAnsi="Times New Roman" w:cs="Times New Roman"/>
          <w:i/>
          <w:color w:val="000000" w:themeColor="text1"/>
          <w:sz w:val="20"/>
          <w:szCs w:val="20"/>
          <w:lang w:val="en-GB"/>
        </w:rPr>
        <w:t>Kluwer Arbitration Blog</w:t>
      </w:r>
      <w:r w:rsidRPr="00FC7BFD">
        <w:rPr>
          <w:rFonts w:ascii="Times New Roman" w:hAnsi="Times New Roman" w:cs="Times New Roman"/>
          <w:color w:val="000000" w:themeColor="text1"/>
          <w:sz w:val="20"/>
          <w:szCs w:val="20"/>
          <w:lang w:val="en-GB"/>
        </w:rPr>
        <w:t>, 23 March 2016,</w:t>
      </w:r>
      <w:r w:rsidR="009C757C">
        <w:rPr>
          <w:rFonts w:ascii="Times New Roman" w:hAnsi="Times New Roman" w:cs="Times New Roman"/>
          <w:color w:val="000000" w:themeColor="text1"/>
          <w:sz w:val="20"/>
          <w:szCs w:val="20"/>
          <w:lang w:val="en-GB"/>
        </w:rPr>
        <w:t xml:space="preserve"> published at </w:t>
      </w:r>
      <w:hyperlink r:id="rId26" w:history="1">
        <w:r w:rsidRPr="00FC7BFD">
          <w:rPr>
            <w:rStyle w:val="Hyperlink"/>
            <w:rFonts w:ascii="Times New Roman" w:hAnsi="Times New Roman" w:cs="Times New Roman"/>
            <w:color w:val="000000" w:themeColor="text1"/>
            <w:sz w:val="20"/>
            <w:szCs w:val="20"/>
            <w:u w:val="none"/>
            <w:lang w:val="en-GB"/>
          </w:rPr>
          <w:t>www.kluwerarbitrationblog.com/2016/03/23/to-be-decided/</w:t>
        </w:r>
      </w:hyperlink>
      <w:r w:rsidRPr="00FC7BFD">
        <w:rPr>
          <w:rFonts w:ascii="Times New Roman" w:hAnsi="Times New Roman" w:cs="Times New Roman"/>
          <w:color w:val="000000" w:themeColor="text1"/>
          <w:sz w:val="20"/>
          <w:szCs w:val="20"/>
          <w:lang w:val="en-GB"/>
        </w:rPr>
        <w:t xml:space="preserve"> </w:t>
      </w:r>
      <w:r w:rsidRPr="008A4A25">
        <w:rPr>
          <w:rFonts w:ascii="Times New Roman" w:hAnsi="Times New Roman" w:cs="Times New Roman"/>
          <w:color w:val="000000" w:themeColor="text1"/>
          <w:sz w:val="20"/>
          <w:szCs w:val="20"/>
          <w:lang w:val="en-GB"/>
        </w:rPr>
        <w:t>(</w:t>
      </w:r>
      <w:r w:rsidRPr="00FC7BFD">
        <w:rPr>
          <w:rFonts w:ascii="Times New Roman" w:hAnsi="Times New Roman" w:cs="Times New Roman"/>
          <w:color w:val="000000" w:themeColor="text1"/>
          <w:sz w:val="20"/>
          <w:szCs w:val="20"/>
          <w:lang w:val="en-GB"/>
        </w:rPr>
        <w:t xml:space="preserve">last </w:t>
      </w:r>
      <w:r w:rsidRPr="008A4A25">
        <w:rPr>
          <w:rFonts w:ascii="Times New Roman" w:hAnsi="Times New Roman" w:cs="Times New Roman"/>
          <w:color w:val="000000" w:themeColor="text1"/>
          <w:sz w:val="20"/>
          <w:szCs w:val="20"/>
          <w:lang w:val="en-GB"/>
        </w:rPr>
        <w:t>accessed</w:t>
      </w:r>
      <w:r w:rsidRPr="00FC7BFD">
        <w:rPr>
          <w:rFonts w:ascii="Times New Roman" w:hAnsi="Times New Roman" w:cs="Times New Roman"/>
          <w:color w:val="000000" w:themeColor="text1"/>
          <w:sz w:val="20"/>
          <w:szCs w:val="20"/>
          <w:lang w:val="en-GB"/>
        </w:rPr>
        <w:t xml:space="preserve"> 19 March 2018</w:t>
      </w:r>
      <w:r w:rsidRPr="008A4A25">
        <w:rPr>
          <w:rFonts w:ascii="Times New Roman" w:hAnsi="Times New Roman" w:cs="Times New Roman"/>
          <w:color w:val="000000" w:themeColor="text1"/>
          <w:sz w:val="20"/>
          <w:szCs w:val="20"/>
          <w:lang w:val="en-GB"/>
        </w:rPr>
        <w:t>).</w:t>
      </w:r>
    </w:p>
  </w:footnote>
  <w:footnote w:id="93">
    <w:p w14:paraId="24A7ABC7" w14:textId="43A370C8" w:rsidR="00C37E70" w:rsidRPr="00FC7BFD" w:rsidRDefault="00C37E70" w:rsidP="007631FC">
      <w:pPr>
        <w:pStyle w:val="FootnoteText"/>
        <w:jc w:val="both"/>
        <w:rPr>
          <w:rFonts w:ascii="Times New Roman" w:hAnsi="Times New Roman" w:cs="Times New Roman"/>
          <w:sz w:val="20"/>
          <w:szCs w:val="20"/>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Supreme People’s Court judges appointed</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w:t>
      </w:r>
      <w:r w:rsidRPr="00610B60">
        <w:rPr>
          <w:rFonts w:ascii="Times New Roman" w:hAnsi="Times New Roman" w:cs="Times New Roman"/>
          <w:i/>
          <w:sz w:val="20"/>
          <w:szCs w:val="20"/>
        </w:rPr>
        <w:t>Nhan Dan Newspaper</w:t>
      </w:r>
      <w:r w:rsidRPr="00FC7BFD">
        <w:rPr>
          <w:rFonts w:ascii="Times New Roman" w:hAnsi="Times New Roman" w:cs="Times New Roman"/>
          <w:sz w:val="20"/>
          <w:szCs w:val="20"/>
          <w:lang w:val="en-US"/>
        </w:rPr>
        <w:t xml:space="preserve">, </w:t>
      </w:r>
      <w:r w:rsidRPr="00FC7BFD">
        <w:rPr>
          <w:rFonts w:ascii="Times New Roman" w:hAnsi="Times New Roman" w:cs="Times New Roman"/>
          <w:sz w:val="20"/>
          <w:szCs w:val="20"/>
        </w:rPr>
        <w:t>26 June 2015</w:t>
      </w:r>
      <w:r w:rsidR="00610B60">
        <w:rPr>
          <w:rFonts w:ascii="Times New Roman" w:hAnsi="Times New Roman" w:cs="Times New Roman"/>
          <w:sz w:val="20"/>
          <w:szCs w:val="20"/>
          <w:lang w:val="en-US"/>
        </w:rPr>
        <w:t>,</w:t>
      </w:r>
      <w:r w:rsidRPr="00FC7BFD">
        <w:rPr>
          <w:rFonts w:ascii="Times New Roman" w:hAnsi="Times New Roman" w:cs="Times New Roman"/>
          <w:sz w:val="20"/>
          <w:szCs w:val="20"/>
          <w:lang w:val="en-US"/>
        </w:rPr>
        <w:t xml:space="preserve"> available at</w:t>
      </w:r>
      <w:r w:rsidRPr="00FC7BFD">
        <w:rPr>
          <w:rFonts w:ascii="Times New Roman" w:hAnsi="Times New Roman" w:cs="Times New Roman"/>
          <w:sz w:val="20"/>
          <w:szCs w:val="20"/>
        </w:rPr>
        <w:t xml:space="preserve"> </w:t>
      </w:r>
      <w:hyperlink r:id="rId27" w:history="1">
        <w:r w:rsidRPr="00FC7BFD">
          <w:rPr>
            <w:rStyle w:val="Hyperlink"/>
            <w:rFonts w:ascii="Times New Roman" w:hAnsi="Times New Roman" w:cs="Times New Roman"/>
            <w:sz w:val="20"/>
            <w:szCs w:val="20"/>
          </w:rPr>
          <w:t>http://en.nhandan.com.vn/politics/domestic/item/3443302-supreme-people’s-court-judges-appointed.html</w:t>
        </w:r>
      </w:hyperlink>
      <w:r w:rsidRPr="00FC7BFD">
        <w:rPr>
          <w:rFonts w:ascii="Times New Roman" w:hAnsi="Times New Roman" w:cs="Times New Roman"/>
          <w:sz w:val="20"/>
          <w:szCs w:val="20"/>
          <w:lang w:val="en-US"/>
        </w:rPr>
        <w:t>;</w:t>
      </w:r>
      <w:r w:rsidR="00610B60">
        <w:rPr>
          <w:rFonts w:ascii="Times New Roman" w:hAnsi="Times New Roman" w:cs="Times New Roman"/>
          <w:sz w:val="20"/>
          <w:szCs w:val="20"/>
          <w:lang w:val="en-US"/>
        </w:rPr>
        <w:t xml:space="preserve"> </w:t>
      </w:r>
      <w:r w:rsidRPr="00FC7BFD">
        <w:rPr>
          <w:rFonts w:ascii="Times New Roman" w:hAnsi="Times New Roman" w:cs="Times New Roman"/>
          <w:sz w:val="20"/>
          <w:szCs w:val="20"/>
        </w:rPr>
        <w:t xml:space="preserve">and </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Judges, Deputy Chief Judges of Supreme Court appointed</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Vietnamnet</w:t>
      </w:r>
      <w:r w:rsidRPr="00FC7BFD">
        <w:rPr>
          <w:rFonts w:ascii="Times New Roman" w:hAnsi="Times New Roman" w:cs="Times New Roman"/>
          <w:sz w:val="20"/>
          <w:szCs w:val="20"/>
          <w:lang w:val="en-US"/>
        </w:rPr>
        <w:t xml:space="preserve">, </w:t>
      </w:r>
      <w:r w:rsidRPr="00FC7BFD">
        <w:rPr>
          <w:rFonts w:ascii="Times New Roman" w:hAnsi="Times New Roman" w:cs="Times New Roman"/>
          <w:sz w:val="20"/>
          <w:szCs w:val="20"/>
        </w:rPr>
        <w:t>22 June 2017</w:t>
      </w:r>
      <w:r w:rsidRPr="00FC7BFD">
        <w:rPr>
          <w:rFonts w:ascii="Times New Roman" w:hAnsi="Times New Roman" w:cs="Times New Roman"/>
          <w:sz w:val="20"/>
          <w:szCs w:val="20"/>
          <w:lang w:val="en-US"/>
        </w:rPr>
        <w:t>,</w:t>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 xml:space="preserve">available at </w:t>
      </w:r>
      <w:r w:rsidRPr="00FC7BFD">
        <w:rPr>
          <w:rFonts w:ascii="Times New Roman" w:hAnsi="Times New Roman" w:cs="Times New Roman"/>
          <w:sz w:val="20"/>
          <w:szCs w:val="20"/>
        </w:rPr>
        <w:t xml:space="preserve"> </w:t>
      </w:r>
      <w:hyperlink r:id="rId28" w:history="1">
        <w:r w:rsidRPr="00FC7BFD">
          <w:rPr>
            <w:rStyle w:val="Hyperlink"/>
            <w:rFonts w:ascii="Times New Roman" w:hAnsi="Times New Roman" w:cs="Times New Roman"/>
            <w:sz w:val="20"/>
            <w:szCs w:val="20"/>
          </w:rPr>
          <w:t>http://english.vietnamnet.vn/fms/government/180693/judges--deputy-chief-judges-of-supreme-court-appointed.html</w:t>
        </w:r>
      </w:hyperlink>
      <w:r w:rsidRPr="00FC7BFD">
        <w:rPr>
          <w:rFonts w:ascii="Times New Roman" w:hAnsi="Times New Roman" w:cs="Times New Roman"/>
          <w:sz w:val="20"/>
          <w:szCs w:val="20"/>
          <w:lang w:val="en-US"/>
        </w:rPr>
        <w:t xml:space="preserve"> (both last accessed 19 March 2018).</w:t>
      </w:r>
      <w:r w:rsidRPr="00FC7BFD">
        <w:rPr>
          <w:rFonts w:ascii="Times New Roman" w:hAnsi="Times New Roman" w:cs="Times New Roman"/>
          <w:sz w:val="20"/>
          <w:szCs w:val="20"/>
        </w:rPr>
        <w:t xml:space="preserve"> </w:t>
      </w:r>
    </w:p>
  </w:footnote>
  <w:footnote w:id="94">
    <w:p w14:paraId="7010C1CB" w14:textId="77777777"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rPr>
      </w:pPr>
      <w:r w:rsidRPr="00FC7BFD">
        <w:rPr>
          <w:rStyle w:val="FootnoteReference"/>
          <w:rFonts w:ascii="Times New Roman" w:hAnsi="Times New Roman" w:cs="Times New Roman"/>
          <w:color w:val="000000" w:themeColor="text1"/>
          <w:sz w:val="20"/>
          <w:szCs w:val="20"/>
        </w:rPr>
        <w:footnoteRef/>
      </w:r>
      <w:r w:rsidRPr="00FC7BFD">
        <w:rPr>
          <w:rFonts w:ascii="Times New Roman" w:hAnsi="Times New Roman" w:cs="Times New Roman"/>
          <w:color w:val="000000" w:themeColor="text1"/>
          <w:sz w:val="20"/>
          <w:szCs w:val="20"/>
        </w:rPr>
        <w:t xml:space="preserve"> Law No. 92/2015/QH13 dated 25</w:t>
      </w:r>
      <w:r w:rsidRPr="00FC7BFD">
        <w:rPr>
          <w:rFonts w:ascii="Times New Roman" w:hAnsi="Times New Roman" w:cs="Times New Roman"/>
          <w:color w:val="000000" w:themeColor="text1"/>
          <w:sz w:val="20"/>
          <w:szCs w:val="20"/>
          <w:vertAlign w:val="superscript"/>
        </w:rPr>
        <w:t>th</w:t>
      </w:r>
      <w:r w:rsidRPr="00FC7BFD">
        <w:rPr>
          <w:rFonts w:ascii="Times New Roman" w:hAnsi="Times New Roman" w:cs="Times New Roman"/>
          <w:color w:val="000000" w:themeColor="text1"/>
          <w:sz w:val="20"/>
          <w:szCs w:val="20"/>
        </w:rPr>
        <w:t xml:space="preserve"> November 2015 coming into force as from 1</w:t>
      </w:r>
      <w:r w:rsidRPr="00FC7BFD">
        <w:rPr>
          <w:rFonts w:ascii="Times New Roman" w:hAnsi="Times New Roman" w:cs="Times New Roman"/>
          <w:color w:val="000000" w:themeColor="text1"/>
          <w:sz w:val="20"/>
          <w:szCs w:val="20"/>
          <w:vertAlign w:val="superscript"/>
        </w:rPr>
        <w:t>st</w:t>
      </w:r>
      <w:r w:rsidRPr="00FC7BFD">
        <w:rPr>
          <w:rFonts w:ascii="Times New Roman" w:hAnsi="Times New Roman" w:cs="Times New Roman"/>
          <w:color w:val="000000" w:themeColor="text1"/>
          <w:sz w:val="20"/>
          <w:szCs w:val="20"/>
        </w:rPr>
        <w:t xml:space="preserve"> July 2016.</w:t>
      </w:r>
    </w:p>
  </w:footnote>
  <w:footnote w:id="95">
    <w:p w14:paraId="6B570B94" w14:textId="702A7F32" w:rsidR="00C37E70" w:rsidRPr="00610B60" w:rsidRDefault="00C37E70" w:rsidP="007631FC">
      <w:pPr>
        <w:pStyle w:val="FootnoteText"/>
        <w:jc w:val="both"/>
        <w:rPr>
          <w:rFonts w:ascii="Times New Roman" w:hAnsi="Times New Roman" w:cs="Times New Roman"/>
          <w:sz w:val="20"/>
          <w:szCs w:val="20"/>
          <w:lang w:val="en-US"/>
        </w:rPr>
      </w:pPr>
      <w:r w:rsidRPr="008A4A25">
        <w:rPr>
          <w:rStyle w:val="FootnoteReference"/>
          <w:rFonts w:ascii="Times New Roman" w:hAnsi="Times New Roman" w:cs="Times New Roman"/>
          <w:sz w:val="20"/>
          <w:szCs w:val="20"/>
        </w:rPr>
        <w:footnoteRef/>
      </w:r>
      <w:r w:rsidRPr="008A4A25">
        <w:rPr>
          <w:rFonts w:ascii="Times New Roman" w:hAnsi="Times New Roman" w:cs="Times New Roman"/>
          <w:sz w:val="20"/>
          <w:szCs w:val="20"/>
        </w:rPr>
        <w:t xml:space="preserve"> Agreed text, Section 3, Article 31(7)</w:t>
      </w:r>
      <w:r w:rsidR="00610B60">
        <w:rPr>
          <w:rFonts w:ascii="Times New Roman" w:hAnsi="Times New Roman" w:cs="Times New Roman"/>
          <w:sz w:val="20"/>
          <w:szCs w:val="20"/>
          <w:lang w:val="en-US"/>
        </w:rPr>
        <w:t>.</w:t>
      </w:r>
    </w:p>
  </w:footnote>
  <w:footnote w:id="96">
    <w:p w14:paraId="4DE78E91" w14:textId="6D4B8EBB" w:rsidR="00C37E70" w:rsidRPr="008A4A25" w:rsidRDefault="00C37E70" w:rsidP="007631FC">
      <w:pPr>
        <w:pStyle w:val="FootnoteText"/>
        <w:spacing w:line="276" w:lineRule="auto"/>
        <w:jc w:val="both"/>
        <w:rPr>
          <w:rFonts w:ascii="Times New Roman" w:hAnsi="Times New Roman" w:cs="Times New Roman"/>
          <w:color w:val="000000" w:themeColor="text1"/>
          <w:sz w:val="20"/>
          <w:szCs w:val="20"/>
          <w:lang w:val="en-US"/>
        </w:rPr>
      </w:pPr>
      <w:r w:rsidRPr="00FC3D9C">
        <w:rPr>
          <w:rStyle w:val="FootnoteReference"/>
          <w:rFonts w:ascii="Times New Roman" w:hAnsi="Times New Roman" w:cs="Times New Roman"/>
          <w:color w:val="000000" w:themeColor="text1"/>
          <w:sz w:val="20"/>
          <w:szCs w:val="20"/>
          <w:lang w:val="en-GB"/>
        </w:rPr>
        <w:footnoteRef/>
      </w:r>
      <w:r w:rsidRPr="00FC3D9C">
        <w:rPr>
          <w:rFonts w:ascii="Times New Roman" w:hAnsi="Times New Roman" w:cs="Times New Roman"/>
          <w:color w:val="000000" w:themeColor="text1"/>
          <w:sz w:val="20"/>
          <w:szCs w:val="20"/>
          <w:lang w:val="en-GB"/>
        </w:rPr>
        <w:t xml:space="preserve"> </w:t>
      </w:r>
      <w:r w:rsidRPr="00FC3D9C">
        <w:rPr>
          <w:rFonts w:ascii="Times New Roman" w:hAnsi="Times New Roman" w:cs="Times New Roman"/>
          <w:color w:val="000000" w:themeColor="text1"/>
          <w:sz w:val="20"/>
          <w:szCs w:val="20"/>
        </w:rPr>
        <w:t xml:space="preserve">British Embassy in Vietnam – Vietnam Chamber of Commerce and Industry – WTO Centre – Dr. Nguyen Thi Thu Trang (Ed), </w:t>
      </w:r>
      <w:r w:rsidRPr="00FC3D9C">
        <w:rPr>
          <w:rFonts w:ascii="Times New Roman" w:hAnsi="Times New Roman" w:cs="Times New Roman"/>
          <w:i/>
          <w:color w:val="000000" w:themeColor="text1"/>
          <w:sz w:val="20"/>
          <w:szCs w:val="20"/>
        </w:rPr>
        <w:t>Reviewing the Law on Investment of Vietnam in comparison with the Commitments under the EVFTA</w:t>
      </w:r>
      <w:r w:rsidRPr="00FC3D9C">
        <w:rPr>
          <w:rFonts w:ascii="Times New Roman" w:hAnsi="Times New Roman" w:cs="Times New Roman"/>
          <w:color w:val="000000" w:themeColor="text1"/>
          <w:sz w:val="20"/>
          <w:szCs w:val="20"/>
        </w:rPr>
        <w:t xml:space="preserve"> (Industry and Trade Publisher 2016) </w:t>
      </w:r>
      <w:r w:rsidRPr="00FC3D9C">
        <w:rPr>
          <w:rFonts w:ascii="Times New Roman" w:hAnsi="Times New Roman" w:cs="Times New Roman"/>
          <w:i/>
          <w:color w:val="000000" w:themeColor="text1"/>
          <w:sz w:val="20"/>
          <w:szCs w:val="20"/>
        </w:rPr>
        <w:t xml:space="preserve">(in Vietnamese: Rà soát pháp luật của Việt Nam với các cam kết của Hiệp định thương mại tự do Việt Nam – EU về Đầu tư) </w:t>
      </w:r>
      <w:r w:rsidRPr="00FC3D9C">
        <w:rPr>
          <w:rFonts w:ascii="Times New Roman" w:hAnsi="Times New Roman" w:cs="Times New Roman"/>
          <w:color w:val="000000" w:themeColor="text1"/>
          <w:sz w:val="20"/>
          <w:szCs w:val="20"/>
          <w:lang w:val="en-GB"/>
        </w:rPr>
        <w:t>19</w:t>
      </w:r>
      <w:r w:rsidRPr="00FC3D9C">
        <w:rPr>
          <w:rFonts w:ascii="Times New Roman" w:hAnsi="Times New Roman" w:cs="Times New Roman"/>
          <w:color w:val="000000" w:themeColor="text1"/>
          <w:sz w:val="20"/>
          <w:szCs w:val="20"/>
        </w:rPr>
        <w:t xml:space="preserve">, available at </w:t>
      </w:r>
      <w:hyperlink r:id="rId29" w:history="1">
        <w:r w:rsidRPr="00FC3D9C">
          <w:rPr>
            <w:rStyle w:val="Hyperlink"/>
            <w:rFonts w:ascii="Times New Roman" w:hAnsi="Times New Roman" w:cs="Times New Roman"/>
            <w:color w:val="000000" w:themeColor="text1"/>
            <w:sz w:val="20"/>
            <w:szCs w:val="20"/>
            <w:u w:val="none"/>
          </w:rPr>
          <w:t>www.trungtamwto.vn/sites/default/files/tpp/attachments/3._dau_tu.pdf</w:t>
        </w:r>
      </w:hyperlink>
      <w:r w:rsidRPr="00FC3D9C">
        <w:rPr>
          <w:rFonts w:ascii="Times New Roman" w:hAnsi="Times New Roman" w:cs="Times New Roman"/>
          <w:color w:val="000000" w:themeColor="text1"/>
          <w:sz w:val="20"/>
          <w:szCs w:val="20"/>
        </w:rPr>
        <w:t xml:space="preserve"> (in Vietnamese only)</w:t>
      </w:r>
      <w:r w:rsidRPr="00FC3D9C">
        <w:rPr>
          <w:rFonts w:ascii="Times New Roman" w:hAnsi="Times New Roman" w:cs="Times New Roman"/>
          <w:color w:val="000000" w:themeColor="text1"/>
          <w:sz w:val="20"/>
          <w:szCs w:val="20"/>
          <w:lang w:val="en-US"/>
        </w:rPr>
        <w:t>;</w:t>
      </w:r>
      <w:r w:rsidRPr="00FC3D9C">
        <w:rPr>
          <w:rFonts w:ascii="Times New Roman" w:hAnsi="Times New Roman" w:cs="Times New Roman"/>
          <w:color w:val="000000" w:themeColor="text1"/>
          <w:sz w:val="20"/>
          <w:szCs w:val="20"/>
        </w:rPr>
        <w:t xml:space="preserve"> </w:t>
      </w:r>
      <w:r w:rsidRPr="00FC3D9C">
        <w:rPr>
          <w:rFonts w:ascii="Times New Roman" w:hAnsi="Times New Roman" w:cs="Times New Roman"/>
          <w:color w:val="000000" w:themeColor="text1"/>
          <w:sz w:val="20"/>
          <w:szCs w:val="20"/>
          <w:lang w:val="en-US"/>
        </w:rPr>
        <w:t>d</w:t>
      </w:r>
      <w:r w:rsidRPr="00FC3D9C">
        <w:rPr>
          <w:rFonts w:ascii="Times New Roman" w:hAnsi="Times New Roman" w:cs="Times New Roman"/>
          <w:color w:val="000000" w:themeColor="text1"/>
          <w:sz w:val="20"/>
          <w:szCs w:val="20"/>
        </w:rPr>
        <w:t>etail</w:t>
      </w:r>
      <w:r w:rsidRPr="00FC3D9C">
        <w:rPr>
          <w:rFonts w:ascii="Times New Roman" w:hAnsi="Times New Roman" w:cs="Times New Roman"/>
          <w:color w:val="000000" w:themeColor="text1"/>
          <w:sz w:val="20"/>
          <w:szCs w:val="20"/>
          <w:lang w:val="en-US"/>
        </w:rPr>
        <w:t>ed</w:t>
      </w:r>
      <w:r w:rsidRPr="00FC3D9C">
        <w:rPr>
          <w:rFonts w:ascii="Times New Roman" w:hAnsi="Times New Roman" w:cs="Times New Roman"/>
          <w:color w:val="000000" w:themeColor="text1"/>
          <w:sz w:val="20"/>
          <w:szCs w:val="20"/>
        </w:rPr>
        <w:t xml:space="preserve"> review of provision by provision in English can be found at </w:t>
      </w:r>
      <w:hyperlink r:id="rId30" w:history="1">
        <w:r w:rsidRPr="00FC3D9C">
          <w:rPr>
            <w:rStyle w:val="Hyperlink"/>
            <w:rFonts w:ascii="Times New Roman" w:hAnsi="Times New Roman" w:cs="Times New Roman"/>
            <w:color w:val="000000" w:themeColor="text1"/>
            <w:sz w:val="20"/>
            <w:szCs w:val="20"/>
            <w:u w:val="none"/>
          </w:rPr>
          <w:t>http://wtocenter.vn/sites/wtocenter.vn/files/event-education/attachments/Review%20Investment%20EVFTA%20-%20VCCI%20Eng.pdf</w:t>
        </w:r>
      </w:hyperlink>
      <w:r w:rsidRPr="00FC3D9C">
        <w:rPr>
          <w:rStyle w:val="Hyperlink"/>
          <w:rFonts w:ascii="Times New Roman" w:hAnsi="Times New Roman" w:cs="Times New Roman"/>
          <w:color w:val="000000" w:themeColor="text1"/>
          <w:sz w:val="20"/>
          <w:szCs w:val="20"/>
          <w:u w:val="none"/>
          <w:lang w:val="en-US"/>
        </w:rPr>
        <w:t xml:space="preserve"> (both last accessed 19 March 2018).</w:t>
      </w:r>
    </w:p>
  </w:footnote>
  <w:footnote w:id="97">
    <w:p w14:paraId="47553A66" w14:textId="15745147"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007631FC">
        <w:rPr>
          <w:rFonts w:ascii="Times New Roman" w:hAnsi="Times New Roman" w:cs="Times New Roman"/>
          <w:color w:val="000000" w:themeColor="text1"/>
          <w:sz w:val="20"/>
          <w:szCs w:val="20"/>
          <w:lang w:val="en-GB"/>
        </w:rPr>
        <w:t xml:space="preserve"> ‘</w:t>
      </w:r>
      <w:r w:rsidRPr="00FC7BFD">
        <w:rPr>
          <w:rFonts w:ascii="Times New Roman" w:hAnsi="Times New Roman" w:cs="Times New Roman"/>
          <w:color w:val="000000" w:themeColor="text1"/>
          <w:sz w:val="20"/>
          <w:szCs w:val="20"/>
          <w:lang w:val="en-GB"/>
        </w:rPr>
        <w:t>Laws’ compatibility with EVFTA commitments on investment reviewed</w:t>
      </w:r>
      <w:r w:rsidR="007631FC">
        <w:rPr>
          <w:rFonts w:ascii="Times New Roman" w:hAnsi="Times New Roman" w:cs="Times New Roman"/>
          <w:color w:val="000000" w:themeColor="text1"/>
          <w:sz w:val="20"/>
          <w:szCs w:val="20"/>
          <w:lang w:val="en-GB"/>
        </w:rPr>
        <w:t>’</w:t>
      </w:r>
      <w:r w:rsidRPr="00FC7BFD">
        <w:rPr>
          <w:rFonts w:ascii="Times New Roman" w:hAnsi="Times New Roman" w:cs="Times New Roman"/>
          <w:color w:val="000000" w:themeColor="text1"/>
          <w:sz w:val="20"/>
          <w:szCs w:val="20"/>
          <w:lang w:val="en-GB"/>
        </w:rPr>
        <w:t xml:space="preserve">, </w:t>
      </w:r>
      <w:r w:rsidRPr="00FC7BFD">
        <w:rPr>
          <w:rFonts w:ascii="Times New Roman" w:hAnsi="Times New Roman" w:cs="Times New Roman"/>
          <w:i/>
          <w:color w:val="000000" w:themeColor="text1"/>
          <w:sz w:val="20"/>
          <w:szCs w:val="20"/>
          <w:lang w:val="en-GB"/>
        </w:rPr>
        <w:t>Vietnamplus</w:t>
      </w:r>
      <w:r w:rsidRPr="00FC7BFD">
        <w:rPr>
          <w:rFonts w:ascii="Times New Roman" w:hAnsi="Times New Roman" w:cs="Times New Roman"/>
          <w:color w:val="000000" w:themeColor="text1"/>
          <w:sz w:val="20"/>
          <w:szCs w:val="20"/>
          <w:lang w:val="en-GB"/>
        </w:rPr>
        <w:t>, 16 March 2016, available at</w:t>
      </w:r>
      <w:r w:rsidR="00AD119A">
        <w:rPr>
          <w:rFonts w:ascii="Times New Roman" w:hAnsi="Times New Roman" w:cs="Times New Roman"/>
          <w:color w:val="000000" w:themeColor="text1"/>
          <w:sz w:val="20"/>
          <w:szCs w:val="20"/>
          <w:lang w:val="en-US"/>
        </w:rPr>
        <w:t xml:space="preserve"> </w:t>
      </w:r>
      <w:r w:rsidRPr="00FC7BFD">
        <w:rPr>
          <w:rFonts w:ascii="Times New Roman" w:hAnsi="Times New Roman" w:cs="Times New Roman"/>
          <w:color w:val="000000" w:themeColor="text1"/>
          <w:sz w:val="20"/>
          <w:szCs w:val="20"/>
          <w:lang w:val="en-GB"/>
        </w:rPr>
        <w:t>http://english.vov.vn/trade/laws-compatibility-with-evfta-commitments-on-investment-reviewed-314867.vov</w:t>
      </w:r>
      <w:r w:rsidR="00AD119A">
        <w:rPr>
          <w:rFonts w:ascii="Times New Roman" w:hAnsi="Times New Roman" w:cs="Times New Roman"/>
          <w:color w:val="000000" w:themeColor="text1"/>
          <w:sz w:val="20"/>
          <w:szCs w:val="20"/>
        </w:rPr>
        <w:t xml:space="preserve"> </w:t>
      </w:r>
      <w:r w:rsidRPr="00AD119A">
        <w:rPr>
          <w:rFonts w:ascii="Times New Roman" w:hAnsi="Times New Roman" w:cs="Times New Roman"/>
          <w:color w:val="000000" w:themeColor="text1"/>
          <w:sz w:val="20"/>
          <w:szCs w:val="20"/>
          <w:lang w:val="en-GB"/>
        </w:rPr>
        <w:t>(</w:t>
      </w:r>
      <w:r w:rsidR="00AD119A">
        <w:rPr>
          <w:rFonts w:ascii="Times New Roman" w:hAnsi="Times New Roman" w:cs="Times New Roman"/>
          <w:color w:val="000000" w:themeColor="text1"/>
          <w:sz w:val="20"/>
          <w:szCs w:val="20"/>
          <w:lang w:val="en-GB"/>
        </w:rPr>
        <w:t xml:space="preserve">last </w:t>
      </w:r>
      <w:r w:rsidRPr="00AD119A">
        <w:rPr>
          <w:rFonts w:ascii="Times New Roman" w:hAnsi="Times New Roman" w:cs="Times New Roman"/>
          <w:color w:val="000000" w:themeColor="text1"/>
          <w:sz w:val="20"/>
          <w:szCs w:val="20"/>
          <w:lang w:val="en-GB"/>
        </w:rPr>
        <w:t>accessed</w:t>
      </w:r>
      <w:r w:rsidRPr="00AD119A">
        <w:rPr>
          <w:rFonts w:ascii="Times New Roman" w:hAnsi="Times New Roman" w:cs="Times New Roman"/>
          <w:color w:val="000000" w:themeColor="text1"/>
          <w:sz w:val="20"/>
          <w:szCs w:val="20"/>
        </w:rPr>
        <w:t xml:space="preserve"> 25 March 2018</w:t>
      </w:r>
      <w:r w:rsidRPr="00FC7BFD">
        <w:rPr>
          <w:rFonts w:ascii="Times New Roman" w:hAnsi="Times New Roman" w:cs="Times New Roman"/>
          <w:color w:val="000000" w:themeColor="text1"/>
          <w:sz w:val="20"/>
          <w:szCs w:val="20"/>
          <w:lang w:val="en-GB"/>
        </w:rPr>
        <w:t xml:space="preserve">) – Report on the Conference was held in Hanoi on 16 March 2016 to review Vietnam’s legal framework against the commitments of the EVFTA on investment. </w:t>
      </w:r>
    </w:p>
  </w:footnote>
  <w:footnote w:id="98">
    <w:p w14:paraId="2BAE4036" w14:textId="5C3DDF5E" w:rsidR="00C37E70" w:rsidRPr="00FC7BFD" w:rsidRDefault="00C37E70" w:rsidP="007631FC">
      <w:pPr>
        <w:pStyle w:val="FootnoteText"/>
        <w:spacing w:line="276" w:lineRule="auto"/>
        <w:jc w:val="both"/>
        <w:rPr>
          <w:rFonts w:ascii="Times New Roman" w:hAnsi="Times New Roman" w:cs="Times New Roman"/>
          <w:color w:val="000000" w:themeColor="text1"/>
          <w:sz w:val="20"/>
          <w:szCs w:val="20"/>
          <w:lang w:val="en-GB"/>
        </w:rPr>
      </w:pPr>
      <w:r w:rsidRPr="00FC7BFD">
        <w:rPr>
          <w:rStyle w:val="FootnoteReference"/>
          <w:rFonts w:ascii="Times New Roman" w:hAnsi="Times New Roman" w:cs="Times New Roman"/>
          <w:color w:val="000000" w:themeColor="text1"/>
          <w:sz w:val="20"/>
          <w:szCs w:val="20"/>
          <w:lang w:val="en-GB"/>
        </w:rPr>
        <w:footnoteRef/>
      </w:r>
      <w:r w:rsidR="00610B60">
        <w:rPr>
          <w:rFonts w:ascii="Times New Roman" w:hAnsi="Times New Roman" w:cs="Times New Roman"/>
          <w:color w:val="000000" w:themeColor="text1"/>
          <w:sz w:val="20"/>
          <w:szCs w:val="20"/>
          <w:lang w:val="en-GB"/>
        </w:rPr>
        <w:t xml:space="preserve"> ‘</w:t>
      </w:r>
      <w:r w:rsidRPr="00FC7BFD">
        <w:rPr>
          <w:rFonts w:ascii="Times New Roman" w:hAnsi="Times New Roman" w:cs="Times New Roman"/>
          <w:color w:val="000000" w:themeColor="text1"/>
          <w:sz w:val="20"/>
          <w:szCs w:val="20"/>
          <w:lang w:val="en-GB"/>
        </w:rPr>
        <w:t>Summary of 04 Years of Implementation of th</w:t>
      </w:r>
      <w:r w:rsidR="00610B60">
        <w:rPr>
          <w:rFonts w:ascii="Times New Roman" w:hAnsi="Times New Roman" w:cs="Times New Roman"/>
          <w:color w:val="000000" w:themeColor="text1"/>
          <w:sz w:val="20"/>
          <w:szCs w:val="20"/>
          <w:lang w:val="en-GB"/>
        </w:rPr>
        <w:t>e Law on Commercial Arbitration’</w:t>
      </w:r>
      <w:r w:rsidRPr="00FC7BFD">
        <w:rPr>
          <w:rFonts w:ascii="Times New Roman" w:hAnsi="Times New Roman" w:cs="Times New Roman"/>
          <w:color w:val="000000" w:themeColor="text1"/>
          <w:sz w:val="20"/>
          <w:szCs w:val="20"/>
          <w:lang w:val="en-GB"/>
        </w:rPr>
        <w:t xml:space="preserve">, </w:t>
      </w:r>
      <w:r w:rsidRPr="00FC7BFD">
        <w:rPr>
          <w:rFonts w:ascii="Times New Roman" w:hAnsi="Times New Roman" w:cs="Times New Roman"/>
          <w:i/>
          <w:color w:val="000000" w:themeColor="text1"/>
          <w:sz w:val="20"/>
          <w:szCs w:val="20"/>
          <w:lang w:val="en-GB"/>
        </w:rPr>
        <w:t>Web Portal of the Ministry of Justice</w:t>
      </w:r>
      <w:r w:rsidRPr="00FC7BFD">
        <w:rPr>
          <w:rFonts w:ascii="Times New Roman" w:hAnsi="Times New Roman" w:cs="Times New Roman"/>
          <w:color w:val="000000" w:themeColor="text1"/>
          <w:sz w:val="20"/>
          <w:szCs w:val="20"/>
          <w:lang w:val="en-GB"/>
        </w:rPr>
        <w:t xml:space="preserve"> available in Vietnamese at </w:t>
      </w:r>
      <w:hyperlink r:id="rId31" w:history="1">
        <w:r w:rsidRPr="00FC7BFD">
          <w:rPr>
            <w:rStyle w:val="Hyperlink"/>
            <w:rFonts w:ascii="Times New Roman" w:hAnsi="Times New Roman" w:cs="Times New Roman"/>
            <w:sz w:val="20"/>
            <w:szCs w:val="20"/>
            <w:lang w:val="en-GB"/>
          </w:rPr>
          <w:t>http://bttp.moj.gov.vn/qt/tintuc/Pages/trong-tai-thuong-mai.aspx?ItemID=53</w:t>
        </w:r>
      </w:hyperlink>
      <w:r w:rsidRPr="00FC7BFD">
        <w:rPr>
          <w:rFonts w:ascii="Times New Roman" w:hAnsi="Times New Roman" w:cs="Times New Roman"/>
          <w:color w:val="000000" w:themeColor="text1"/>
          <w:sz w:val="20"/>
          <w:szCs w:val="20"/>
        </w:rPr>
        <w:t xml:space="preserve"> </w:t>
      </w:r>
      <w:r w:rsidRPr="00FC7BFD">
        <w:rPr>
          <w:rFonts w:ascii="Times New Roman" w:hAnsi="Times New Roman" w:cs="Times New Roman"/>
          <w:color w:val="000000" w:themeColor="text1"/>
          <w:sz w:val="20"/>
          <w:szCs w:val="20"/>
          <w:lang w:val="en-GB"/>
        </w:rPr>
        <w:t xml:space="preserve"> (</w:t>
      </w:r>
      <w:r w:rsidR="00AD119A">
        <w:rPr>
          <w:rFonts w:ascii="Times New Roman" w:hAnsi="Times New Roman" w:cs="Times New Roman"/>
          <w:color w:val="000000" w:themeColor="text1"/>
          <w:sz w:val="20"/>
          <w:szCs w:val="20"/>
          <w:lang w:val="en-GB"/>
        </w:rPr>
        <w:t xml:space="preserve">last </w:t>
      </w:r>
      <w:r w:rsidRPr="00FC7BFD">
        <w:rPr>
          <w:rFonts w:ascii="Times New Roman" w:hAnsi="Times New Roman" w:cs="Times New Roman"/>
          <w:color w:val="000000" w:themeColor="text1"/>
          <w:sz w:val="20"/>
          <w:szCs w:val="20"/>
          <w:lang w:val="en-GB"/>
        </w:rPr>
        <w:t xml:space="preserve">accessed </w:t>
      </w:r>
      <w:r w:rsidRPr="00FC7BFD">
        <w:rPr>
          <w:rFonts w:ascii="Times New Roman" w:hAnsi="Times New Roman" w:cs="Times New Roman"/>
          <w:color w:val="000000" w:themeColor="text1"/>
          <w:sz w:val="20"/>
          <w:szCs w:val="20"/>
        </w:rPr>
        <w:t>25 March</w:t>
      </w:r>
      <w:r w:rsidRPr="00FC7BFD">
        <w:rPr>
          <w:rFonts w:ascii="Times New Roman" w:hAnsi="Times New Roman" w:cs="Times New Roman"/>
          <w:color w:val="000000" w:themeColor="text1"/>
          <w:sz w:val="20"/>
          <w:szCs w:val="20"/>
          <w:lang w:val="en-GB"/>
        </w:rPr>
        <w:t xml:space="preserve"> </w:t>
      </w:r>
      <w:r w:rsidRPr="00FC7BFD">
        <w:rPr>
          <w:rFonts w:ascii="Times New Roman" w:hAnsi="Times New Roman" w:cs="Times New Roman"/>
          <w:color w:val="000000" w:themeColor="text1"/>
          <w:sz w:val="20"/>
          <w:szCs w:val="20"/>
        </w:rPr>
        <w:t>2018</w:t>
      </w:r>
      <w:r w:rsidRPr="00FC7BFD">
        <w:rPr>
          <w:rFonts w:ascii="Times New Roman" w:hAnsi="Times New Roman" w:cs="Times New Roman"/>
          <w:color w:val="000000" w:themeColor="text1"/>
          <w:sz w:val="20"/>
          <w:szCs w:val="20"/>
          <w:lang w:val="en-GB"/>
        </w:rPr>
        <w:t>).</w:t>
      </w:r>
    </w:p>
  </w:footnote>
  <w:footnote w:id="99">
    <w:p w14:paraId="56E21355" w14:textId="05E2B17C" w:rsidR="00C37E70" w:rsidRPr="008A4A25" w:rsidRDefault="00C37E70" w:rsidP="007631FC">
      <w:pPr>
        <w:pStyle w:val="FootnoteText"/>
        <w:jc w:val="both"/>
        <w:rPr>
          <w:rFonts w:ascii="Times New Roman" w:hAnsi="Times New Roman" w:cs="Times New Roman"/>
          <w:sz w:val="20"/>
          <w:szCs w:val="20"/>
          <w:lang w:val="en-US"/>
        </w:rPr>
      </w:pPr>
      <w:r w:rsidRPr="00FC7BFD">
        <w:rPr>
          <w:rStyle w:val="FootnoteReference"/>
          <w:rFonts w:ascii="Times New Roman" w:hAnsi="Times New Roman" w:cs="Times New Roman"/>
          <w:sz w:val="20"/>
          <w:szCs w:val="20"/>
        </w:rPr>
        <w:footnoteRef/>
      </w:r>
      <w:r w:rsidRPr="00FC7BFD">
        <w:rPr>
          <w:rFonts w:ascii="Times New Roman" w:hAnsi="Times New Roman" w:cs="Times New Roman"/>
          <w:sz w:val="20"/>
          <w:szCs w:val="20"/>
        </w:rPr>
        <w:t xml:space="preserve"> </w:t>
      </w:r>
      <w:r w:rsidRPr="00FC7BFD">
        <w:rPr>
          <w:rFonts w:ascii="Times New Roman" w:hAnsi="Times New Roman" w:cs="Times New Roman"/>
          <w:sz w:val="20"/>
          <w:szCs w:val="20"/>
          <w:lang w:val="en-US"/>
        </w:rPr>
        <w:t xml:space="preserve">VIAC, ‘Vietnamese Centre hosts first case under UNCITRAL rules’, 2 August 2017, available at </w:t>
      </w:r>
      <w:r w:rsidRPr="00FC7BFD">
        <w:rPr>
          <w:rFonts w:ascii="Times New Roman" w:hAnsi="Times New Roman" w:cs="Times New Roman"/>
          <w:sz w:val="20"/>
          <w:szCs w:val="20"/>
        </w:rPr>
        <w:t>http://eng.viac.vn/viac.org.vn/Vietnamese-centre-hosts-first-case-under-UNCITRAL-rules-a462.html</w:t>
      </w:r>
      <w:r w:rsidRPr="00FC7BFD">
        <w:rPr>
          <w:rFonts w:ascii="Times New Roman" w:hAnsi="Times New Roman" w:cs="Times New Roman"/>
          <w:sz w:val="20"/>
          <w:szCs w:val="20"/>
          <w:lang w:val="en-US"/>
        </w:rPr>
        <w:t xml:space="preserve"> (last accessed 19 March 2018).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8C8E37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4E4CAE"/>
    <w:multiLevelType w:val="multilevel"/>
    <w:tmpl w:val="291673A6"/>
    <w:lvl w:ilvl="0">
      <w:start w:val="1"/>
      <w:numFmt w:val="decimal"/>
      <w:pStyle w:val="Style1"/>
      <w:lvlText w:val="%1."/>
      <w:lvlJc w:val="left"/>
      <w:pPr>
        <w:ind w:left="1212" w:hanging="360"/>
      </w:pPr>
      <w:rPr>
        <w:rFonts w:hint="default"/>
        <w:b/>
      </w:rPr>
    </w:lvl>
    <w:lvl w:ilvl="1">
      <w:start w:val="1"/>
      <w:numFmt w:val="decimal"/>
      <w:isLgl/>
      <w:lvlText w:val="%1.%2"/>
      <w:lvlJc w:val="left"/>
      <w:pPr>
        <w:ind w:left="1212" w:hanging="36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1572" w:hanging="720"/>
      </w:pPr>
      <w:rPr>
        <w:rFonts w:hint="default"/>
      </w:rPr>
    </w:lvl>
    <w:lvl w:ilvl="4">
      <w:start w:val="1"/>
      <w:numFmt w:val="decimal"/>
      <w:isLgl/>
      <w:lvlText w:val="%1.%2.%3.%4.%5"/>
      <w:lvlJc w:val="left"/>
      <w:pPr>
        <w:ind w:left="1932" w:hanging="1080"/>
      </w:pPr>
      <w:rPr>
        <w:rFonts w:hint="default"/>
      </w:rPr>
    </w:lvl>
    <w:lvl w:ilvl="5">
      <w:start w:val="1"/>
      <w:numFmt w:val="decimal"/>
      <w:isLgl/>
      <w:lvlText w:val="%1.%2.%3.%4.%5.%6"/>
      <w:lvlJc w:val="left"/>
      <w:pPr>
        <w:ind w:left="1932" w:hanging="1080"/>
      </w:pPr>
      <w:rPr>
        <w:rFonts w:hint="default"/>
      </w:rPr>
    </w:lvl>
    <w:lvl w:ilvl="6">
      <w:start w:val="1"/>
      <w:numFmt w:val="decimal"/>
      <w:isLgl/>
      <w:lvlText w:val="%1.%2.%3.%4.%5.%6.%7"/>
      <w:lvlJc w:val="left"/>
      <w:pPr>
        <w:ind w:left="2292" w:hanging="1440"/>
      </w:pPr>
      <w:rPr>
        <w:rFonts w:hint="default"/>
      </w:rPr>
    </w:lvl>
    <w:lvl w:ilvl="7">
      <w:start w:val="1"/>
      <w:numFmt w:val="decimal"/>
      <w:isLgl/>
      <w:lvlText w:val="%1.%2.%3.%4.%5.%6.%7.%8"/>
      <w:lvlJc w:val="left"/>
      <w:pPr>
        <w:ind w:left="2292" w:hanging="1440"/>
      </w:pPr>
      <w:rPr>
        <w:rFonts w:hint="default"/>
      </w:rPr>
    </w:lvl>
    <w:lvl w:ilvl="8">
      <w:start w:val="1"/>
      <w:numFmt w:val="decimal"/>
      <w:isLgl/>
      <w:lvlText w:val="%1.%2.%3.%4.%5.%6.%7.%8.%9"/>
      <w:lvlJc w:val="left"/>
      <w:pPr>
        <w:ind w:left="2652" w:hanging="1800"/>
      </w:pPr>
      <w:rPr>
        <w:rFonts w:hint="default"/>
      </w:rPr>
    </w:lvl>
  </w:abstractNum>
  <w:abstractNum w:abstractNumId="2">
    <w:nsid w:val="076F4D96"/>
    <w:multiLevelType w:val="hybridMultilevel"/>
    <w:tmpl w:val="72AA828A"/>
    <w:lvl w:ilvl="0" w:tplc="8E362F1A">
      <w:start w:val="1"/>
      <w:numFmt w:val="lowerRoman"/>
      <w:lvlText w:val="(%1)"/>
      <w:lvlJc w:val="left"/>
      <w:pPr>
        <w:ind w:left="1146" w:hanging="720"/>
      </w:pPr>
      <w:rPr>
        <w:rFonts w:hint="default"/>
        <w:sz w:val="24"/>
        <w:szCs w:val="24"/>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nsid w:val="090B1253"/>
    <w:multiLevelType w:val="hybridMultilevel"/>
    <w:tmpl w:val="3020AF64"/>
    <w:lvl w:ilvl="0" w:tplc="003EB13E">
      <w:start w:val="1"/>
      <w:numFmt w:val="decimal"/>
      <w:lvlText w:val="4.%1."/>
      <w:lvlJc w:val="right"/>
      <w:pPr>
        <w:ind w:left="72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BD01DC"/>
    <w:multiLevelType w:val="hybridMultilevel"/>
    <w:tmpl w:val="BC3E43C0"/>
    <w:lvl w:ilvl="0" w:tplc="FF18F122">
      <w:start w:val="1"/>
      <w:numFmt w:val="upperLetter"/>
      <w:lvlText w:val="%1."/>
      <w:lvlJc w:val="left"/>
      <w:pPr>
        <w:ind w:left="720" w:hanging="360"/>
      </w:pPr>
      <w:rPr>
        <w:b/>
        <w:bCs w:val="0"/>
        <w:i w:val="0"/>
        <w:iCs w:val="0"/>
        <w:caps w:val="0"/>
        <w:smallCaps w:val="0"/>
        <w:strike w:val="0"/>
        <w:dstrike w:val="0"/>
        <w:noProof w:val="0"/>
        <w:vanish w:val="0"/>
        <w:spacing w:val="0"/>
        <w:kern w:val="0"/>
        <w:position w:val="0"/>
        <w:u w:val="none"/>
        <w:effect w:val="none"/>
        <w:vertAlign w:val="baseline"/>
        <w:em w:val="none"/>
        <w:specVanish w:val="0"/>
      </w:rPr>
    </w:lvl>
    <w:lvl w:ilvl="1" w:tplc="7018DD0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1F6C1F"/>
    <w:multiLevelType w:val="hybridMultilevel"/>
    <w:tmpl w:val="08BA3CC4"/>
    <w:lvl w:ilvl="0" w:tplc="5B8A47BA">
      <w:start w:val="1"/>
      <w:numFmt w:val="upperRoman"/>
      <w:lvlText w:val="%1."/>
      <w:lvlJc w:val="left"/>
      <w:pPr>
        <w:ind w:left="720" w:hanging="720"/>
      </w:pPr>
      <w:rPr>
        <w:rFonts w:ascii="Times New Roman" w:hAnsi="Times New Roman" w:cs="Times New Roman" w:hint="default"/>
      </w:rPr>
    </w:lvl>
    <w:lvl w:ilvl="1" w:tplc="04090019">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6">
    <w:nsid w:val="0FE16BFF"/>
    <w:multiLevelType w:val="hybridMultilevel"/>
    <w:tmpl w:val="D8FCE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643010"/>
    <w:multiLevelType w:val="hybridMultilevel"/>
    <w:tmpl w:val="F7C87FFC"/>
    <w:lvl w:ilvl="0" w:tplc="DB307626">
      <w:start w:val="1"/>
      <w:numFmt w:val="decimal"/>
      <w:lvlText w:val="2.%1."/>
      <w:lvlJc w:val="left"/>
      <w:pPr>
        <w:ind w:left="360" w:hanging="360"/>
      </w:pPr>
      <w:rPr>
        <w:rFonts w:ascii="Times New Roman" w:hAnsi="Times New Roman" w:cs="Times New Roman" w:hint="default"/>
        <w:b w:val="0"/>
        <w:i/>
        <w:strike w:val="0"/>
        <w:sz w:val="24"/>
        <w:szCs w:val="24"/>
        <w:u w:val="none"/>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8">
    <w:nsid w:val="152D093B"/>
    <w:multiLevelType w:val="multilevel"/>
    <w:tmpl w:val="9B6ADEDE"/>
    <w:lvl w:ilvl="0">
      <w:start w:val="1"/>
      <w:numFmt w:val="decimal"/>
      <w:lvlText w:val="1.%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7CC2F1F"/>
    <w:multiLevelType w:val="hybridMultilevel"/>
    <w:tmpl w:val="851E61B2"/>
    <w:lvl w:ilvl="0" w:tplc="9210F92A">
      <w:start w:val="1"/>
      <w:numFmt w:val="lowerRoman"/>
      <w:lvlText w:val="(%1)"/>
      <w:lvlJc w:val="left"/>
      <w:pPr>
        <w:ind w:left="1145" w:hanging="72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0">
    <w:nsid w:val="1A0A1FF0"/>
    <w:multiLevelType w:val="hybridMultilevel"/>
    <w:tmpl w:val="EE48CBA8"/>
    <w:lvl w:ilvl="0" w:tplc="8758CC02">
      <w:start w:val="1"/>
      <w:numFmt w:val="lowerRoman"/>
      <w:lvlText w:val="(%1)"/>
      <w:lvlJc w:val="left"/>
      <w:pPr>
        <w:ind w:left="1146" w:hanging="72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nsid w:val="1A8B0DAE"/>
    <w:multiLevelType w:val="hybridMultilevel"/>
    <w:tmpl w:val="CDE0AF5C"/>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2">
    <w:nsid w:val="1CF8078F"/>
    <w:multiLevelType w:val="hybridMultilevel"/>
    <w:tmpl w:val="F5A43E40"/>
    <w:lvl w:ilvl="0" w:tplc="77383F32">
      <w:start w:val="1"/>
      <w:numFmt w:val="decimal"/>
      <w:pStyle w:val="Style4"/>
      <w:lvlText w:val="%1."/>
      <w:lvlJc w:val="left"/>
      <w:pPr>
        <w:ind w:left="360" w:hanging="360"/>
      </w:pPr>
      <w:rPr>
        <w:rFonts w:hint="default"/>
      </w:rPr>
    </w:lvl>
    <w:lvl w:ilvl="1" w:tplc="121CFBF0">
      <w:start w:val="1"/>
      <w:numFmt w:val="lowerLetter"/>
      <w:lvlText w:val="%2."/>
      <w:lvlJc w:val="left"/>
      <w:pPr>
        <w:ind w:left="1506" w:hanging="360"/>
      </w:pPr>
      <w:rPr>
        <w:rFonts w:hint="default"/>
      </w:rPr>
    </w:lvl>
    <w:lvl w:ilvl="2" w:tplc="D102C7BE">
      <w:start w:val="1"/>
      <w:numFmt w:val="lowerRoman"/>
      <w:lvlText w:val="(%3)"/>
      <w:lvlJc w:val="left"/>
      <w:pPr>
        <w:ind w:left="2766" w:hanging="720"/>
      </w:pPr>
      <w:rPr>
        <w:rFonts w:hint="default"/>
      </w:rPr>
    </w:lvl>
    <w:lvl w:ilvl="3" w:tplc="06F412F0">
      <w:start w:val="1"/>
      <w:numFmt w:val="decimal"/>
      <w:pStyle w:val="Style4"/>
      <w:lvlText w:val="%4."/>
      <w:lvlJc w:val="left"/>
      <w:pPr>
        <w:ind w:left="2946" w:hanging="360"/>
      </w:pPr>
      <w:rPr>
        <w:rFonts w:hint="default"/>
      </w:r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nsid w:val="1D38217C"/>
    <w:multiLevelType w:val="hybridMultilevel"/>
    <w:tmpl w:val="70B42F2A"/>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hint="default"/>
      </w:rPr>
    </w:lvl>
    <w:lvl w:ilvl="2" w:tplc="04090005">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4">
    <w:nsid w:val="1F780261"/>
    <w:multiLevelType w:val="multilevel"/>
    <w:tmpl w:val="17EC2424"/>
    <w:lvl w:ilvl="0">
      <w:start w:val="1"/>
      <w:numFmt w:val="decimal"/>
      <w:lvlText w:val="2.%1."/>
      <w:lvlJc w:val="left"/>
      <w:pPr>
        <w:ind w:left="360" w:hanging="360"/>
      </w:pPr>
      <w:rPr>
        <w:rFonts w:hint="default"/>
        <w:b/>
        <w:strike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1FC3354C"/>
    <w:multiLevelType w:val="hybridMultilevel"/>
    <w:tmpl w:val="E2E03F82"/>
    <w:lvl w:ilvl="0" w:tplc="6FAA7046">
      <w:start w:val="1"/>
      <w:numFmt w:val="upp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6">
    <w:nsid w:val="2E942713"/>
    <w:multiLevelType w:val="multilevel"/>
    <w:tmpl w:val="19BE0A3A"/>
    <w:lvl w:ilvl="0">
      <w:start w:val="1"/>
      <w:numFmt w:val="decimal"/>
      <w:lvlText w:val="2.%1."/>
      <w:lvlJc w:val="left"/>
      <w:pPr>
        <w:ind w:left="1146" w:hanging="360"/>
      </w:pPr>
      <w:rPr>
        <w:rFonts w:hint="default"/>
        <w:b/>
        <w:strike w:val="0"/>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7">
    <w:nsid w:val="2F905BD2"/>
    <w:multiLevelType w:val="multilevel"/>
    <w:tmpl w:val="5BE25B32"/>
    <w:name w:val="MB General"/>
    <w:lvl w:ilvl="0">
      <w:start w:val="1"/>
      <w:numFmt w:val="decimal"/>
      <w:pStyle w:val="MBL1"/>
      <w:lvlText w:val="%1."/>
      <w:lvlJc w:val="left"/>
      <w:pPr>
        <w:ind w:left="720" w:hanging="720"/>
      </w:pPr>
    </w:lvl>
    <w:lvl w:ilvl="1">
      <w:start w:val="1"/>
      <w:numFmt w:val="lowerLetter"/>
      <w:pStyle w:val="MBL2"/>
      <w:lvlText w:val="(%2)"/>
      <w:lvlJc w:val="left"/>
      <w:pPr>
        <w:ind w:left="1440" w:hanging="720"/>
      </w:pPr>
    </w:lvl>
    <w:lvl w:ilvl="2">
      <w:start w:val="1"/>
      <w:numFmt w:val="lowerRoman"/>
      <w:pStyle w:val="MBL3"/>
      <w:lvlText w:val="(%3)"/>
      <w:lvlJc w:val="left"/>
      <w:pPr>
        <w:ind w:left="2160" w:hanging="720"/>
      </w:pPr>
    </w:lvl>
    <w:lvl w:ilvl="3">
      <w:start w:val="1"/>
      <w:numFmt w:val="decimal"/>
      <w:pStyle w:val="MBL4"/>
      <w:lvlText w:val="(%4)"/>
      <w:lvlJc w:val="left"/>
      <w:pPr>
        <w:ind w:left="2880" w:hanging="720"/>
      </w:pPr>
    </w:lvl>
    <w:lvl w:ilvl="4">
      <w:start w:val="1"/>
      <w:numFmt w:val="upperLetter"/>
      <w:pStyle w:val="MBL5"/>
      <w:lvlText w:val="(%5)"/>
      <w:lvlJc w:val="left"/>
      <w:pPr>
        <w:ind w:left="3600" w:hanging="720"/>
      </w:pPr>
    </w:lvl>
    <w:lvl w:ilvl="5">
      <w:start w:val="1"/>
      <w:numFmt w:val="upperRoman"/>
      <w:pStyle w:val="MBL6"/>
      <w:lvlText w:val="(%6)"/>
      <w:lvlJc w:val="left"/>
      <w:pPr>
        <w:ind w:left="4320" w:hanging="720"/>
      </w:pPr>
    </w:lvl>
    <w:lvl w:ilvl="6">
      <w:start w:val="1"/>
      <w:numFmt w:val="decimal"/>
      <w:pStyle w:val="MBL7"/>
      <w:lvlText w:val="%7)"/>
      <w:lvlJc w:val="left"/>
      <w:pPr>
        <w:ind w:left="5040" w:hanging="720"/>
      </w:pPr>
    </w:lvl>
    <w:lvl w:ilvl="7">
      <w:start w:val="1"/>
      <w:numFmt w:val="lowerLetter"/>
      <w:pStyle w:val="MBL8"/>
      <w:lvlText w:val="%8)"/>
      <w:lvlJc w:val="left"/>
      <w:pPr>
        <w:ind w:left="5760" w:hanging="720"/>
      </w:pPr>
    </w:lvl>
    <w:lvl w:ilvl="8">
      <w:start w:val="1"/>
      <w:numFmt w:val="lowerRoman"/>
      <w:pStyle w:val="MBL9"/>
      <w:lvlText w:val="%9)"/>
      <w:lvlJc w:val="left"/>
      <w:pPr>
        <w:ind w:left="6480" w:hanging="720"/>
      </w:pPr>
    </w:lvl>
  </w:abstractNum>
  <w:abstractNum w:abstractNumId="18">
    <w:nsid w:val="31E566C1"/>
    <w:multiLevelType w:val="multilevel"/>
    <w:tmpl w:val="C8866898"/>
    <w:lvl w:ilvl="0">
      <w:start w:val="1"/>
      <w:numFmt w:val="upperLetter"/>
      <w:lvlText w:val="%1."/>
      <w:lvlJc w:val="left"/>
      <w:pPr>
        <w:ind w:left="786" w:hanging="360"/>
      </w:pPr>
      <w:rPr>
        <w:rFonts w:hint="default"/>
      </w:rPr>
    </w:lvl>
    <w:lvl w:ilvl="1">
      <w:start w:val="1"/>
      <w:numFmt w:val="lowerLetter"/>
      <w:lvlText w:val="%2."/>
      <w:lvlJc w:val="left"/>
      <w:pPr>
        <w:ind w:left="1506" w:hanging="360"/>
      </w:pPr>
      <w:rPr>
        <w:rFonts w:hint="default"/>
      </w:rPr>
    </w:lvl>
    <w:lvl w:ilvl="2">
      <w:start w:val="1"/>
      <w:numFmt w:val="lowerRoman"/>
      <w:lvlText w:val="(%3)"/>
      <w:lvlJc w:val="left"/>
      <w:pPr>
        <w:ind w:left="2766" w:hanging="72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9">
    <w:nsid w:val="3A132913"/>
    <w:multiLevelType w:val="multilevel"/>
    <w:tmpl w:val="E1A8A74C"/>
    <w:lvl w:ilvl="0">
      <w:start w:val="1"/>
      <w:numFmt w:val="decimal"/>
      <w:lvlText w:val="4.3.%1."/>
      <w:lvlJc w:val="left"/>
      <w:pPr>
        <w:ind w:left="360" w:hanging="360"/>
      </w:pPr>
      <w:rPr>
        <w:rFonts w:hint="default"/>
        <w:i/>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3A2566AD"/>
    <w:multiLevelType w:val="multilevel"/>
    <w:tmpl w:val="858A8438"/>
    <w:lvl w:ilvl="0">
      <w:start w:val="2"/>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pStyle w:val="Style2"/>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1">
    <w:nsid w:val="3F3C31F8"/>
    <w:multiLevelType w:val="hybridMultilevel"/>
    <w:tmpl w:val="EDDEED24"/>
    <w:lvl w:ilvl="0" w:tplc="0EE49C10">
      <w:start w:val="1"/>
      <w:numFmt w:val="upperLetter"/>
      <w:pStyle w:val="Heading1"/>
      <w:lvlText w:val="%1."/>
      <w:lvlJc w:val="left"/>
      <w:pPr>
        <w:ind w:left="720" w:hanging="360"/>
      </w:pPr>
      <w:rPr>
        <w:rFonts w:hint="default"/>
      </w:rPr>
    </w:lvl>
    <w:lvl w:ilvl="1" w:tplc="A336E744">
      <w:start w:val="1"/>
      <w:numFmt w:val="decimal"/>
      <w:pStyle w:val="Style5"/>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5CA13A6"/>
    <w:multiLevelType w:val="hybridMultilevel"/>
    <w:tmpl w:val="E6088686"/>
    <w:lvl w:ilvl="0" w:tplc="4BE60656">
      <w:start w:val="1"/>
      <w:numFmt w:val="decimal"/>
      <w:pStyle w:val="Style7"/>
      <w:lvlText w:val="4.1.%1."/>
      <w:lvlJc w:val="right"/>
      <w:pPr>
        <w:ind w:left="720" w:hanging="18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672528F"/>
    <w:multiLevelType w:val="hybridMultilevel"/>
    <w:tmpl w:val="F8E4C59C"/>
    <w:lvl w:ilvl="0" w:tplc="FF18F122">
      <w:start w:val="1"/>
      <w:numFmt w:val="upperLetter"/>
      <w:lvlText w:val="%1."/>
      <w:lvlJc w:val="left"/>
      <w:pPr>
        <w:ind w:left="720" w:hanging="360"/>
      </w:pPr>
      <w:rPr>
        <w:b/>
        <w:bCs w:val="0"/>
        <w:i w:val="0"/>
        <w:iCs w:val="0"/>
        <w:caps w:val="0"/>
        <w:smallCaps w:val="0"/>
        <w:strike w:val="0"/>
        <w:dstrike w:val="0"/>
        <w:noProof w:val="0"/>
        <w:vanish w:val="0"/>
        <w:spacing w:val="0"/>
        <w:kern w:val="0"/>
        <w:position w:val="0"/>
        <w:u w:val="none"/>
        <w:effect w:val="none"/>
        <w:vertAlign w:val="baseline"/>
        <w:em w:val="none"/>
        <w:specVanish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6EE5998"/>
    <w:multiLevelType w:val="hybridMultilevel"/>
    <w:tmpl w:val="DE9A7CB4"/>
    <w:lvl w:ilvl="0" w:tplc="8050FCE8">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5">
    <w:nsid w:val="4A963224"/>
    <w:multiLevelType w:val="hybridMultilevel"/>
    <w:tmpl w:val="4516E9E4"/>
    <w:lvl w:ilvl="0" w:tplc="6FAA704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BD3191F"/>
    <w:multiLevelType w:val="hybridMultilevel"/>
    <w:tmpl w:val="B0649476"/>
    <w:lvl w:ilvl="0" w:tplc="F1FC1402">
      <w:start w:val="1"/>
      <w:numFmt w:val="decimal"/>
      <w:pStyle w:val="Lala"/>
      <w:lvlText w:val="2.%1."/>
      <w:lvlJc w:val="left"/>
      <w:pPr>
        <w:ind w:left="966" w:hanging="360"/>
      </w:pPr>
      <w:rPr>
        <w:rFonts w:hint="default"/>
      </w:rPr>
    </w:lvl>
    <w:lvl w:ilvl="1" w:tplc="04090019" w:tentative="1">
      <w:start w:val="1"/>
      <w:numFmt w:val="lowerLetter"/>
      <w:lvlText w:val="%2."/>
      <w:lvlJc w:val="left"/>
      <w:pPr>
        <w:ind w:left="1686" w:hanging="360"/>
      </w:pPr>
    </w:lvl>
    <w:lvl w:ilvl="2" w:tplc="0409001B" w:tentative="1">
      <w:start w:val="1"/>
      <w:numFmt w:val="lowerRoman"/>
      <w:lvlText w:val="%3."/>
      <w:lvlJc w:val="right"/>
      <w:pPr>
        <w:ind w:left="2406" w:hanging="180"/>
      </w:pPr>
    </w:lvl>
    <w:lvl w:ilvl="3" w:tplc="0409000F" w:tentative="1">
      <w:start w:val="1"/>
      <w:numFmt w:val="decimal"/>
      <w:lvlText w:val="%4."/>
      <w:lvlJc w:val="left"/>
      <w:pPr>
        <w:ind w:left="3126" w:hanging="360"/>
      </w:pPr>
    </w:lvl>
    <w:lvl w:ilvl="4" w:tplc="04090019" w:tentative="1">
      <w:start w:val="1"/>
      <w:numFmt w:val="lowerLetter"/>
      <w:lvlText w:val="%5."/>
      <w:lvlJc w:val="left"/>
      <w:pPr>
        <w:ind w:left="3846" w:hanging="360"/>
      </w:pPr>
    </w:lvl>
    <w:lvl w:ilvl="5" w:tplc="0409001B" w:tentative="1">
      <w:start w:val="1"/>
      <w:numFmt w:val="lowerRoman"/>
      <w:lvlText w:val="%6."/>
      <w:lvlJc w:val="right"/>
      <w:pPr>
        <w:ind w:left="4566" w:hanging="180"/>
      </w:pPr>
    </w:lvl>
    <w:lvl w:ilvl="6" w:tplc="0409000F" w:tentative="1">
      <w:start w:val="1"/>
      <w:numFmt w:val="decimal"/>
      <w:lvlText w:val="%7."/>
      <w:lvlJc w:val="left"/>
      <w:pPr>
        <w:ind w:left="5286" w:hanging="360"/>
      </w:pPr>
    </w:lvl>
    <w:lvl w:ilvl="7" w:tplc="04090019" w:tentative="1">
      <w:start w:val="1"/>
      <w:numFmt w:val="lowerLetter"/>
      <w:lvlText w:val="%8."/>
      <w:lvlJc w:val="left"/>
      <w:pPr>
        <w:ind w:left="6006" w:hanging="360"/>
      </w:pPr>
    </w:lvl>
    <w:lvl w:ilvl="8" w:tplc="0409001B" w:tentative="1">
      <w:start w:val="1"/>
      <w:numFmt w:val="lowerRoman"/>
      <w:lvlText w:val="%9."/>
      <w:lvlJc w:val="right"/>
      <w:pPr>
        <w:ind w:left="6726" w:hanging="180"/>
      </w:pPr>
    </w:lvl>
  </w:abstractNum>
  <w:abstractNum w:abstractNumId="27">
    <w:nsid w:val="4DDB0AEC"/>
    <w:multiLevelType w:val="multilevel"/>
    <w:tmpl w:val="03C86FB6"/>
    <w:lvl w:ilvl="0">
      <w:start w:val="1"/>
      <w:numFmt w:val="decimal"/>
      <w:lvlText w:val="2.%1."/>
      <w:lvlJc w:val="left"/>
      <w:pPr>
        <w:ind w:left="1080" w:hanging="360"/>
      </w:pPr>
      <w:rPr>
        <w:rFonts w:hint="default"/>
        <w:b w:val="0"/>
        <w:bCs w:val="0"/>
        <w:i/>
        <w:iCs/>
        <w:strike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59431A6E"/>
    <w:multiLevelType w:val="hybridMultilevel"/>
    <w:tmpl w:val="7A046EBC"/>
    <w:lvl w:ilvl="0" w:tplc="B322BC2A">
      <w:start w:val="1"/>
      <w:numFmt w:val="lowerLetter"/>
      <w:pStyle w:val="Style6"/>
      <w:lvlText w:val="%1."/>
      <w:lvlJc w:val="left"/>
      <w:pPr>
        <w:ind w:left="1506"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C7A0DA7"/>
    <w:multiLevelType w:val="multilevel"/>
    <w:tmpl w:val="54245352"/>
    <w:lvl w:ilvl="0">
      <w:start w:val="1"/>
      <w:numFmt w:val="decimal"/>
      <w:lvlText w:val="2.%1."/>
      <w:lvlJc w:val="left"/>
      <w:pPr>
        <w:ind w:left="360" w:hanging="360"/>
      </w:pPr>
      <w:rPr>
        <w:rFonts w:hint="default"/>
        <w:b w:val="0"/>
        <w:bCs w:val="0"/>
        <w:i/>
        <w:iCs/>
        <w:strike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6CB246FE"/>
    <w:multiLevelType w:val="multilevel"/>
    <w:tmpl w:val="DA72D9D2"/>
    <w:lvl w:ilvl="0">
      <w:start w:val="1"/>
      <w:numFmt w:val="lowerLetter"/>
      <w:lvlText w:val="%1."/>
      <w:lvlJc w:val="left"/>
      <w:pPr>
        <w:ind w:left="360" w:hanging="360"/>
      </w:pPr>
      <w:rPr>
        <w:rFonts w:hint="default"/>
      </w:rPr>
    </w:lvl>
    <w:lvl w:ilvl="1">
      <w:start w:val="1"/>
      <w:numFmt w:val="lowerLetter"/>
      <w:lvlText w:val="%2."/>
      <w:lvlJc w:val="left"/>
      <w:pPr>
        <w:ind w:left="1506" w:hanging="360"/>
      </w:pPr>
      <w:rPr>
        <w:rFonts w:hint="default"/>
      </w:rPr>
    </w:lvl>
    <w:lvl w:ilvl="2">
      <w:start w:val="1"/>
      <w:numFmt w:val="lowerRoman"/>
      <w:lvlText w:val="(%3)"/>
      <w:lvlJc w:val="left"/>
      <w:pPr>
        <w:ind w:left="2766" w:hanging="72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1">
    <w:nsid w:val="6D790512"/>
    <w:multiLevelType w:val="multilevel"/>
    <w:tmpl w:val="F7062C08"/>
    <w:lvl w:ilvl="0">
      <w:start w:val="1"/>
      <w:numFmt w:val="decimal"/>
      <w:lvlText w:val="2.%1."/>
      <w:lvlJc w:val="left"/>
      <w:pPr>
        <w:ind w:left="360" w:hanging="360"/>
      </w:pPr>
      <w:rPr>
        <w:rFonts w:hint="default"/>
        <w:b/>
        <w:bCs w:val="0"/>
        <w:i/>
        <w:iCs/>
        <w:strike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79797507"/>
    <w:multiLevelType w:val="multilevel"/>
    <w:tmpl w:val="56C67358"/>
    <w:lvl w:ilvl="0">
      <w:start w:val="1"/>
      <w:numFmt w:val="decimal"/>
      <w:lvlText w:val="2.%1."/>
      <w:lvlJc w:val="left"/>
      <w:pPr>
        <w:ind w:left="360" w:hanging="360"/>
      </w:pPr>
      <w:rPr>
        <w:rFonts w:hint="default"/>
        <w:b w:val="0"/>
        <w:bCs w:val="0"/>
        <w:i/>
        <w:iCs/>
        <w:strike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nsid w:val="7CE943A1"/>
    <w:multiLevelType w:val="hybridMultilevel"/>
    <w:tmpl w:val="C3D0B338"/>
    <w:lvl w:ilvl="0" w:tplc="03A0615C">
      <w:start w:val="1"/>
      <w:numFmt w:val="decimal"/>
      <w:lvlText w:val="%1."/>
      <w:lvlJc w:val="left"/>
      <w:pPr>
        <w:ind w:left="2946" w:hanging="360"/>
      </w:pPr>
      <w:rPr>
        <w:b/>
        <w:bCs w:val="0"/>
        <w:i/>
        <w:iCs w:val="0"/>
        <w:caps w:val="0"/>
        <w:smallCaps w:val="0"/>
        <w:strike w:val="0"/>
        <w:dstrike w:val="0"/>
        <w:noProof w:val="0"/>
        <w:vanish w:val="0"/>
        <w:spacing w:val="0"/>
        <w:kern w:val="0"/>
        <w:position w:val="0"/>
        <w:u w:val="none"/>
        <w:effect w:val="none"/>
        <w:vertAlign w:val="baseline"/>
        <w:em w:val="none"/>
        <w:specVanish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2"/>
  </w:num>
  <w:num w:numId="5">
    <w:abstractNumId w:val="12"/>
  </w:num>
  <w:num w:numId="6">
    <w:abstractNumId w:val="1"/>
  </w:num>
  <w:num w:numId="7">
    <w:abstractNumId w:val="13"/>
  </w:num>
  <w:num w:numId="8">
    <w:abstractNumId w:val="7"/>
  </w:num>
  <w:num w:numId="9">
    <w:abstractNumId w:val="4"/>
  </w:num>
  <w:num w:numId="10">
    <w:abstractNumId w:val="33"/>
  </w:num>
  <w:num w:numId="11">
    <w:abstractNumId w:val="33"/>
    <w:lvlOverride w:ilvl="0">
      <w:startOverride w:val="1"/>
    </w:lvlOverride>
  </w:num>
  <w:num w:numId="12">
    <w:abstractNumId w:val="27"/>
  </w:num>
  <w:num w:numId="13">
    <w:abstractNumId w:val="3"/>
  </w:num>
  <w:num w:numId="14">
    <w:abstractNumId w:val="18"/>
  </w:num>
  <w:num w:numId="15">
    <w:abstractNumId w:val="12"/>
  </w:num>
  <w:num w:numId="16">
    <w:abstractNumId w:val="12"/>
  </w:num>
  <w:num w:numId="17">
    <w:abstractNumId w:val="12"/>
  </w:num>
  <w:num w:numId="18">
    <w:abstractNumId w:val="19"/>
  </w:num>
  <w:num w:numId="19">
    <w:abstractNumId w:val="19"/>
  </w:num>
  <w:num w:numId="20">
    <w:abstractNumId w:val="19"/>
  </w:num>
  <w:num w:numId="21">
    <w:abstractNumId w:val="4"/>
  </w:num>
  <w:num w:numId="22">
    <w:abstractNumId w:val="30"/>
  </w:num>
  <w:num w:numId="23">
    <w:abstractNumId w:val="12"/>
  </w:num>
  <w:num w:numId="24">
    <w:abstractNumId w:val="16"/>
  </w:num>
  <w:num w:numId="25">
    <w:abstractNumId w:val="7"/>
  </w:num>
  <w:num w:numId="26">
    <w:abstractNumId w:val="1"/>
  </w:num>
  <w:num w:numId="27">
    <w:abstractNumId w:val="8"/>
  </w:num>
  <w:num w:numId="28">
    <w:abstractNumId w:val="14"/>
  </w:num>
  <w:num w:numId="29">
    <w:abstractNumId w:val="32"/>
  </w:num>
  <w:num w:numId="30">
    <w:abstractNumId w:val="31"/>
  </w:num>
  <w:num w:numId="31">
    <w:abstractNumId w:val="29"/>
  </w:num>
  <w:num w:numId="32">
    <w:abstractNumId w:val="27"/>
  </w:num>
  <w:num w:numId="33">
    <w:abstractNumId w:val="27"/>
  </w:num>
  <w:num w:numId="34">
    <w:abstractNumId w:val="1"/>
  </w:num>
  <w:num w:numId="35">
    <w:abstractNumId w:val="1"/>
  </w:num>
  <w:num w:numId="36">
    <w:abstractNumId w:val="1"/>
  </w:num>
  <w:num w:numId="37">
    <w:abstractNumId w:val="28"/>
  </w:num>
  <w:num w:numId="38">
    <w:abstractNumId w:val="28"/>
  </w:num>
  <w:num w:numId="39">
    <w:abstractNumId w:val="28"/>
  </w:num>
  <w:num w:numId="40">
    <w:abstractNumId w:val="28"/>
  </w:num>
  <w:num w:numId="41">
    <w:abstractNumId w:val="7"/>
  </w:num>
  <w:num w:numId="42">
    <w:abstractNumId w:val="7"/>
  </w:num>
  <w:num w:numId="43">
    <w:abstractNumId w:val="6"/>
  </w:num>
  <w:num w:numId="44">
    <w:abstractNumId w:val="7"/>
  </w:num>
  <w:num w:numId="45">
    <w:abstractNumId w:val="7"/>
  </w:num>
  <w:num w:numId="46">
    <w:abstractNumId w:val="22"/>
  </w:num>
  <w:num w:numId="47">
    <w:abstractNumId w:val="22"/>
  </w:num>
  <w:num w:numId="48">
    <w:abstractNumId w:val="22"/>
  </w:num>
  <w:num w:numId="49">
    <w:abstractNumId w:val="22"/>
  </w:num>
  <w:num w:numId="50">
    <w:abstractNumId w:val="7"/>
  </w:num>
  <w:num w:numId="51">
    <w:abstractNumId w:val="7"/>
  </w:num>
  <w:num w:numId="52">
    <w:abstractNumId w:val="7"/>
  </w:num>
  <w:num w:numId="53">
    <w:abstractNumId w:val="7"/>
  </w:num>
  <w:num w:numId="54">
    <w:abstractNumId w:val="0"/>
  </w:num>
  <w:num w:numId="55">
    <w:abstractNumId w:val="7"/>
  </w:num>
  <w:num w:numId="56">
    <w:abstractNumId w:val="4"/>
  </w:num>
  <w:num w:numId="57">
    <w:abstractNumId w:val="4"/>
  </w:num>
  <w:num w:numId="58">
    <w:abstractNumId w:val="4"/>
  </w:num>
  <w:num w:numId="59">
    <w:abstractNumId w:val="4"/>
  </w:num>
  <w:num w:numId="60">
    <w:abstractNumId w:val="20"/>
  </w:num>
  <w:num w:numId="61">
    <w:abstractNumId w:val="26"/>
  </w:num>
  <w:num w:numId="62">
    <w:abstractNumId w:val="26"/>
  </w:num>
  <w:num w:numId="63">
    <w:abstractNumId w:val="4"/>
  </w:num>
  <w:num w:numId="64">
    <w:abstractNumId w:val="26"/>
  </w:num>
  <w:num w:numId="65">
    <w:abstractNumId w:val="26"/>
  </w:num>
  <w:num w:numId="66">
    <w:abstractNumId w:val="26"/>
  </w:num>
  <w:num w:numId="67">
    <w:abstractNumId w:val="28"/>
  </w:num>
  <w:num w:numId="68">
    <w:abstractNumId w:val="26"/>
  </w:num>
  <w:num w:numId="69">
    <w:abstractNumId w:val="26"/>
  </w:num>
  <w:num w:numId="70">
    <w:abstractNumId w:val="12"/>
  </w:num>
  <w:num w:numId="71">
    <w:abstractNumId w:val="4"/>
  </w:num>
  <w:num w:numId="72">
    <w:abstractNumId w:val="4"/>
  </w:num>
  <w:num w:numId="73">
    <w:abstractNumId w:val="4"/>
  </w:num>
  <w:num w:numId="74">
    <w:abstractNumId w:val="4"/>
  </w:num>
  <w:num w:numId="75">
    <w:abstractNumId w:val="4"/>
  </w:num>
  <w:num w:numId="76">
    <w:abstractNumId w:val="4"/>
  </w:num>
  <w:num w:numId="77">
    <w:abstractNumId w:val="4"/>
  </w:num>
  <w:num w:numId="78">
    <w:abstractNumId w:val="4"/>
  </w:num>
  <w:num w:numId="79">
    <w:abstractNumId w:val="4"/>
  </w:num>
  <w:num w:numId="80">
    <w:abstractNumId w:val="9"/>
  </w:num>
  <w:num w:numId="81">
    <w:abstractNumId w:val="22"/>
  </w:num>
  <w:num w:numId="82">
    <w:abstractNumId w:val="22"/>
  </w:num>
  <w:num w:numId="83">
    <w:abstractNumId w:val="4"/>
  </w:num>
  <w:num w:numId="84">
    <w:abstractNumId w:val="4"/>
  </w:num>
  <w:num w:numId="85">
    <w:abstractNumId w:val="4"/>
  </w:num>
  <w:num w:numId="86">
    <w:abstractNumId w:val="4"/>
  </w:num>
  <w:num w:numId="87">
    <w:abstractNumId w:val="4"/>
  </w:num>
  <w:num w:numId="88">
    <w:abstractNumId w:val="24"/>
  </w:num>
  <w:num w:numId="89">
    <w:abstractNumId w:val="4"/>
  </w:num>
  <w:num w:numId="90">
    <w:abstractNumId w:val="4"/>
  </w:num>
  <w:num w:numId="91">
    <w:abstractNumId w:val="23"/>
  </w:num>
  <w:num w:numId="92">
    <w:abstractNumId w:val="25"/>
  </w:num>
  <w:num w:numId="93">
    <w:abstractNumId w:val="25"/>
  </w:num>
  <w:num w:numId="94">
    <w:abstractNumId w:val="21"/>
  </w:num>
  <w:num w:numId="95">
    <w:abstractNumId w:val="21"/>
  </w:num>
  <w:num w:numId="96">
    <w:abstractNumId w:val="15"/>
  </w:num>
  <w:num w:numId="97">
    <w:abstractNumId w:val="5"/>
  </w:num>
  <w:num w:numId="98">
    <w:abstractNumId w:val="21"/>
  </w:num>
  <w:num w:numId="99">
    <w:abstractNumId w:val="21"/>
  </w:num>
  <w:num w:numId="100">
    <w:abstractNumId w:val="12"/>
  </w:num>
  <w:num w:numId="101">
    <w:abstractNumId w:val="21"/>
  </w:num>
  <w:num w:numId="102">
    <w:abstractNumId w:val="21"/>
  </w:num>
  <w:num w:numId="103">
    <w:abstractNumId w:val="21"/>
  </w:num>
  <w:num w:numId="104">
    <w:abstractNumId w:val="21"/>
  </w:num>
  <w:num w:numId="105">
    <w:abstractNumId w:val="21"/>
  </w:num>
  <w:num w:numId="106">
    <w:abstractNumId w:val="21"/>
  </w:num>
  <w:num w:numId="107">
    <w:abstractNumId w:val="21"/>
  </w:num>
  <w:num w:numId="108">
    <w:abstractNumId w:val="21"/>
  </w:num>
  <w:num w:numId="109">
    <w:abstractNumId w:val="11"/>
  </w:num>
  <w:num w:numId="110">
    <w:abstractNumId w:val="21"/>
  </w:num>
  <w:num w:numId="111">
    <w:abstractNumId w:val="21"/>
  </w:num>
  <w:num w:numId="112">
    <w:abstractNumId w:val="21"/>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activeWritingStyle w:appName="MSWord" w:lang="en-GB" w:vendorID="64" w:dllVersion="0" w:nlCheck="1" w:checkStyle="0"/>
  <w:activeWritingStyle w:appName="MSWord" w:lang="en-US" w:vendorID="64" w:dllVersion="0" w:nlCheck="1" w:checkStyle="1"/>
  <w:activeWritingStyle w:appName="MSWord" w:lang="en-GB" w:vendorID="64" w:dllVersion="6" w:nlCheck="1" w:checkStyle="1"/>
  <w:activeWritingStyle w:appName="MSWord" w:lang="en-US" w:vendorID="64" w:dllVersion="6" w:nlCheck="1" w:checkStyle="1"/>
  <w:activeWritingStyle w:appName="MSWord" w:lang="en-SG" w:vendorID="64" w:dllVersion="6" w:nlCheck="1" w:checkStyle="1"/>
  <w:activeWritingStyle w:appName="MSWord" w:lang="en-GB" w:vendorID="64" w:dllVersion="4096" w:nlCheck="1" w:checkStyle="0"/>
  <w:activeWritingStyle w:appName="MSWord" w:lang="en-SG" w:vendorID="64" w:dllVersion="4096" w:nlCheck="1" w:checkStyle="0"/>
  <w:activeWritingStyle w:appName="MSWord" w:lang="en-US"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en-SG" w:vendorID="64" w:dllVersion="131078" w:nlCheck="1" w:checkStyle="1"/>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jc1tzQ3MzAwNwUCMyUdpeDU4uLM/DyQAuNaAMpjIgcsAAAA"/>
  </w:docVars>
  <w:rsids>
    <w:rsidRoot w:val="00330157"/>
    <w:rsid w:val="00000429"/>
    <w:rsid w:val="000006D8"/>
    <w:rsid w:val="0000094A"/>
    <w:rsid w:val="0000136E"/>
    <w:rsid w:val="000023AE"/>
    <w:rsid w:val="00002BF8"/>
    <w:rsid w:val="00002C2C"/>
    <w:rsid w:val="00002EBE"/>
    <w:rsid w:val="00003FD9"/>
    <w:rsid w:val="000046C2"/>
    <w:rsid w:val="00005409"/>
    <w:rsid w:val="000073BA"/>
    <w:rsid w:val="00007793"/>
    <w:rsid w:val="00010519"/>
    <w:rsid w:val="0001120E"/>
    <w:rsid w:val="00011D0A"/>
    <w:rsid w:val="000122A0"/>
    <w:rsid w:val="000127D8"/>
    <w:rsid w:val="0001319B"/>
    <w:rsid w:val="00013D40"/>
    <w:rsid w:val="000143D1"/>
    <w:rsid w:val="0001482D"/>
    <w:rsid w:val="000155D3"/>
    <w:rsid w:val="0001620D"/>
    <w:rsid w:val="00017F54"/>
    <w:rsid w:val="00020E80"/>
    <w:rsid w:val="00020F29"/>
    <w:rsid w:val="00021883"/>
    <w:rsid w:val="00021C04"/>
    <w:rsid w:val="00023B64"/>
    <w:rsid w:val="00026D40"/>
    <w:rsid w:val="000300A7"/>
    <w:rsid w:val="000307D7"/>
    <w:rsid w:val="00030E1A"/>
    <w:rsid w:val="00031695"/>
    <w:rsid w:val="00031D32"/>
    <w:rsid w:val="00032863"/>
    <w:rsid w:val="000329FA"/>
    <w:rsid w:val="00032B83"/>
    <w:rsid w:val="00033D93"/>
    <w:rsid w:val="000346D3"/>
    <w:rsid w:val="00034E4B"/>
    <w:rsid w:val="00036C08"/>
    <w:rsid w:val="00036CAB"/>
    <w:rsid w:val="00036DB8"/>
    <w:rsid w:val="000379A6"/>
    <w:rsid w:val="000400DE"/>
    <w:rsid w:val="000400F7"/>
    <w:rsid w:val="000401E8"/>
    <w:rsid w:val="000404E9"/>
    <w:rsid w:val="0004078C"/>
    <w:rsid w:val="00040EB8"/>
    <w:rsid w:val="0004180B"/>
    <w:rsid w:val="00042BA4"/>
    <w:rsid w:val="000433DF"/>
    <w:rsid w:val="00043F92"/>
    <w:rsid w:val="0004415D"/>
    <w:rsid w:val="000442C4"/>
    <w:rsid w:val="000443D7"/>
    <w:rsid w:val="00045243"/>
    <w:rsid w:val="00046A1A"/>
    <w:rsid w:val="00046D92"/>
    <w:rsid w:val="00047075"/>
    <w:rsid w:val="00050A21"/>
    <w:rsid w:val="000517C3"/>
    <w:rsid w:val="0005278C"/>
    <w:rsid w:val="00053529"/>
    <w:rsid w:val="00054454"/>
    <w:rsid w:val="000548F5"/>
    <w:rsid w:val="00056F6B"/>
    <w:rsid w:val="00057851"/>
    <w:rsid w:val="00057F6B"/>
    <w:rsid w:val="00060348"/>
    <w:rsid w:val="00060591"/>
    <w:rsid w:val="0006065A"/>
    <w:rsid w:val="00060B97"/>
    <w:rsid w:val="00060E46"/>
    <w:rsid w:val="00061983"/>
    <w:rsid w:val="000625C3"/>
    <w:rsid w:val="000629CE"/>
    <w:rsid w:val="00062D2F"/>
    <w:rsid w:val="000637B2"/>
    <w:rsid w:val="00063811"/>
    <w:rsid w:val="00064079"/>
    <w:rsid w:val="0006457B"/>
    <w:rsid w:val="00064807"/>
    <w:rsid w:val="00065995"/>
    <w:rsid w:val="00065BC5"/>
    <w:rsid w:val="00065E08"/>
    <w:rsid w:val="00065F96"/>
    <w:rsid w:val="0006606B"/>
    <w:rsid w:val="00066CF3"/>
    <w:rsid w:val="00067B10"/>
    <w:rsid w:val="00071EBC"/>
    <w:rsid w:val="0007218C"/>
    <w:rsid w:val="000723DC"/>
    <w:rsid w:val="00073092"/>
    <w:rsid w:val="0007385A"/>
    <w:rsid w:val="00073AA3"/>
    <w:rsid w:val="00073D1F"/>
    <w:rsid w:val="0007479A"/>
    <w:rsid w:val="00075B0C"/>
    <w:rsid w:val="00075EAB"/>
    <w:rsid w:val="00076240"/>
    <w:rsid w:val="0007716D"/>
    <w:rsid w:val="0007741A"/>
    <w:rsid w:val="0007758D"/>
    <w:rsid w:val="00080C34"/>
    <w:rsid w:val="0008177B"/>
    <w:rsid w:val="000821D0"/>
    <w:rsid w:val="00083888"/>
    <w:rsid w:val="00083895"/>
    <w:rsid w:val="00083A19"/>
    <w:rsid w:val="00083E0A"/>
    <w:rsid w:val="00084EF3"/>
    <w:rsid w:val="00085639"/>
    <w:rsid w:val="00085A7D"/>
    <w:rsid w:val="000864CE"/>
    <w:rsid w:val="000868F9"/>
    <w:rsid w:val="00087968"/>
    <w:rsid w:val="000902A0"/>
    <w:rsid w:val="000906D9"/>
    <w:rsid w:val="00090CD9"/>
    <w:rsid w:val="00091DC6"/>
    <w:rsid w:val="000931E0"/>
    <w:rsid w:val="000932DD"/>
    <w:rsid w:val="00093363"/>
    <w:rsid w:val="000938E8"/>
    <w:rsid w:val="00093F0F"/>
    <w:rsid w:val="000953F8"/>
    <w:rsid w:val="0009568B"/>
    <w:rsid w:val="00095CD3"/>
    <w:rsid w:val="00095F22"/>
    <w:rsid w:val="00096A66"/>
    <w:rsid w:val="00096BCE"/>
    <w:rsid w:val="00096FA2"/>
    <w:rsid w:val="00097B03"/>
    <w:rsid w:val="000A1149"/>
    <w:rsid w:val="000A193A"/>
    <w:rsid w:val="000A309F"/>
    <w:rsid w:val="000A315A"/>
    <w:rsid w:val="000A4BF0"/>
    <w:rsid w:val="000A53DB"/>
    <w:rsid w:val="000A58A8"/>
    <w:rsid w:val="000A5CBC"/>
    <w:rsid w:val="000A7B2B"/>
    <w:rsid w:val="000B10F4"/>
    <w:rsid w:val="000B19D6"/>
    <w:rsid w:val="000B1AAF"/>
    <w:rsid w:val="000B2400"/>
    <w:rsid w:val="000B3BD5"/>
    <w:rsid w:val="000B4E80"/>
    <w:rsid w:val="000B5559"/>
    <w:rsid w:val="000B6BA1"/>
    <w:rsid w:val="000B6D14"/>
    <w:rsid w:val="000B77DB"/>
    <w:rsid w:val="000B79FB"/>
    <w:rsid w:val="000C1308"/>
    <w:rsid w:val="000C248A"/>
    <w:rsid w:val="000C24AF"/>
    <w:rsid w:val="000C2621"/>
    <w:rsid w:val="000C3528"/>
    <w:rsid w:val="000C3848"/>
    <w:rsid w:val="000C5A3B"/>
    <w:rsid w:val="000C7F3B"/>
    <w:rsid w:val="000C7FF8"/>
    <w:rsid w:val="000D00F5"/>
    <w:rsid w:val="000D04F3"/>
    <w:rsid w:val="000D06A8"/>
    <w:rsid w:val="000D1F0D"/>
    <w:rsid w:val="000D266F"/>
    <w:rsid w:val="000D2A84"/>
    <w:rsid w:val="000D3346"/>
    <w:rsid w:val="000D397B"/>
    <w:rsid w:val="000D4C58"/>
    <w:rsid w:val="000D5193"/>
    <w:rsid w:val="000D54D1"/>
    <w:rsid w:val="000D65EF"/>
    <w:rsid w:val="000E0099"/>
    <w:rsid w:val="000E01C6"/>
    <w:rsid w:val="000E3015"/>
    <w:rsid w:val="000E37CC"/>
    <w:rsid w:val="000E518C"/>
    <w:rsid w:val="000E53F6"/>
    <w:rsid w:val="000E6091"/>
    <w:rsid w:val="000E673F"/>
    <w:rsid w:val="000E6C56"/>
    <w:rsid w:val="000E6FD6"/>
    <w:rsid w:val="000F07C0"/>
    <w:rsid w:val="000F1F46"/>
    <w:rsid w:val="000F2197"/>
    <w:rsid w:val="000F2E1D"/>
    <w:rsid w:val="000F3248"/>
    <w:rsid w:val="000F468C"/>
    <w:rsid w:val="000F5284"/>
    <w:rsid w:val="000F53CC"/>
    <w:rsid w:val="000F59DD"/>
    <w:rsid w:val="000F5F1F"/>
    <w:rsid w:val="000F775F"/>
    <w:rsid w:val="000F7F1A"/>
    <w:rsid w:val="000F7FA5"/>
    <w:rsid w:val="00100262"/>
    <w:rsid w:val="0010054E"/>
    <w:rsid w:val="00100704"/>
    <w:rsid w:val="00100CFF"/>
    <w:rsid w:val="001010D3"/>
    <w:rsid w:val="00103515"/>
    <w:rsid w:val="00103650"/>
    <w:rsid w:val="00103DCA"/>
    <w:rsid w:val="00104A06"/>
    <w:rsid w:val="00104FCA"/>
    <w:rsid w:val="00104FE9"/>
    <w:rsid w:val="00105E8D"/>
    <w:rsid w:val="0010642F"/>
    <w:rsid w:val="00106BF8"/>
    <w:rsid w:val="00106C76"/>
    <w:rsid w:val="00107196"/>
    <w:rsid w:val="001071A2"/>
    <w:rsid w:val="001105A5"/>
    <w:rsid w:val="001117E8"/>
    <w:rsid w:val="00112807"/>
    <w:rsid w:val="00113913"/>
    <w:rsid w:val="00114238"/>
    <w:rsid w:val="00115A27"/>
    <w:rsid w:val="00115D03"/>
    <w:rsid w:val="001162D3"/>
    <w:rsid w:val="0011713C"/>
    <w:rsid w:val="00117416"/>
    <w:rsid w:val="00121AC5"/>
    <w:rsid w:val="001229FB"/>
    <w:rsid w:val="00122C6F"/>
    <w:rsid w:val="0012338B"/>
    <w:rsid w:val="001250A6"/>
    <w:rsid w:val="001266CF"/>
    <w:rsid w:val="001307A0"/>
    <w:rsid w:val="0013095C"/>
    <w:rsid w:val="0013137B"/>
    <w:rsid w:val="001322DF"/>
    <w:rsid w:val="0013303F"/>
    <w:rsid w:val="00133283"/>
    <w:rsid w:val="0013437E"/>
    <w:rsid w:val="00134FEB"/>
    <w:rsid w:val="001352C9"/>
    <w:rsid w:val="0013596E"/>
    <w:rsid w:val="00135D44"/>
    <w:rsid w:val="001367DD"/>
    <w:rsid w:val="0013689B"/>
    <w:rsid w:val="00136C25"/>
    <w:rsid w:val="0014013F"/>
    <w:rsid w:val="001407C6"/>
    <w:rsid w:val="00141217"/>
    <w:rsid w:val="0014143A"/>
    <w:rsid w:val="001416AB"/>
    <w:rsid w:val="001416DA"/>
    <w:rsid w:val="001422DC"/>
    <w:rsid w:val="001437A5"/>
    <w:rsid w:val="001442DF"/>
    <w:rsid w:val="00144A86"/>
    <w:rsid w:val="001458AC"/>
    <w:rsid w:val="001459AF"/>
    <w:rsid w:val="0014605C"/>
    <w:rsid w:val="00146748"/>
    <w:rsid w:val="001467A6"/>
    <w:rsid w:val="001468D8"/>
    <w:rsid w:val="00150F8D"/>
    <w:rsid w:val="001513D1"/>
    <w:rsid w:val="00151CF4"/>
    <w:rsid w:val="001538FE"/>
    <w:rsid w:val="00153B72"/>
    <w:rsid w:val="00153E00"/>
    <w:rsid w:val="00154F04"/>
    <w:rsid w:val="00155059"/>
    <w:rsid w:val="001560B1"/>
    <w:rsid w:val="00156554"/>
    <w:rsid w:val="00157A6E"/>
    <w:rsid w:val="00157D98"/>
    <w:rsid w:val="00157EC1"/>
    <w:rsid w:val="00160172"/>
    <w:rsid w:val="00160AC1"/>
    <w:rsid w:val="00161FB8"/>
    <w:rsid w:val="001623FE"/>
    <w:rsid w:val="00162BC7"/>
    <w:rsid w:val="00162C56"/>
    <w:rsid w:val="00162C9D"/>
    <w:rsid w:val="00162EA0"/>
    <w:rsid w:val="00164B1F"/>
    <w:rsid w:val="00164EE7"/>
    <w:rsid w:val="0016500D"/>
    <w:rsid w:val="00165483"/>
    <w:rsid w:val="00165FE2"/>
    <w:rsid w:val="0016636C"/>
    <w:rsid w:val="0016670D"/>
    <w:rsid w:val="00166DAA"/>
    <w:rsid w:val="00167A07"/>
    <w:rsid w:val="0017076C"/>
    <w:rsid w:val="00170828"/>
    <w:rsid w:val="0017182C"/>
    <w:rsid w:val="0017198F"/>
    <w:rsid w:val="00171B01"/>
    <w:rsid w:val="00171C2C"/>
    <w:rsid w:val="00172938"/>
    <w:rsid w:val="001729EF"/>
    <w:rsid w:val="00173367"/>
    <w:rsid w:val="0017405D"/>
    <w:rsid w:val="0017420A"/>
    <w:rsid w:val="001747AA"/>
    <w:rsid w:val="00174AF7"/>
    <w:rsid w:val="00176717"/>
    <w:rsid w:val="001768C6"/>
    <w:rsid w:val="00176940"/>
    <w:rsid w:val="00177CEC"/>
    <w:rsid w:val="00177FF8"/>
    <w:rsid w:val="00180912"/>
    <w:rsid w:val="00180BE9"/>
    <w:rsid w:val="00180EA8"/>
    <w:rsid w:val="001814BA"/>
    <w:rsid w:val="00181C7C"/>
    <w:rsid w:val="00182A93"/>
    <w:rsid w:val="001838F4"/>
    <w:rsid w:val="00183944"/>
    <w:rsid w:val="00184208"/>
    <w:rsid w:val="00185D52"/>
    <w:rsid w:val="00185E0A"/>
    <w:rsid w:val="0018696F"/>
    <w:rsid w:val="00186B6F"/>
    <w:rsid w:val="00186F44"/>
    <w:rsid w:val="00187186"/>
    <w:rsid w:val="001876CD"/>
    <w:rsid w:val="0019026F"/>
    <w:rsid w:val="001915DE"/>
    <w:rsid w:val="0019196D"/>
    <w:rsid w:val="00193061"/>
    <w:rsid w:val="00193E39"/>
    <w:rsid w:val="00194D38"/>
    <w:rsid w:val="00194FA7"/>
    <w:rsid w:val="00195394"/>
    <w:rsid w:val="0019566B"/>
    <w:rsid w:val="001959D3"/>
    <w:rsid w:val="00195B02"/>
    <w:rsid w:val="00195C75"/>
    <w:rsid w:val="00195F47"/>
    <w:rsid w:val="00196618"/>
    <w:rsid w:val="00196EC4"/>
    <w:rsid w:val="001A0302"/>
    <w:rsid w:val="001A0E18"/>
    <w:rsid w:val="001A1FB0"/>
    <w:rsid w:val="001A209B"/>
    <w:rsid w:val="001A24B5"/>
    <w:rsid w:val="001A27BB"/>
    <w:rsid w:val="001A2FC2"/>
    <w:rsid w:val="001A37B3"/>
    <w:rsid w:val="001A4D27"/>
    <w:rsid w:val="001A5130"/>
    <w:rsid w:val="001A5779"/>
    <w:rsid w:val="001B047F"/>
    <w:rsid w:val="001B2C98"/>
    <w:rsid w:val="001B31B5"/>
    <w:rsid w:val="001B33E5"/>
    <w:rsid w:val="001B3FB4"/>
    <w:rsid w:val="001B5079"/>
    <w:rsid w:val="001B6120"/>
    <w:rsid w:val="001B61C3"/>
    <w:rsid w:val="001B66F6"/>
    <w:rsid w:val="001B69F3"/>
    <w:rsid w:val="001B7276"/>
    <w:rsid w:val="001B73A7"/>
    <w:rsid w:val="001B776E"/>
    <w:rsid w:val="001B7D9C"/>
    <w:rsid w:val="001B7E09"/>
    <w:rsid w:val="001C1019"/>
    <w:rsid w:val="001C1170"/>
    <w:rsid w:val="001C2326"/>
    <w:rsid w:val="001C29D0"/>
    <w:rsid w:val="001C405F"/>
    <w:rsid w:val="001C4C13"/>
    <w:rsid w:val="001C4C53"/>
    <w:rsid w:val="001C5278"/>
    <w:rsid w:val="001C5403"/>
    <w:rsid w:val="001C5508"/>
    <w:rsid w:val="001C6071"/>
    <w:rsid w:val="001C61CD"/>
    <w:rsid w:val="001C6B04"/>
    <w:rsid w:val="001C7D45"/>
    <w:rsid w:val="001D040A"/>
    <w:rsid w:val="001D1230"/>
    <w:rsid w:val="001D27E2"/>
    <w:rsid w:val="001D2844"/>
    <w:rsid w:val="001D2CCF"/>
    <w:rsid w:val="001D3185"/>
    <w:rsid w:val="001D32BE"/>
    <w:rsid w:val="001D3987"/>
    <w:rsid w:val="001D46A2"/>
    <w:rsid w:val="001D4923"/>
    <w:rsid w:val="001D5492"/>
    <w:rsid w:val="001D59C3"/>
    <w:rsid w:val="001D6392"/>
    <w:rsid w:val="001E0EE4"/>
    <w:rsid w:val="001E177A"/>
    <w:rsid w:val="001E1C50"/>
    <w:rsid w:val="001E2E32"/>
    <w:rsid w:val="001E2EA2"/>
    <w:rsid w:val="001E2F47"/>
    <w:rsid w:val="001E4B3B"/>
    <w:rsid w:val="001E5FC6"/>
    <w:rsid w:val="001E64FC"/>
    <w:rsid w:val="001E6C2F"/>
    <w:rsid w:val="001E7106"/>
    <w:rsid w:val="001E74F3"/>
    <w:rsid w:val="001E782D"/>
    <w:rsid w:val="001F080B"/>
    <w:rsid w:val="001F165A"/>
    <w:rsid w:val="001F1D84"/>
    <w:rsid w:val="001F2812"/>
    <w:rsid w:val="001F28BE"/>
    <w:rsid w:val="001F3C58"/>
    <w:rsid w:val="001F4CDD"/>
    <w:rsid w:val="001F531B"/>
    <w:rsid w:val="001F62CB"/>
    <w:rsid w:val="001F631E"/>
    <w:rsid w:val="001F643B"/>
    <w:rsid w:val="001F73F7"/>
    <w:rsid w:val="00200176"/>
    <w:rsid w:val="0020046C"/>
    <w:rsid w:val="00200667"/>
    <w:rsid w:val="00201DD4"/>
    <w:rsid w:val="002026D6"/>
    <w:rsid w:val="0020370D"/>
    <w:rsid w:val="00203B7F"/>
    <w:rsid w:val="00203C9C"/>
    <w:rsid w:val="002041BC"/>
    <w:rsid w:val="00204810"/>
    <w:rsid w:val="00204CB8"/>
    <w:rsid w:val="002059FD"/>
    <w:rsid w:val="00206D85"/>
    <w:rsid w:val="00207322"/>
    <w:rsid w:val="00207C2A"/>
    <w:rsid w:val="00207E17"/>
    <w:rsid w:val="00210015"/>
    <w:rsid w:val="002112A2"/>
    <w:rsid w:val="002121F1"/>
    <w:rsid w:val="00213E32"/>
    <w:rsid w:val="0021497E"/>
    <w:rsid w:val="002153BE"/>
    <w:rsid w:val="00215B8C"/>
    <w:rsid w:val="00215CCB"/>
    <w:rsid w:val="00216019"/>
    <w:rsid w:val="002168AE"/>
    <w:rsid w:val="00216A7C"/>
    <w:rsid w:val="00216D96"/>
    <w:rsid w:val="0021705D"/>
    <w:rsid w:val="0022013D"/>
    <w:rsid w:val="00220C7C"/>
    <w:rsid w:val="00220CA9"/>
    <w:rsid w:val="002210B6"/>
    <w:rsid w:val="002210D6"/>
    <w:rsid w:val="0022160A"/>
    <w:rsid w:val="00221890"/>
    <w:rsid w:val="0022211D"/>
    <w:rsid w:val="00222609"/>
    <w:rsid w:val="00222C29"/>
    <w:rsid w:val="00223C9B"/>
    <w:rsid w:val="0022524D"/>
    <w:rsid w:val="00225FCF"/>
    <w:rsid w:val="0022681F"/>
    <w:rsid w:val="00226F57"/>
    <w:rsid w:val="00230BC3"/>
    <w:rsid w:val="0023145F"/>
    <w:rsid w:val="00231B3A"/>
    <w:rsid w:val="00231D23"/>
    <w:rsid w:val="002320C3"/>
    <w:rsid w:val="00232272"/>
    <w:rsid w:val="002322B9"/>
    <w:rsid w:val="00232B70"/>
    <w:rsid w:val="00232C95"/>
    <w:rsid w:val="00232D01"/>
    <w:rsid w:val="00232DED"/>
    <w:rsid w:val="002333FB"/>
    <w:rsid w:val="002345BA"/>
    <w:rsid w:val="00236BF4"/>
    <w:rsid w:val="00236D33"/>
    <w:rsid w:val="00237339"/>
    <w:rsid w:val="0023755C"/>
    <w:rsid w:val="00237D02"/>
    <w:rsid w:val="0024102C"/>
    <w:rsid w:val="00241524"/>
    <w:rsid w:val="00241CAF"/>
    <w:rsid w:val="00242340"/>
    <w:rsid w:val="0024406D"/>
    <w:rsid w:val="002452A4"/>
    <w:rsid w:val="0024571B"/>
    <w:rsid w:val="00246819"/>
    <w:rsid w:val="00246A3F"/>
    <w:rsid w:val="00246B42"/>
    <w:rsid w:val="00246E1F"/>
    <w:rsid w:val="00247189"/>
    <w:rsid w:val="00250627"/>
    <w:rsid w:val="00250C56"/>
    <w:rsid w:val="00250EAD"/>
    <w:rsid w:val="00251879"/>
    <w:rsid w:val="00252B89"/>
    <w:rsid w:val="00253A24"/>
    <w:rsid w:val="0025438B"/>
    <w:rsid w:val="002549A3"/>
    <w:rsid w:val="00255C24"/>
    <w:rsid w:val="00255E6A"/>
    <w:rsid w:val="00256D67"/>
    <w:rsid w:val="002575FF"/>
    <w:rsid w:val="00261023"/>
    <w:rsid w:val="0026152C"/>
    <w:rsid w:val="00261965"/>
    <w:rsid w:val="00261D6E"/>
    <w:rsid w:val="002629CC"/>
    <w:rsid w:val="00262AB3"/>
    <w:rsid w:val="0026330D"/>
    <w:rsid w:val="002636C7"/>
    <w:rsid w:val="0026418C"/>
    <w:rsid w:val="0026458C"/>
    <w:rsid w:val="00264B50"/>
    <w:rsid w:val="00264F81"/>
    <w:rsid w:val="002650ED"/>
    <w:rsid w:val="0026565C"/>
    <w:rsid w:val="00265908"/>
    <w:rsid w:val="0026639C"/>
    <w:rsid w:val="0026711F"/>
    <w:rsid w:val="00270456"/>
    <w:rsid w:val="00270CD7"/>
    <w:rsid w:val="00272041"/>
    <w:rsid w:val="00272D24"/>
    <w:rsid w:val="00273845"/>
    <w:rsid w:val="00273CC4"/>
    <w:rsid w:val="00273CD3"/>
    <w:rsid w:val="002741BD"/>
    <w:rsid w:val="002757A4"/>
    <w:rsid w:val="00275809"/>
    <w:rsid w:val="00277CD8"/>
    <w:rsid w:val="00277DF9"/>
    <w:rsid w:val="00280100"/>
    <w:rsid w:val="00280726"/>
    <w:rsid w:val="00280974"/>
    <w:rsid w:val="00280F29"/>
    <w:rsid w:val="00281CB0"/>
    <w:rsid w:val="0028242E"/>
    <w:rsid w:val="00282455"/>
    <w:rsid w:val="00282DAF"/>
    <w:rsid w:val="00284120"/>
    <w:rsid w:val="002855C5"/>
    <w:rsid w:val="00285D24"/>
    <w:rsid w:val="0028708A"/>
    <w:rsid w:val="00287B51"/>
    <w:rsid w:val="00290426"/>
    <w:rsid w:val="00290775"/>
    <w:rsid w:val="00290A94"/>
    <w:rsid w:val="00290B3F"/>
    <w:rsid w:val="00290ED0"/>
    <w:rsid w:val="00292335"/>
    <w:rsid w:val="0029312C"/>
    <w:rsid w:val="0029316E"/>
    <w:rsid w:val="0029352E"/>
    <w:rsid w:val="002938FD"/>
    <w:rsid w:val="00294617"/>
    <w:rsid w:val="00294C68"/>
    <w:rsid w:val="00294E44"/>
    <w:rsid w:val="00294FD0"/>
    <w:rsid w:val="0029513C"/>
    <w:rsid w:val="00295A0C"/>
    <w:rsid w:val="00295CD0"/>
    <w:rsid w:val="00295E2E"/>
    <w:rsid w:val="00295ED3"/>
    <w:rsid w:val="00296951"/>
    <w:rsid w:val="00296E90"/>
    <w:rsid w:val="002973C0"/>
    <w:rsid w:val="0029748D"/>
    <w:rsid w:val="002975AC"/>
    <w:rsid w:val="002A0D48"/>
    <w:rsid w:val="002A2ECB"/>
    <w:rsid w:val="002A2F8C"/>
    <w:rsid w:val="002A3415"/>
    <w:rsid w:val="002A4857"/>
    <w:rsid w:val="002A48A0"/>
    <w:rsid w:val="002A4C82"/>
    <w:rsid w:val="002A59A9"/>
    <w:rsid w:val="002A63AD"/>
    <w:rsid w:val="002A6461"/>
    <w:rsid w:val="002A6A79"/>
    <w:rsid w:val="002A7CCE"/>
    <w:rsid w:val="002B00B1"/>
    <w:rsid w:val="002B061F"/>
    <w:rsid w:val="002B1165"/>
    <w:rsid w:val="002B2A39"/>
    <w:rsid w:val="002B3E1D"/>
    <w:rsid w:val="002B3F58"/>
    <w:rsid w:val="002B4B60"/>
    <w:rsid w:val="002B4B9C"/>
    <w:rsid w:val="002B62FD"/>
    <w:rsid w:val="002B6418"/>
    <w:rsid w:val="002B66D4"/>
    <w:rsid w:val="002B6DE7"/>
    <w:rsid w:val="002B6FCD"/>
    <w:rsid w:val="002B7116"/>
    <w:rsid w:val="002B7692"/>
    <w:rsid w:val="002C029E"/>
    <w:rsid w:val="002C0766"/>
    <w:rsid w:val="002C1606"/>
    <w:rsid w:val="002C172F"/>
    <w:rsid w:val="002C3CFF"/>
    <w:rsid w:val="002C3ECC"/>
    <w:rsid w:val="002C4807"/>
    <w:rsid w:val="002C5BE6"/>
    <w:rsid w:val="002C5C20"/>
    <w:rsid w:val="002C705F"/>
    <w:rsid w:val="002C7118"/>
    <w:rsid w:val="002C72B2"/>
    <w:rsid w:val="002C7F2F"/>
    <w:rsid w:val="002C7F4B"/>
    <w:rsid w:val="002C7FD6"/>
    <w:rsid w:val="002D09EF"/>
    <w:rsid w:val="002D0B9A"/>
    <w:rsid w:val="002D1747"/>
    <w:rsid w:val="002D20E6"/>
    <w:rsid w:val="002D2965"/>
    <w:rsid w:val="002D368B"/>
    <w:rsid w:val="002D3AB4"/>
    <w:rsid w:val="002D3DF5"/>
    <w:rsid w:val="002D4487"/>
    <w:rsid w:val="002D45E7"/>
    <w:rsid w:val="002E2BB4"/>
    <w:rsid w:val="002E2F14"/>
    <w:rsid w:val="002E31F3"/>
    <w:rsid w:val="002E4B06"/>
    <w:rsid w:val="002E5F52"/>
    <w:rsid w:val="002E612C"/>
    <w:rsid w:val="002E6E9A"/>
    <w:rsid w:val="002E71AD"/>
    <w:rsid w:val="002F0BB4"/>
    <w:rsid w:val="002F1103"/>
    <w:rsid w:val="002F16FC"/>
    <w:rsid w:val="002F1976"/>
    <w:rsid w:val="002F1B56"/>
    <w:rsid w:val="002F1D8F"/>
    <w:rsid w:val="002F2704"/>
    <w:rsid w:val="002F3CAA"/>
    <w:rsid w:val="002F42A9"/>
    <w:rsid w:val="002F4D42"/>
    <w:rsid w:val="002F5852"/>
    <w:rsid w:val="002F6636"/>
    <w:rsid w:val="002F6A92"/>
    <w:rsid w:val="002F7231"/>
    <w:rsid w:val="002F7719"/>
    <w:rsid w:val="002F77DF"/>
    <w:rsid w:val="003007E5"/>
    <w:rsid w:val="00300BB1"/>
    <w:rsid w:val="00300DE6"/>
    <w:rsid w:val="003011A3"/>
    <w:rsid w:val="00301235"/>
    <w:rsid w:val="00301829"/>
    <w:rsid w:val="003030D9"/>
    <w:rsid w:val="003036CE"/>
    <w:rsid w:val="00304FB9"/>
    <w:rsid w:val="00305004"/>
    <w:rsid w:val="00305596"/>
    <w:rsid w:val="0030652C"/>
    <w:rsid w:val="003073FC"/>
    <w:rsid w:val="00311AB1"/>
    <w:rsid w:val="00312003"/>
    <w:rsid w:val="003128D8"/>
    <w:rsid w:val="0031295B"/>
    <w:rsid w:val="0031338F"/>
    <w:rsid w:val="00313F1D"/>
    <w:rsid w:val="003148A0"/>
    <w:rsid w:val="003163A6"/>
    <w:rsid w:val="00317EBB"/>
    <w:rsid w:val="00320CE4"/>
    <w:rsid w:val="003213D5"/>
    <w:rsid w:val="0032146A"/>
    <w:rsid w:val="00321D94"/>
    <w:rsid w:val="0032232E"/>
    <w:rsid w:val="00322912"/>
    <w:rsid w:val="00322D77"/>
    <w:rsid w:val="003232D6"/>
    <w:rsid w:val="00323BAC"/>
    <w:rsid w:val="00326A42"/>
    <w:rsid w:val="00327630"/>
    <w:rsid w:val="00330157"/>
    <w:rsid w:val="003317B0"/>
    <w:rsid w:val="00331C3A"/>
    <w:rsid w:val="00332B94"/>
    <w:rsid w:val="0033461D"/>
    <w:rsid w:val="00335C91"/>
    <w:rsid w:val="00337913"/>
    <w:rsid w:val="00340000"/>
    <w:rsid w:val="003425C6"/>
    <w:rsid w:val="00342787"/>
    <w:rsid w:val="0034332D"/>
    <w:rsid w:val="003435E7"/>
    <w:rsid w:val="00343DB9"/>
    <w:rsid w:val="003445EB"/>
    <w:rsid w:val="003449F1"/>
    <w:rsid w:val="00345753"/>
    <w:rsid w:val="003458BE"/>
    <w:rsid w:val="00347FF1"/>
    <w:rsid w:val="003507D1"/>
    <w:rsid w:val="0035099D"/>
    <w:rsid w:val="00350E12"/>
    <w:rsid w:val="00351550"/>
    <w:rsid w:val="003524AF"/>
    <w:rsid w:val="00352FF0"/>
    <w:rsid w:val="00353BC7"/>
    <w:rsid w:val="00356261"/>
    <w:rsid w:val="003565B0"/>
    <w:rsid w:val="0035768F"/>
    <w:rsid w:val="0035777A"/>
    <w:rsid w:val="003579FF"/>
    <w:rsid w:val="0036086A"/>
    <w:rsid w:val="00361AA8"/>
    <w:rsid w:val="00362388"/>
    <w:rsid w:val="00362393"/>
    <w:rsid w:val="00362CDD"/>
    <w:rsid w:val="003640B6"/>
    <w:rsid w:val="003647F3"/>
    <w:rsid w:val="003649D1"/>
    <w:rsid w:val="00364C28"/>
    <w:rsid w:val="00365691"/>
    <w:rsid w:val="003659B3"/>
    <w:rsid w:val="00365BF9"/>
    <w:rsid w:val="0036766D"/>
    <w:rsid w:val="0037050F"/>
    <w:rsid w:val="00371985"/>
    <w:rsid w:val="003723A7"/>
    <w:rsid w:val="00372F7D"/>
    <w:rsid w:val="0037345B"/>
    <w:rsid w:val="003743C2"/>
    <w:rsid w:val="00375B26"/>
    <w:rsid w:val="00375E71"/>
    <w:rsid w:val="00375F75"/>
    <w:rsid w:val="00376247"/>
    <w:rsid w:val="00376415"/>
    <w:rsid w:val="00376642"/>
    <w:rsid w:val="00377263"/>
    <w:rsid w:val="003807E0"/>
    <w:rsid w:val="00380881"/>
    <w:rsid w:val="00381346"/>
    <w:rsid w:val="003828D8"/>
    <w:rsid w:val="00382D8D"/>
    <w:rsid w:val="00383C03"/>
    <w:rsid w:val="003854B9"/>
    <w:rsid w:val="00385E3F"/>
    <w:rsid w:val="00386740"/>
    <w:rsid w:val="003868C0"/>
    <w:rsid w:val="00390A70"/>
    <w:rsid w:val="00391076"/>
    <w:rsid w:val="0039112F"/>
    <w:rsid w:val="003916DF"/>
    <w:rsid w:val="00391B70"/>
    <w:rsid w:val="00391E54"/>
    <w:rsid w:val="00392545"/>
    <w:rsid w:val="003927FA"/>
    <w:rsid w:val="00392878"/>
    <w:rsid w:val="00393EED"/>
    <w:rsid w:val="00394AFC"/>
    <w:rsid w:val="00396F99"/>
    <w:rsid w:val="00397643"/>
    <w:rsid w:val="003A11C0"/>
    <w:rsid w:val="003A1698"/>
    <w:rsid w:val="003A1BA8"/>
    <w:rsid w:val="003A2EFB"/>
    <w:rsid w:val="003A312E"/>
    <w:rsid w:val="003A3E76"/>
    <w:rsid w:val="003A565C"/>
    <w:rsid w:val="003A5852"/>
    <w:rsid w:val="003A65B7"/>
    <w:rsid w:val="003A66C3"/>
    <w:rsid w:val="003B1B59"/>
    <w:rsid w:val="003B1ED8"/>
    <w:rsid w:val="003B4B59"/>
    <w:rsid w:val="003B4BCD"/>
    <w:rsid w:val="003B4D6E"/>
    <w:rsid w:val="003B51A7"/>
    <w:rsid w:val="003B5475"/>
    <w:rsid w:val="003B5B1A"/>
    <w:rsid w:val="003B5CDC"/>
    <w:rsid w:val="003B5F0E"/>
    <w:rsid w:val="003B6F56"/>
    <w:rsid w:val="003B7504"/>
    <w:rsid w:val="003C0797"/>
    <w:rsid w:val="003C0A75"/>
    <w:rsid w:val="003C0FA9"/>
    <w:rsid w:val="003C1A90"/>
    <w:rsid w:val="003C2A42"/>
    <w:rsid w:val="003C306F"/>
    <w:rsid w:val="003C3B35"/>
    <w:rsid w:val="003C562E"/>
    <w:rsid w:val="003C56D5"/>
    <w:rsid w:val="003C66CA"/>
    <w:rsid w:val="003D09E4"/>
    <w:rsid w:val="003D0EEE"/>
    <w:rsid w:val="003D3490"/>
    <w:rsid w:val="003D4A89"/>
    <w:rsid w:val="003D52DE"/>
    <w:rsid w:val="003D7C13"/>
    <w:rsid w:val="003D7C22"/>
    <w:rsid w:val="003E0093"/>
    <w:rsid w:val="003E08A1"/>
    <w:rsid w:val="003E0E60"/>
    <w:rsid w:val="003E1504"/>
    <w:rsid w:val="003E155D"/>
    <w:rsid w:val="003E175F"/>
    <w:rsid w:val="003E1A70"/>
    <w:rsid w:val="003E2719"/>
    <w:rsid w:val="003E3487"/>
    <w:rsid w:val="003E4B61"/>
    <w:rsid w:val="003E5F2D"/>
    <w:rsid w:val="003E674A"/>
    <w:rsid w:val="003E67E9"/>
    <w:rsid w:val="003E6F12"/>
    <w:rsid w:val="003E7655"/>
    <w:rsid w:val="003F037C"/>
    <w:rsid w:val="003F0C73"/>
    <w:rsid w:val="003F10CB"/>
    <w:rsid w:val="003F13BD"/>
    <w:rsid w:val="003F192B"/>
    <w:rsid w:val="003F22E9"/>
    <w:rsid w:val="003F24A5"/>
    <w:rsid w:val="003F4C66"/>
    <w:rsid w:val="003F4C78"/>
    <w:rsid w:val="003F52E4"/>
    <w:rsid w:val="003F6498"/>
    <w:rsid w:val="003F64F6"/>
    <w:rsid w:val="003F6A2F"/>
    <w:rsid w:val="003F7524"/>
    <w:rsid w:val="00401564"/>
    <w:rsid w:val="00401777"/>
    <w:rsid w:val="00401D49"/>
    <w:rsid w:val="004023A4"/>
    <w:rsid w:val="004024AF"/>
    <w:rsid w:val="0040266F"/>
    <w:rsid w:val="00403027"/>
    <w:rsid w:val="00404AF0"/>
    <w:rsid w:val="004058A3"/>
    <w:rsid w:val="00406256"/>
    <w:rsid w:val="004073D8"/>
    <w:rsid w:val="00410362"/>
    <w:rsid w:val="00410541"/>
    <w:rsid w:val="00410B91"/>
    <w:rsid w:val="0041206C"/>
    <w:rsid w:val="004128E9"/>
    <w:rsid w:val="00413BF2"/>
    <w:rsid w:val="004146C3"/>
    <w:rsid w:val="00416125"/>
    <w:rsid w:val="004170F9"/>
    <w:rsid w:val="00417991"/>
    <w:rsid w:val="00421CC0"/>
    <w:rsid w:val="00422F79"/>
    <w:rsid w:val="004236C4"/>
    <w:rsid w:val="00424656"/>
    <w:rsid w:val="00425B70"/>
    <w:rsid w:val="00426A5A"/>
    <w:rsid w:val="00426E71"/>
    <w:rsid w:val="00427723"/>
    <w:rsid w:val="0043033D"/>
    <w:rsid w:val="00431920"/>
    <w:rsid w:val="00432862"/>
    <w:rsid w:val="0043307A"/>
    <w:rsid w:val="004332C3"/>
    <w:rsid w:val="004350EB"/>
    <w:rsid w:val="00436B79"/>
    <w:rsid w:val="00437510"/>
    <w:rsid w:val="004377F5"/>
    <w:rsid w:val="00437952"/>
    <w:rsid w:val="00437E89"/>
    <w:rsid w:val="00440203"/>
    <w:rsid w:val="004408A8"/>
    <w:rsid w:val="00440E11"/>
    <w:rsid w:val="00441212"/>
    <w:rsid w:val="00442681"/>
    <w:rsid w:val="00443578"/>
    <w:rsid w:val="00445ED9"/>
    <w:rsid w:val="004462E0"/>
    <w:rsid w:val="00446F12"/>
    <w:rsid w:val="0044714E"/>
    <w:rsid w:val="0044733E"/>
    <w:rsid w:val="00450479"/>
    <w:rsid w:val="00450FC7"/>
    <w:rsid w:val="00451F6E"/>
    <w:rsid w:val="0045292A"/>
    <w:rsid w:val="00452B0D"/>
    <w:rsid w:val="00454632"/>
    <w:rsid w:val="00454D99"/>
    <w:rsid w:val="00454DDE"/>
    <w:rsid w:val="004551E5"/>
    <w:rsid w:val="00455CC9"/>
    <w:rsid w:val="004571E6"/>
    <w:rsid w:val="00457329"/>
    <w:rsid w:val="00460DE1"/>
    <w:rsid w:val="004617BE"/>
    <w:rsid w:val="00461CA6"/>
    <w:rsid w:val="004620BC"/>
    <w:rsid w:val="00464175"/>
    <w:rsid w:val="004659C1"/>
    <w:rsid w:val="00465D01"/>
    <w:rsid w:val="004663D3"/>
    <w:rsid w:val="004667AB"/>
    <w:rsid w:val="00466F3C"/>
    <w:rsid w:val="00467874"/>
    <w:rsid w:val="00467EF0"/>
    <w:rsid w:val="00467FA7"/>
    <w:rsid w:val="00471F77"/>
    <w:rsid w:val="00472658"/>
    <w:rsid w:val="004726F4"/>
    <w:rsid w:val="004734E7"/>
    <w:rsid w:val="004737F5"/>
    <w:rsid w:val="0047425A"/>
    <w:rsid w:val="00474C26"/>
    <w:rsid w:val="00474CA6"/>
    <w:rsid w:val="0047525D"/>
    <w:rsid w:val="00477B8A"/>
    <w:rsid w:val="00477F29"/>
    <w:rsid w:val="0048151E"/>
    <w:rsid w:val="00481944"/>
    <w:rsid w:val="00481FFB"/>
    <w:rsid w:val="00482732"/>
    <w:rsid w:val="00482ED3"/>
    <w:rsid w:val="0048422D"/>
    <w:rsid w:val="00484B09"/>
    <w:rsid w:val="00484D22"/>
    <w:rsid w:val="00485750"/>
    <w:rsid w:val="0048586F"/>
    <w:rsid w:val="00485E79"/>
    <w:rsid w:val="0048692A"/>
    <w:rsid w:val="004873BE"/>
    <w:rsid w:val="004877A2"/>
    <w:rsid w:val="004911B8"/>
    <w:rsid w:val="00491357"/>
    <w:rsid w:val="004914C5"/>
    <w:rsid w:val="00491E43"/>
    <w:rsid w:val="0049358B"/>
    <w:rsid w:val="00494578"/>
    <w:rsid w:val="00494616"/>
    <w:rsid w:val="00494B9A"/>
    <w:rsid w:val="004953EE"/>
    <w:rsid w:val="00495BDF"/>
    <w:rsid w:val="00495D37"/>
    <w:rsid w:val="004967DD"/>
    <w:rsid w:val="00496E67"/>
    <w:rsid w:val="00497D08"/>
    <w:rsid w:val="004A12D6"/>
    <w:rsid w:val="004A1521"/>
    <w:rsid w:val="004A2747"/>
    <w:rsid w:val="004A2833"/>
    <w:rsid w:val="004A331F"/>
    <w:rsid w:val="004A4B8C"/>
    <w:rsid w:val="004A4EAF"/>
    <w:rsid w:val="004A5CDD"/>
    <w:rsid w:val="004A7DF1"/>
    <w:rsid w:val="004B0482"/>
    <w:rsid w:val="004B11B1"/>
    <w:rsid w:val="004B1DFA"/>
    <w:rsid w:val="004B210E"/>
    <w:rsid w:val="004B27B2"/>
    <w:rsid w:val="004B2BCE"/>
    <w:rsid w:val="004B2D24"/>
    <w:rsid w:val="004B2E7C"/>
    <w:rsid w:val="004B4545"/>
    <w:rsid w:val="004B571C"/>
    <w:rsid w:val="004B587D"/>
    <w:rsid w:val="004B7358"/>
    <w:rsid w:val="004B73B5"/>
    <w:rsid w:val="004B7E9B"/>
    <w:rsid w:val="004B7F9B"/>
    <w:rsid w:val="004C001E"/>
    <w:rsid w:val="004C0A02"/>
    <w:rsid w:val="004C0B08"/>
    <w:rsid w:val="004C0F4A"/>
    <w:rsid w:val="004C0F50"/>
    <w:rsid w:val="004C11BA"/>
    <w:rsid w:val="004C204C"/>
    <w:rsid w:val="004C24F1"/>
    <w:rsid w:val="004C2A1B"/>
    <w:rsid w:val="004C307D"/>
    <w:rsid w:val="004C4658"/>
    <w:rsid w:val="004C4B82"/>
    <w:rsid w:val="004C5039"/>
    <w:rsid w:val="004C5308"/>
    <w:rsid w:val="004C6879"/>
    <w:rsid w:val="004C6B3F"/>
    <w:rsid w:val="004C6D10"/>
    <w:rsid w:val="004C7723"/>
    <w:rsid w:val="004C799B"/>
    <w:rsid w:val="004D01C3"/>
    <w:rsid w:val="004D1534"/>
    <w:rsid w:val="004D21D0"/>
    <w:rsid w:val="004D2759"/>
    <w:rsid w:val="004D2894"/>
    <w:rsid w:val="004D3724"/>
    <w:rsid w:val="004D4223"/>
    <w:rsid w:val="004D5E6B"/>
    <w:rsid w:val="004D605A"/>
    <w:rsid w:val="004D61A0"/>
    <w:rsid w:val="004D6465"/>
    <w:rsid w:val="004D67E8"/>
    <w:rsid w:val="004D6B27"/>
    <w:rsid w:val="004D778C"/>
    <w:rsid w:val="004D7984"/>
    <w:rsid w:val="004D7D43"/>
    <w:rsid w:val="004E0137"/>
    <w:rsid w:val="004E2507"/>
    <w:rsid w:val="004E3F00"/>
    <w:rsid w:val="004E4163"/>
    <w:rsid w:val="004E4A27"/>
    <w:rsid w:val="004E4ABA"/>
    <w:rsid w:val="004E4E15"/>
    <w:rsid w:val="004E51D1"/>
    <w:rsid w:val="004E57F7"/>
    <w:rsid w:val="004E613B"/>
    <w:rsid w:val="004E65FC"/>
    <w:rsid w:val="004F0F3F"/>
    <w:rsid w:val="004F1759"/>
    <w:rsid w:val="004F4A50"/>
    <w:rsid w:val="004F4EFB"/>
    <w:rsid w:val="004F56D1"/>
    <w:rsid w:val="004F5ADB"/>
    <w:rsid w:val="004F5AE1"/>
    <w:rsid w:val="004F672A"/>
    <w:rsid w:val="004F7060"/>
    <w:rsid w:val="004F742A"/>
    <w:rsid w:val="004F7CC5"/>
    <w:rsid w:val="00500DF7"/>
    <w:rsid w:val="00500E5D"/>
    <w:rsid w:val="005037EE"/>
    <w:rsid w:val="00503E73"/>
    <w:rsid w:val="00504344"/>
    <w:rsid w:val="005045AC"/>
    <w:rsid w:val="00505A14"/>
    <w:rsid w:val="005073CB"/>
    <w:rsid w:val="00510176"/>
    <w:rsid w:val="00510985"/>
    <w:rsid w:val="005109B7"/>
    <w:rsid w:val="00510A01"/>
    <w:rsid w:val="00511DB4"/>
    <w:rsid w:val="00512532"/>
    <w:rsid w:val="00512D48"/>
    <w:rsid w:val="00515467"/>
    <w:rsid w:val="00517A1E"/>
    <w:rsid w:val="00517D16"/>
    <w:rsid w:val="005210E5"/>
    <w:rsid w:val="00521D44"/>
    <w:rsid w:val="00522149"/>
    <w:rsid w:val="00522242"/>
    <w:rsid w:val="00523AE2"/>
    <w:rsid w:val="00525198"/>
    <w:rsid w:val="005254AC"/>
    <w:rsid w:val="005267DD"/>
    <w:rsid w:val="0052795D"/>
    <w:rsid w:val="0053009A"/>
    <w:rsid w:val="00530808"/>
    <w:rsid w:val="005327C0"/>
    <w:rsid w:val="00533674"/>
    <w:rsid w:val="00533F76"/>
    <w:rsid w:val="0053452A"/>
    <w:rsid w:val="00534F18"/>
    <w:rsid w:val="00536521"/>
    <w:rsid w:val="00536577"/>
    <w:rsid w:val="00537515"/>
    <w:rsid w:val="00540327"/>
    <w:rsid w:val="00540BFB"/>
    <w:rsid w:val="0054114B"/>
    <w:rsid w:val="00541572"/>
    <w:rsid w:val="00542507"/>
    <w:rsid w:val="00542CCB"/>
    <w:rsid w:val="005432EE"/>
    <w:rsid w:val="0054373F"/>
    <w:rsid w:val="00543873"/>
    <w:rsid w:val="00543B6E"/>
    <w:rsid w:val="00543B8F"/>
    <w:rsid w:val="005445D1"/>
    <w:rsid w:val="0054506F"/>
    <w:rsid w:val="005467B5"/>
    <w:rsid w:val="005468D2"/>
    <w:rsid w:val="00546B2E"/>
    <w:rsid w:val="005472D4"/>
    <w:rsid w:val="00550407"/>
    <w:rsid w:val="005505BB"/>
    <w:rsid w:val="00550617"/>
    <w:rsid w:val="00550E5A"/>
    <w:rsid w:val="005517A2"/>
    <w:rsid w:val="00552D77"/>
    <w:rsid w:val="00556B37"/>
    <w:rsid w:val="00557231"/>
    <w:rsid w:val="0055770A"/>
    <w:rsid w:val="00557E48"/>
    <w:rsid w:val="005603A4"/>
    <w:rsid w:val="005605DF"/>
    <w:rsid w:val="005606A6"/>
    <w:rsid w:val="005618AA"/>
    <w:rsid w:val="00562014"/>
    <w:rsid w:val="005629BA"/>
    <w:rsid w:val="00562BE6"/>
    <w:rsid w:val="00563095"/>
    <w:rsid w:val="0056351F"/>
    <w:rsid w:val="00564FEA"/>
    <w:rsid w:val="00565219"/>
    <w:rsid w:val="005652A4"/>
    <w:rsid w:val="00565611"/>
    <w:rsid w:val="00566189"/>
    <w:rsid w:val="00566C50"/>
    <w:rsid w:val="00567031"/>
    <w:rsid w:val="00567488"/>
    <w:rsid w:val="00567A17"/>
    <w:rsid w:val="00572567"/>
    <w:rsid w:val="0057268E"/>
    <w:rsid w:val="00574264"/>
    <w:rsid w:val="00574714"/>
    <w:rsid w:val="0057579E"/>
    <w:rsid w:val="005758AB"/>
    <w:rsid w:val="00577372"/>
    <w:rsid w:val="00577B0E"/>
    <w:rsid w:val="005805A6"/>
    <w:rsid w:val="005810B2"/>
    <w:rsid w:val="0058131D"/>
    <w:rsid w:val="005815CA"/>
    <w:rsid w:val="00582C37"/>
    <w:rsid w:val="005836E2"/>
    <w:rsid w:val="00583823"/>
    <w:rsid w:val="00583AE3"/>
    <w:rsid w:val="00585E47"/>
    <w:rsid w:val="00585F2D"/>
    <w:rsid w:val="00586DB2"/>
    <w:rsid w:val="00586EBA"/>
    <w:rsid w:val="00586F63"/>
    <w:rsid w:val="00587596"/>
    <w:rsid w:val="005876F6"/>
    <w:rsid w:val="00587EFD"/>
    <w:rsid w:val="00590553"/>
    <w:rsid w:val="00590BF2"/>
    <w:rsid w:val="00590C40"/>
    <w:rsid w:val="005919C3"/>
    <w:rsid w:val="00591E45"/>
    <w:rsid w:val="00592B11"/>
    <w:rsid w:val="00592B62"/>
    <w:rsid w:val="00592DB8"/>
    <w:rsid w:val="00594E7D"/>
    <w:rsid w:val="0059539E"/>
    <w:rsid w:val="005958E6"/>
    <w:rsid w:val="0059606F"/>
    <w:rsid w:val="00596318"/>
    <w:rsid w:val="00596696"/>
    <w:rsid w:val="005973D7"/>
    <w:rsid w:val="005A1239"/>
    <w:rsid w:val="005A1386"/>
    <w:rsid w:val="005A1AC6"/>
    <w:rsid w:val="005A21D0"/>
    <w:rsid w:val="005A2B19"/>
    <w:rsid w:val="005A392A"/>
    <w:rsid w:val="005A3A07"/>
    <w:rsid w:val="005A5C3B"/>
    <w:rsid w:val="005A6287"/>
    <w:rsid w:val="005B01A9"/>
    <w:rsid w:val="005B0335"/>
    <w:rsid w:val="005B0422"/>
    <w:rsid w:val="005B0CF4"/>
    <w:rsid w:val="005B0D94"/>
    <w:rsid w:val="005B110C"/>
    <w:rsid w:val="005B20EA"/>
    <w:rsid w:val="005B38DA"/>
    <w:rsid w:val="005B4D8D"/>
    <w:rsid w:val="005B54CE"/>
    <w:rsid w:val="005B7783"/>
    <w:rsid w:val="005C040F"/>
    <w:rsid w:val="005C0A6F"/>
    <w:rsid w:val="005C0B7B"/>
    <w:rsid w:val="005C0C85"/>
    <w:rsid w:val="005C1BEA"/>
    <w:rsid w:val="005C2552"/>
    <w:rsid w:val="005C2F9B"/>
    <w:rsid w:val="005C353F"/>
    <w:rsid w:val="005C3CEA"/>
    <w:rsid w:val="005C3F89"/>
    <w:rsid w:val="005C56F8"/>
    <w:rsid w:val="005C5F5F"/>
    <w:rsid w:val="005C6A6B"/>
    <w:rsid w:val="005C6D77"/>
    <w:rsid w:val="005D1684"/>
    <w:rsid w:val="005D1DFC"/>
    <w:rsid w:val="005D262C"/>
    <w:rsid w:val="005D39BA"/>
    <w:rsid w:val="005D3A0A"/>
    <w:rsid w:val="005D4A36"/>
    <w:rsid w:val="005D5133"/>
    <w:rsid w:val="005D5BF0"/>
    <w:rsid w:val="005D62DB"/>
    <w:rsid w:val="005D7D0C"/>
    <w:rsid w:val="005E0CBD"/>
    <w:rsid w:val="005E10B5"/>
    <w:rsid w:val="005E15C9"/>
    <w:rsid w:val="005E1F73"/>
    <w:rsid w:val="005E1FE7"/>
    <w:rsid w:val="005E2675"/>
    <w:rsid w:val="005E2EC0"/>
    <w:rsid w:val="005E3F45"/>
    <w:rsid w:val="005E51DC"/>
    <w:rsid w:val="005E5702"/>
    <w:rsid w:val="005E5910"/>
    <w:rsid w:val="005E7BE4"/>
    <w:rsid w:val="005F0E3C"/>
    <w:rsid w:val="005F0F06"/>
    <w:rsid w:val="005F0F1B"/>
    <w:rsid w:val="005F18D3"/>
    <w:rsid w:val="005F1D23"/>
    <w:rsid w:val="005F236F"/>
    <w:rsid w:val="005F24E8"/>
    <w:rsid w:val="005F258A"/>
    <w:rsid w:val="005F2775"/>
    <w:rsid w:val="005F374E"/>
    <w:rsid w:val="005F4182"/>
    <w:rsid w:val="005F6F94"/>
    <w:rsid w:val="005F7167"/>
    <w:rsid w:val="005F7DBA"/>
    <w:rsid w:val="006003D3"/>
    <w:rsid w:val="006022C4"/>
    <w:rsid w:val="0060387F"/>
    <w:rsid w:val="00604097"/>
    <w:rsid w:val="006041B8"/>
    <w:rsid w:val="006047DC"/>
    <w:rsid w:val="00604823"/>
    <w:rsid w:val="00604FA2"/>
    <w:rsid w:val="006053CD"/>
    <w:rsid w:val="00605B3E"/>
    <w:rsid w:val="00606E3D"/>
    <w:rsid w:val="006072E4"/>
    <w:rsid w:val="006073A0"/>
    <w:rsid w:val="00607B72"/>
    <w:rsid w:val="00610B60"/>
    <w:rsid w:val="0061370E"/>
    <w:rsid w:val="00613B22"/>
    <w:rsid w:val="00613D59"/>
    <w:rsid w:val="006142B5"/>
    <w:rsid w:val="00614C6A"/>
    <w:rsid w:val="00614E76"/>
    <w:rsid w:val="00615369"/>
    <w:rsid w:val="00615590"/>
    <w:rsid w:val="006156FD"/>
    <w:rsid w:val="006162BC"/>
    <w:rsid w:val="00616610"/>
    <w:rsid w:val="006175D3"/>
    <w:rsid w:val="00620991"/>
    <w:rsid w:val="0062273F"/>
    <w:rsid w:val="00623620"/>
    <w:rsid w:val="0062368C"/>
    <w:rsid w:val="00623C85"/>
    <w:rsid w:val="00624A95"/>
    <w:rsid w:val="00624BC3"/>
    <w:rsid w:val="00625DDA"/>
    <w:rsid w:val="00626204"/>
    <w:rsid w:val="00626BC0"/>
    <w:rsid w:val="006277A5"/>
    <w:rsid w:val="006278CB"/>
    <w:rsid w:val="0063008C"/>
    <w:rsid w:val="00630796"/>
    <w:rsid w:val="00631653"/>
    <w:rsid w:val="006329B9"/>
    <w:rsid w:val="00633B5D"/>
    <w:rsid w:val="00635264"/>
    <w:rsid w:val="00635545"/>
    <w:rsid w:val="00636199"/>
    <w:rsid w:val="00637536"/>
    <w:rsid w:val="006378C9"/>
    <w:rsid w:val="00637FCC"/>
    <w:rsid w:val="00642CE0"/>
    <w:rsid w:val="006457A2"/>
    <w:rsid w:val="00645806"/>
    <w:rsid w:val="00645C59"/>
    <w:rsid w:val="00646EE0"/>
    <w:rsid w:val="00647C63"/>
    <w:rsid w:val="00650933"/>
    <w:rsid w:val="00650D53"/>
    <w:rsid w:val="0065177B"/>
    <w:rsid w:val="00651EA9"/>
    <w:rsid w:val="00652A4C"/>
    <w:rsid w:val="00652B0C"/>
    <w:rsid w:val="00655033"/>
    <w:rsid w:val="006550CB"/>
    <w:rsid w:val="0065717D"/>
    <w:rsid w:val="006574AD"/>
    <w:rsid w:val="00660F8E"/>
    <w:rsid w:val="006613C5"/>
    <w:rsid w:val="00661520"/>
    <w:rsid w:val="00661F53"/>
    <w:rsid w:val="00663637"/>
    <w:rsid w:val="006649CD"/>
    <w:rsid w:val="0066653F"/>
    <w:rsid w:val="00666EFE"/>
    <w:rsid w:val="006674EF"/>
    <w:rsid w:val="006701BF"/>
    <w:rsid w:val="00670729"/>
    <w:rsid w:val="00672EC0"/>
    <w:rsid w:val="0067433A"/>
    <w:rsid w:val="0067493E"/>
    <w:rsid w:val="0067510C"/>
    <w:rsid w:val="006753F9"/>
    <w:rsid w:val="006755ED"/>
    <w:rsid w:val="00675B20"/>
    <w:rsid w:val="00675F30"/>
    <w:rsid w:val="006763AB"/>
    <w:rsid w:val="00676526"/>
    <w:rsid w:val="006766F4"/>
    <w:rsid w:val="006802AE"/>
    <w:rsid w:val="00681BA5"/>
    <w:rsid w:val="0068230F"/>
    <w:rsid w:val="006834A5"/>
    <w:rsid w:val="00683A88"/>
    <w:rsid w:val="00684AAA"/>
    <w:rsid w:val="00684B99"/>
    <w:rsid w:val="00684BE9"/>
    <w:rsid w:val="00684DC2"/>
    <w:rsid w:val="00684FB7"/>
    <w:rsid w:val="0068548C"/>
    <w:rsid w:val="00685A7A"/>
    <w:rsid w:val="00687738"/>
    <w:rsid w:val="0069043D"/>
    <w:rsid w:val="006915ED"/>
    <w:rsid w:val="006926E6"/>
    <w:rsid w:val="00692C65"/>
    <w:rsid w:val="00692E62"/>
    <w:rsid w:val="006935B1"/>
    <w:rsid w:val="00693AC7"/>
    <w:rsid w:val="00693DE6"/>
    <w:rsid w:val="00694E43"/>
    <w:rsid w:val="00694FCA"/>
    <w:rsid w:val="00695130"/>
    <w:rsid w:val="00695AF7"/>
    <w:rsid w:val="00696A67"/>
    <w:rsid w:val="00696AC8"/>
    <w:rsid w:val="00697289"/>
    <w:rsid w:val="00697876"/>
    <w:rsid w:val="006A00A0"/>
    <w:rsid w:val="006A0792"/>
    <w:rsid w:val="006A1684"/>
    <w:rsid w:val="006A250F"/>
    <w:rsid w:val="006A3AC6"/>
    <w:rsid w:val="006A3F78"/>
    <w:rsid w:val="006A44E7"/>
    <w:rsid w:val="006A52FE"/>
    <w:rsid w:val="006A6A7E"/>
    <w:rsid w:val="006A6EF3"/>
    <w:rsid w:val="006A72AA"/>
    <w:rsid w:val="006A7799"/>
    <w:rsid w:val="006A7D88"/>
    <w:rsid w:val="006B186C"/>
    <w:rsid w:val="006B2784"/>
    <w:rsid w:val="006B2C22"/>
    <w:rsid w:val="006B2F98"/>
    <w:rsid w:val="006B3324"/>
    <w:rsid w:val="006B468F"/>
    <w:rsid w:val="006B48CA"/>
    <w:rsid w:val="006B52CB"/>
    <w:rsid w:val="006B5600"/>
    <w:rsid w:val="006B60EE"/>
    <w:rsid w:val="006B6719"/>
    <w:rsid w:val="006B6859"/>
    <w:rsid w:val="006B6E00"/>
    <w:rsid w:val="006B6E6A"/>
    <w:rsid w:val="006C0485"/>
    <w:rsid w:val="006C0673"/>
    <w:rsid w:val="006C1495"/>
    <w:rsid w:val="006C2488"/>
    <w:rsid w:val="006C27AA"/>
    <w:rsid w:val="006C2E62"/>
    <w:rsid w:val="006C358B"/>
    <w:rsid w:val="006C3F2E"/>
    <w:rsid w:val="006C449F"/>
    <w:rsid w:val="006C49A8"/>
    <w:rsid w:val="006C5DD7"/>
    <w:rsid w:val="006C5FD8"/>
    <w:rsid w:val="006D0259"/>
    <w:rsid w:val="006D0959"/>
    <w:rsid w:val="006D239F"/>
    <w:rsid w:val="006D26C6"/>
    <w:rsid w:val="006D365C"/>
    <w:rsid w:val="006D39BF"/>
    <w:rsid w:val="006D479D"/>
    <w:rsid w:val="006D4F55"/>
    <w:rsid w:val="006D6D10"/>
    <w:rsid w:val="006D6DE9"/>
    <w:rsid w:val="006D72C6"/>
    <w:rsid w:val="006D77AF"/>
    <w:rsid w:val="006D7F55"/>
    <w:rsid w:val="006E0747"/>
    <w:rsid w:val="006E0C5C"/>
    <w:rsid w:val="006E107A"/>
    <w:rsid w:val="006E128A"/>
    <w:rsid w:val="006E1487"/>
    <w:rsid w:val="006E26F2"/>
    <w:rsid w:val="006E3261"/>
    <w:rsid w:val="006E3788"/>
    <w:rsid w:val="006E3C1F"/>
    <w:rsid w:val="006E5091"/>
    <w:rsid w:val="006E57B7"/>
    <w:rsid w:val="006E58C6"/>
    <w:rsid w:val="006E5B31"/>
    <w:rsid w:val="006E6AA5"/>
    <w:rsid w:val="006E70AD"/>
    <w:rsid w:val="006E7BFB"/>
    <w:rsid w:val="006F077F"/>
    <w:rsid w:val="006F0ECE"/>
    <w:rsid w:val="006F13AF"/>
    <w:rsid w:val="006F213E"/>
    <w:rsid w:val="006F2C70"/>
    <w:rsid w:val="006F3FE7"/>
    <w:rsid w:val="006F47C7"/>
    <w:rsid w:val="006F480F"/>
    <w:rsid w:val="006F4BA6"/>
    <w:rsid w:val="00700A5D"/>
    <w:rsid w:val="00702436"/>
    <w:rsid w:val="00703057"/>
    <w:rsid w:val="0070356D"/>
    <w:rsid w:val="00704B82"/>
    <w:rsid w:val="00704BB9"/>
    <w:rsid w:val="007075DD"/>
    <w:rsid w:val="00710077"/>
    <w:rsid w:val="007108E5"/>
    <w:rsid w:val="00710986"/>
    <w:rsid w:val="00710B2C"/>
    <w:rsid w:val="00711B62"/>
    <w:rsid w:val="00712626"/>
    <w:rsid w:val="00712E9D"/>
    <w:rsid w:val="0071392A"/>
    <w:rsid w:val="00713CEB"/>
    <w:rsid w:val="00714367"/>
    <w:rsid w:val="00715133"/>
    <w:rsid w:val="00716518"/>
    <w:rsid w:val="00717F24"/>
    <w:rsid w:val="00720464"/>
    <w:rsid w:val="0072284E"/>
    <w:rsid w:val="00722855"/>
    <w:rsid w:val="00722D77"/>
    <w:rsid w:val="00723241"/>
    <w:rsid w:val="00723476"/>
    <w:rsid w:val="007237A9"/>
    <w:rsid w:val="00723F17"/>
    <w:rsid w:val="00724805"/>
    <w:rsid w:val="00726144"/>
    <w:rsid w:val="00726352"/>
    <w:rsid w:val="00726D85"/>
    <w:rsid w:val="00727802"/>
    <w:rsid w:val="00727B86"/>
    <w:rsid w:val="00730A48"/>
    <w:rsid w:val="00730F34"/>
    <w:rsid w:val="00731449"/>
    <w:rsid w:val="00731538"/>
    <w:rsid w:val="0073155D"/>
    <w:rsid w:val="00731DD4"/>
    <w:rsid w:val="007322FA"/>
    <w:rsid w:val="00732B0F"/>
    <w:rsid w:val="00732EBD"/>
    <w:rsid w:val="00733A9F"/>
    <w:rsid w:val="007347FB"/>
    <w:rsid w:val="00735892"/>
    <w:rsid w:val="00736C6C"/>
    <w:rsid w:val="007370A6"/>
    <w:rsid w:val="007412B3"/>
    <w:rsid w:val="007419D1"/>
    <w:rsid w:val="00743BA7"/>
    <w:rsid w:val="007451BA"/>
    <w:rsid w:val="00745540"/>
    <w:rsid w:val="00745DC7"/>
    <w:rsid w:val="00746F6A"/>
    <w:rsid w:val="0074709A"/>
    <w:rsid w:val="007470B1"/>
    <w:rsid w:val="0074710F"/>
    <w:rsid w:val="00747910"/>
    <w:rsid w:val="00750137"/>
    <w:rsid w:val="00751F1C"/>
    <w:rsid w:val="00752644"/>
    <w:rsid w:val="00754085"/>
    <w:rsid w:val="00754A54"/>
    <w:rsid w:val="00755AAC"/>
    <w:rsid w:val="00756DDB"/>
    <w:rsid w:val="00756E38"/>
    <w:rsid w:val="00757E8B"/>
    <w:rsid w:val="007603E9"/>
    <w:rsid w:val="007612F3"/>
    <w:rsid w:val="0076193B"/>
    <w:rsid w:val="007621AC"/>
    <w:rsid w:val="007622E7"/>
    <w:rsid w:val="00762303"/>
    <w:rsid w:val="007631FC"/>
    <w:rsid w:val="00763324"/>
    <w:rsid w:val="00764D8A"/>
    <w:rsid w:val="007659BE"/>
    <w:rsid w:val="00765C5F"/>
    <w:rsid w:val="007663B5"/>
    <w:rsid w:val="007667FC"/>
    <w:rsid w:val="00766917"/>
    <w:rsid w:val="00766AE2"/>
    <w:rsid w:val="00767B6C"/>
    <w:rsid w:val="00767E09"/>
    <w:rsid w:val="00770262"/>
    <w:rsid w:val="0077088A"/>
    <w:rsid w:val="007708FE"/>
    <w:rsid w:val="007709A3"/>
    <w:rsid w:val="00770D9F"/>
    <w:rsid w:val="00770EEA"/>
    <w:rsid w:val="00772284"/>
    <w:rsid w:val="0077231B"/>
    <w:rsid w:val="00772572"/>
    <w:rsid w:val="00772879"/>
    <w:rsid w:val="00772A5C"/>
    <w:rsid w:val="00772BBE"/>
    <w:rsid w:val="00772E4D"/>
    <w:rsid w:val="007732E4"/>
    <w:rsid w:val="00773FCC"/>
    <w:rsid w:val="00774F6D"/>
    <w:rsid w:val="007761F7"/>
    <w:rsid w:val="00777312"/>
    <w:rsid w:val="00780C41"/>
    <w:rsid w:val="00781156"/>
    <w:rsid w:val="00781F26"/>
    <w:rsid w:val="00782048"/>
    <w:rsid w:val="00782064"/>
    <w:rsid w:val="007825CE"/>
    <w:rsid w:val="007827D1"/>
    <w:rsid w:val="007839E3"/>
    <w:rsid w:val="00784C8D"/>
    <w:rsid w:val="00785610"/>
    <w:rsid w:val="00785B58"/>
    <w:rsid w:val="00785FF2"/>
    <w:rsid w:val="007860D4"/>
    <w:rsid w:val="007866A3"/>
    <w:rsid w:val="007868E6"/>
    <w:rsid w:val="00790E81"/>
    <w:rsid w:val="007918D6"/>
    <w:rsid w:val="00794D73"/>
    <w:rsid w:val="00795C1F"/>
    <w:rsid w:val="00796728"/>
    <w:rsid w:val="00796FB5"/>
    <w:rsid w:val="007975B0"/>
    <w:rsid w:val="007976C6"/>
    <w:rsid w:val="007976F9"/>
    <w:rsid w:val="00797CAC"/>
    <w:rsid w:val="00797F93"/>
    <w:rsid w:val="007A0949"/>
    <w:rsid w:val="007A15FB"/>
    <w:rsid w:val="007A2596"/>
    <w:rsid w:val="007A2709"/>
    <w:rsid w:val="007A37EB"/>
    <w:rsid w:val="007A39D5"/>
    <w:rsid w:val="007A4683"/>
    <w:rsid w:val="007A488D"/>
    <w:rsid w:val="007A4902"/>
    <w:rsid w:val="007A50EF"/>
    <w:rsid w:val="007A5E6A"/>
    <w:rsid w:val="007A62C5"/>
    <w:rsid w:val="007A63D6"/>
    <w:rsid w:val="007A672A"/>
    <w:rsid w:val="007A69A8"/>
    <w:rsid w:val="007A69EB"/>
    <w:rsid w:val="007A6E83"/>
    <w:rsid w:val="007A71CA"/>
    <w:rsid w:val="007A73A0"/>
    <w:rsid w:val="007B1856"/>
    <w:rsid w:val="007B21F9"/>
    <w:rsid w:val="007B32CA"/>
    <w:rsid w:val="007B3655"/>
    <w:rsid w:val="007B3AFE"/>
    <w:rsid w:val="007B5530"/>
    <w:rsid w:val="007B5CE3"/>
    <w:rsid w:val="007B6884"/>
    <w:rsid w:val="007B6BCC"/>
    <w:rsid w:val="007C06D8"/>
    <w:rsid w:val="007C1E5C"/>
    <w:rsid w:val="007C1FAD"/>
    <w:rsid w:val="007C2579"/>
    <w:rsid w:val="007C3022"/>
    <w:rsid w:val="007C329B"/>
    <w:rsid w:val="007C3357"/>
    <w:rsid w:val="007C3EBA"/>
    <w:rsid w:val="007C4044"/>
    <w:rsid w:val="007C46E8"/>
    <w:rsid w:val="007C510E"/>
    <w:rsid w:val="007C5159"/>
    <w:rsid w:val="007C5A32"/>
    <w:rsid w:val="007C710B"/>
    <w:rsid w:val="007D09A7"/>
    <w:rsid w:val="007D0E91"/>
    <w:rsid w:val="007D161D"/>
    <w:rsid w:val="007D192B"/>
    <w:rsid w:val="007D3793"/>
    <w:rsid w:val="007D391C"/>
    <w:rsid w:val="007D3D33"/>
    <w:rsid w:val="007D42B0"/>
    <w:rsid w:val="007D4454"/>
    <w:rsid w:val="007D449B"/>
    <w:rsid w:val="007D6205"/>
    <w:rsid w:val="007E0F91"/>
    <w:rsid w:val="007E14E9"/>
    <w:rsid w:val="007E216C"/>
    <w:rsid w:val="007E4781"/>
    <w:rsid w:val="007E50A5"/>
    <w:rsid w:val="007E6664"/>
    <w:rsid w:val="007F02A9"/>
    <w:rsid w:val="007F039F"/>
    <w:rsid w:val="007F16EF"/>
    <w:rsid w:val="007F4CD3"/>
    <w:rsid w:val="007F539C"/>
    <w:rsid w:val="007F57C5"/>
    <w:rsid w:val="007F6548"/>
    <w:rsid w:val="007F6C5F"/>
    <w:rsid w:val="007F7070"/>
    <w:rsid w:val="007F780E"/>
    <w:rsid w:val="00800148"/>
    <w:rsid w:val="00800622"/>
    <w:rsid w:val="00800891"/>
    <w:rsid w:val="008011F3"/>
    <w:rsid w:val="00801263"/>
    <w:rsid w:val="0080172F"/>
    <w:rsid w:val="008017FD"/>
    <w:rsid w:val="00802481"/>
    <w:rsid w:val="00802ACD"/>
    <w:rsid w:val="008032BD"/>
    <w:rsid w:val="008042AC"/>
    <w:rsid w:val="00805A61"/>
    <w:rsid w:val="00806285"/>
    <w:rsid w:val="00806E6B"/>
    <w:rsid w:val="00807D7A"/>
    <w:rsid w:val="00807FD2"/>
    <w:rsid w:val="00811DB1"/>
    <w:rsid w:val="00811E44"/>
    <w:rsid w:val="00813B77"/>
    <w:rsid w:val="00814286"/>
    <w:rsid w:val="00814A5A"/>
    <w:rsid w:val="00814C6D"/>
    <w:rsid w:val="00815B1A"/>
    <w:rsid w:val="00815D0B"/>
    <w:rsid w:val="008160AE"/>
    <w:rsid w:val="00816454"/>
    <w:rsid w:val="00816974"/>
    <w:rsid w:val="00817896"/>
    <w:rsid w:val="00817DC4"/>
    <w:rsid w:val="00820D3A"/>
    <w:rsid w:val="008217F7"/>
    <w:rsid w:val="008221C5"/>
    <w:rsid w:val="008226C0"/>
    <w:rsid w:val="00825832"/>
    <w:rsid w:val="00825BC1"/>
    <w:rsid w:val="00826A1C"/>
    <w:rsid w:val="00826A31"/>
    <w:rsid w:val="00826C45"/>
    <w:rsid w:val="00827125"/>
    <w:rsid w:val="0083037F"/>
    <w:rsid w:val="008307F0"/>
    <w:rsid w:val="00831657"/>
    <w:rsid w:val="00831C92"/>
    <w:rsid w:val="008325A8"/>
    <w:rsid w:val="00832777"/>
    <w:rsid w:val="00833021"/>
    <w:rsid w:val="0083332A"/>
    <w:rsid w:val="008336EE"/>
    <w:rsid w:val="00833F91"/>
    <w:rsid w:val="00834E65"/>
    <w:rsid w:val="00835555"/>
    <w:rsid w:val="0083577A"/>
    <w:rsid w:val="00837011"/>
    <w:rsid w:val="008401C7"/>
    <w:rsid w:val="008403A3"/>
    <w:rsid w:val="008421AB"/>
    <w:rsid w:val="00842444"/>
    <w:rsid w:val="0084252E"/>
    <w:rsid w:val="008427E3"/>
    <w:rsid w:val="00842B6F"/>
    <w:rsid w:val="00842DE3"/>
    <w:rsid w:val="00843741"/>
    <w:rsid w:val="00843B0F"/>
    <w:rsid w:val="00843C1D"/>
    <w:rsid w:val="00843D9D"/>
    <w:rsid w:val="00843E77"/>
    <w:rsid w:val="008446B4"/>
    <w:rsid w:val="00844900"/>
    <w:rsid w:val="00844B0A"/>
    <w:rsid w:val="00844EBD"/>
    <w:rsid w:val="00845540"/>
    <w:rsid w:val="00845744"/>
    <w:rsid w:val="00845A76"/>
    <w:rsid w:val="00847410"/>
    <w:rsid w:val="00847D3F"/>
    <w:rsid w:val="0085012F"/>
    <w:rsid w:val="008501CA"/>
    <w:rsid w:val="00851056"/>
    <w:rsid w:val="00852477"/>
    <w:rsid w:val="00852946"/>
    <w:rsid w:val="00852D35"/>
    <w:rsid w:val="008538A7"/>
    <w:rsid w:val="00853AE7"/>
    <w:rsid w:val="00853CAD"/>
    <w:rsid w:val="008544D6"/>
    <w:rsid w:val="00854AE6"/>
    <w:rsid w:val="00854D0F"/>
    <w:rsid w:val="00854FC6"/>
    <w:rsid w:val="0085527D"/>
    <w:rsid w:val="00855D66"/>
    <w:rsid w:val="00855F57"/>
    <w:rsid w:val="008566CA"/>
    <w:rsid w:val="00856F69"/>
    <w:rsid w:val="00857E0D"/>
    <w:rsid w:val="008619FE"/>
    <w:rsid w:val="00862404"/>
    <w:rsid w:val="0086307F"/>
    <w:rsid w:val="0086321B"/>
    <w:rsid w:val="00863900"/>
    <w:rsid w:val="00864B52"/>
    <w:rsid w:val="008668D6"/>
    <w:rsid w:val="00866C80"/>
    <w:rsid w:val="00866E39"/>
    <w:rsid w:val="00867C97"/>
    <w:rsid w:val="00870EA8"/>
    <w:rsid w:val="008711C0"/>
    <w:rsid w:val="00871650"/>
    <w:rsid w:val="00873B35"/>
    <w:rsid w:val="00874285"/>
    <w:rsid w:val="008748B1"/>
    <w:rsid w:val="008751CD"/>
    <w:rsid w:val="00875343"/>
    <w:rsid w:val="0087647C"/>
    <w:rsid w:val="00877912"/>
    <w:rsid w:val="008814B7"/>
    <w:rsid w:val="008823D1"/>
    <w:rsid w:val="008824EF"/>
    <w:rsid w:val="00882D2D"/>
    <w:rsid w:val="008842D2"/>
    <w:rsid w:val="008843B1"/>
    <w:rsid w:val="0088575F"/>
    <w:rsid w:val="0088757C"/>
    <w:rsid w:val="0089020F"/>
    <w:rsid w:val="0089122E"/>
    <w:rsid w:val="00891B6B"/>
    <w:rsid w:val="0089341A"/>
    <w:rsid w:val="00893470"/>
    <w:rsid w:val="00896173"/>
    <w:rsid w:val="008964D8"/>
    <w:rsid w:val="00897637"/>
    <w:rsid w:val="008A0B01"/>
    <w:rsid w:val="008A0B67"/>
    <w:rsid w:val="008A0D00"/>
    <w:rsid w:val="008A0D76"/>
    <w:rsid w:val="008A1DF8"/>
    <w:rsid w:val="008A1EB3"/>
    <w:rsid w:val="008A348F"/>
    <w:rsid w:val="008A355C"/>
    <w:rsid w:val="008A3929"/>
    <w:rsid w:val="008A3AEF"/>
    <w:rsid w:val="008A3B93"/>
    <w:rsid w:val="008A492A"/>
    <w:rsid w:val="008A4A25"/>
    <w:rsid w:val="008A665C"/>
    <w:rsid w:val="008A6FF1"/>
    <w:rsid w:val="008A6FFE"/>
    <w:rsid w:val="008B019B"/>
    <w:rsid w:val="008B04FB"/>
    <w:rsid w:val="008B073D"/>
    <w:rsid w:val="008B07A9"/>
    <w:rsid w:val="008B1333"/>
    <w:rsid w:val="008B20C3"/>
    <w:rsid w:val="008B285F"/>
    <w:rsid w:val="008B2D70"/>
    <w:rsid w:val="008B31CB"/>
    <w:rsid w:val="008B35A4"/>
    <w:rsid w:val="008B4043"/>
    <w:rsid w:val="008B42A8"/>
    <w:rsid w:val="008B4BEB"/>
    <w:rsid w:val="008B4FDC"/>
    <w:rsid w:val="008C0443"/>
    <w:rsid w:val="008C1663"/>
    <w:rsid w:val="008C1713"/>
    <w:rsid w:val="008C2767"/>
    <w:rsid w:val="008C2831"/>
    <w:rsid w:val="008C416B"/>
    <w:rsid w:val="008C47CC"/>
    <w:rsid w:val="008C4B50"/>
    <w:rsid w:val="008C4DD8"/>
    <w:rsid w:val="008C51BC"/>
    <w:rsid w:val="008C604B"/>
    <w:rsid w:val="008C7552"/>
    <w:rsid w:val="008D035C"/>
    <w:rsid w:val="008D0A6A"/>
    <w:rsid w:val="008D0BBB"/>
    <w:rsid w:val="008D0CDD"/>
    <w:rsid w:val="008D1886"/>
    <w:rsid w:val="008D1AEC"/>
    <w:rsid w:val="008D2BE3"/>
    <w:rsid w:val="008D2EEA"/>
    <w:rsid w:val="008D32B1"/>
    <w:rsid w:val="008D421F"/>
    <w:rsid w:val="008D4C59"/>
    <w:rsid w:val="008D53A8"/>
    <w:rsid w:val="008D623D"/>
    <w:rsid w:val="008D640D"/>
    <w:rsid w:val="008D6AF7"/>
    <w:rsid w:val="008D7BE2"/>
    <w:rsid w:val="008D7F04"/>
    <w:rsid w:val="008E0012"/>
    <w:rsid w:val="008E08A4"/>
    <w:rsid w:val="008E2DF6"/>
    <w:rsid w:val="008E3766"/>
    <w:rsid w:val="008E3852"/>
    <w:rsid w:val="008E393F"/>
    <w:rsid w:val="008E43DC"/>
    <w:rsid w:val="008E4816"/>
    <w:rsid w:val="008E4C97"/>
    <w:rsid w:val="008E5197"/>
    <w:rsid w:val="008E6680"/>
    <w:rsid w:val="008E6FF2"/>
    <w:rsid w:val="008E7502"/>
    <w:rsid w:val="008F065C"/>
    <w:rsid w:val="008F1B16"/>
    <w:rsid w:val="008F26D7"/>
    <w:rsid w:val="008F3C58"/>
    <w:rsid w:val="008F5187"/>
    <w:rsid w:val="008F575F"/>
    <w:rsid w:val="008F5AD7"/>
    <w:rsid w:val="008F5F81"/>
    <w:rsid w:val="008F61EE"/>
    <w:rsid w:val="008F7004"/>
    <w:rsid w:val="008F73C0"/>
    <w:rsid w:val="008F74A9"/>
    <w:rsid w:val="008F7EAD"/>
    <w:rsid w:val="0090077F"/>
    <w:rsid w:val="00900BF7"/>
    <w:rsid w:val="009010CD"/>
    <w:rsid w:val="0090140E"/>
    <w:rsid w:val="009018AF"/>
    <w:rsid w:val="00901B34"/>
    <w:rsid w:val="0090204A"/>
    <w:rsid w:val="009028D5"/>
    <w:rsid w:val="0090309C"/>
    <w:rsid w:val="00903C15"/>
    <w:rsid w:val="009046AE"/>
    <w:rsid w:val="00904A95"/>
    <w:rsid w:val="00904D2E"/>
    <w:rsid w:val="009050B5"/>
    <w:rsid w:val="009051EC"/>
    <w:rsid w:val="00905999"/>
    <w:rsid w:val="00905D34"/>
    <w:rsid w:val="00906C45"/>
    <w:rsid w:val="00906C7D"/>
    <w:rsid w:val="009072C3"/>
    <w:rsid w:val="00907392"/>
    <w:rsid w:val="00907F16"/>
    <w:rsid w:val="009103D3"/>
    <w:rsid w:val="00910B81"/>
    <w:rsid w:val="00910EAD"/>
    <w:rsid w:val="00911866"/>
    <w:rsid w:val="00911B38"/>
    <w:rsid w:val="00911DE0"/>
    <w:rsid w:val="00912577"/>
    <w:rsid w:val="00912666"/>
    <w:rsid w:val="00912B26"/>
    <w:rsid w:val="00912D08"/>
    <w:rsid w:val="009131EC"/>
    <w:rsid w:val="00913D2C"/>
    <w:rsid w:val="009149EB"/>
    <w:rsid w:val="00915237"/>
    <w:rsid w:val="00915D8F"/>
    <w:rsid w:val="009201EA"/>
    <w:rsid w:val="00921215"/>
    <w:rsid w:val="00921883"/>
    <w:rsid w:val="00921BFB"/>
    <w:rsid w:val="00922A27"/>
    <w:rsid w:val="00922AEB"/>
    <w:rsid w:val="00922F3C"/>
    <w:rsid w:val="00923B90"/>
    <w:rsid w:val="00923D03"/>
    <w:rsid w:val="00924234"/>
    <w:rsid w:val="0092447C"/>
    <w:rsid w:val="009254A2"/>
    <w:rsid w:val="009261BE"/>
    <w:rsid w:val="00927674"/>
    <w:rsid w:val="00927CF2"/>
    <w:rsid w:val="00931BC1"/>
    <w:rsid w:val="00932471"/>
    <w:rsid w:val="00932FB4"/>
    <w:rsid w:val="00933BDA"/>
    <w:rsid w:val="00933FB3"/>
    <w:rsid w:val="00934110"/>
    <w:rsid w:val="00934921"/>
    <w:rsid w:val="00934E44"/>
    <w:rsid w:val="0093534B"/>
    <w:rsid w:val="0093563C"/>
    <w:rsid w:val="00936A9D"/>
    <w:rsid w:val="009377B3"/>
    <w:rsid w:val="00937DC8"/>
    <w:rsid w:val="00937DDF"/>
    <w:rsid w:val="0094040B"/>
    <w:rsid w:val="009407D8"/>
    <w:rsid w:val="00941EF4"/>
    <w:rsid w:val="009422EE"/>
    <w:rsid w:val="009423AE"/>
    <w:rsid w:val="00942624"/>
    <w:rsid w:val="009439FC"/>
    <w:rsid w:val="00943D03"/>
    <w:rsid w:val="0094438C"/>
    <w:rsid w:val="009450B7"/>
    <w:rsid w:val="009461CD"/>
    <w:rsid w:val="00950BBF"/>
    <w:rsid w:val="00952822"/>
    <w:rsid w:val="00952CA7"/>
    <w:rsid w:val="009562E5"/>
    <w:rsid w:val="00956845"/>
    <w:rsid w:val="0095729D"/>
    <w:rsid w:val="00957366"/>
    <w:rsid w:val="00957D4A"/>
    <w:rsid w:val="00960012"/>
    <w:rsid w:val="0096009B"/>
    <w:rsid w:val="00960C57"/>
    <w:rsid w:val="00960E55"/>
    <w:rsid w:val="009610AF"/>
    <w:rsid w:val="009616E1"/>
    <w:rsid w:val="00961855"/>
    <w:rsid w:val="00961968"/>
    <w:rsid w:val="00962575"/>
    <w:rsid w:val="0096318D"/>
    <w:rsid w:val="00963803"/>
    <w:rsid w:val="00963D17"/>
    <w:rsid w:val="00964057"/>
    <w:rsid w:val="009651ED"/>
    <w:rsid w:val="00966256"/>
    <w:rsid w:val="00966834"/>
    <w:rsid w:val="00967452"/>
    <w:rsid w:val="00967C58"/>
    <w:rsid w:val="00970335"/>
    <w:rsid w:val="00970ACE"/>
    <w:rsid w:val="00970E45"/>
    <w:rsid w:val="00971371"/>
    <w:rsid w:val="00971AA1"/>
    <w:rsid w:val="009723A7"/>
    <w:rsid w:val="00972A27"/>
    <w:rsid w:val="00972F8E"/>
    <w:rsid w:val="009730CF"/>
    <w:rsid w:val="00973C46"/>
    <w:rsid w:val="00975592"/>
    <w:rsid w:val="009757F7"/>
    <w:rsid w:val="00976309"/>
    <w:rsid w:val="00976387"/>
    <w:rsid w:val="00976671"/>
    <w:rsid w:val="00976686"/>
    <w:rsid w:val="0097679D"/>
    <w:rsid w:val="0097720F"/>
    <w:rsid w:val="009775BF"/>
    <w:rsid w:val="00977E1A"/>
    <w:rsid w:val="009805E1"/>
    <w:rsid w:val="0098112F"/>
    <w:rsid w:val="009814F8"/>
    <w:rsid w:val="00981DBB"/>
    <w:rsid w:val="009821A4"/>
    <w:rsid w:val="0098270C"/>
    <w:rsid w:val="0098271B"/>
    <w:rsid w:val="009848A6"/>
    <w:rsid w:val="0098511B"/>
    <w:rsid w:val="00985B31"/>
    <w:rsid w:val="00987420"/>
    <w:rsid w:val="00992969"/>
    <w:rsid w:val="00993662"/>
    <w:rsid w:val="00993780"/>
    <w:rsid w:val="00993B5B"/>
    <w:rsid w:val="00993F40"/>
    <w:rsid w:val="009948D9"/>
    <w:rsid w:val="00994DD4"/>
    <w:rsid w:val="00995977"/>
    <w:rsid w:val="00996A06"/>
    <w:rsid w:val="00996B65"/>
    <w:rsid w:val="00997577"/>
    <w:rsid w:val="009A0D1F"/>
    <w:rsid w:val="009A427F"/>
    <w:rsid w:val="009A4549"/>
    <w:rsid w:val="009A4A21"/>
    <w:rsid w:val="009A4BD7"/>
    <w:rsid w:val="009B0C27"/>
    <w:rsid w:val="009B200B"/>
    <w:rsid w:val="009B214D"/>
    <w:rsid w:val="009B441D"/>
    <w:rsid w:val="009B55A0"/>
    <w:rsid w:val="009B58A4"/>
    <w:rsid w:val="009B5D74"/>
    <w:rsid w:val="009B6308"/>
    <w:rsid w:val="009B6BDD"/>
    <w:rsid w:val="009B747D"/>
    <w:rsid w:val="009C0D2C"/>
    <w:rsid w:val="009C2E89"/>
    <w:rsid w:val="009C412B"/>
    <w:rsid w:val="009C504C"/>
    <w:rsid w:val="009C5C5A"/>
    <w:rsid w:val="009C5C84"/>
    <w:rsid w:val="009C6807"/>
    <w:rsid w:val="009C6DF7"/>
    <w:rsid w:val="009C757C"/>
    <w:rsid w:val="009C7B43"/>
    <w:rsid w:val="009C7B66"/>
    <w:rsid w:val="009C7F77"/>
    <w:rsid w:val="009D059A"/>
    <w:rsid w:val="009D2B59"/>
    <w:rsid w:val="009D2BC9"/>
    <w:rsid w:val="009D33C2"/>
    <w:rsid w:val="009D37FA"/>
    <w:rsid w:val="009D3AE5"/>
    <w:rsid w:val="009D45DE"/>
    <w:rsid w:val="009D4E4B"/>
    <w:rsid w:val="009D5F6E"/>
    <w:rsid w:val="009D5F97"/>
    <w:rsid w:val="009D6B61"/>
    <w:rsid w:val="009D722B"/>
    <w:rsid w:val="009D7A3C"/>
    <w:rsid w:val="009D7CF2"/>
    <w:rsid w:val="009D7E51"/>
    <w:rsid w:val="009E06EE"/>
    <w:rsid w:val="009E10B5"/>
    <w:rsid w:val="009E3EEB"/>
    <w:rsid w:val="009E417B"/>
    <w:rsid w:val="009E4DC4"/>
    <w:rsid w:val="009E58BC"/>
    <w:rsid w:val="009E5AEB"/>
    <w:rsid w:val="009E6582"/>
    <w:rsid w:val="009E7617"/>
    <w:rsid w:val="009F3E34"/>
    <w:rsid w:val="009F531E"/>
    <w:rsid w:val="009F5D5E"/>
    <w:rsid w:val="009F6FF9"/>
    <w:rsid w:val="009F7A3A"/>
    <w:rsid w:val="00A00645"/>
    <w:rsid w:val="00A00D22"/>
    <w:rsid w:val="00A013B7"/>
    <w:rsid w:val="00A013F6"/>
    <w:rsid w:val="00A0149B"/>
    <w:rsid w:val="00A02213"/>
    <w:rsid w:val="00A0310E"/>
    <w:rsid w:val="00A0317D"/>
    <w:rsid w:val="00A033B7"/>
    <w:rsid w:val="00A0380F"/>
    <w:rsid w:val="00A03A64"/>
    <w:rsid w:val="00A03BA4"/>
    <w:rsid w:val="00A04437"/>
    <w:rsid w:val="00A04447"/>
    <w:rsid w:val="00A0476E"/>
    <w:rsid w:val="00A049EC"/>
    <w:rsid w:val="00A0545D"/>
    <w:rsid w:val="00A05D3B"/>
    <w:rsid w:val="00A0604A"/>
    <w:rsid w:val="00A06ACE"/>
    <w:rsid w:val="00A06F82"/>
    <w:rsid w:val="00A070B5"/>
    <w:rsid w:val="00A1089A"/>
    <w:rsid w:val="00A12757"/>
    <w:rsid w:val="00A12E8B"/>
    <w:rsid w:val="00A14252"/>
    <w:rsid w:val="00A14B7B"/>
    <w:rsid w:val="00A15223"/>
    <w:rsid w:val="00A1610F"/>
    <w:rsid w:val="00A16163"/>
    <w:rsid w:val="00A161A0"/>
    <w:rsid w:val="00A17951"/>
    <w:rsid w:val="00A2083F"/>
    <w:rsid w:val="00A21321"/>
    <w:rsid w:val="00A21647"/>
    <w:rsid w:val="00A21FDE"/>
    <w:rsid w:val="00A2200A"/>
    <w:rsid w:val="00A22484"/>
    <w:rsid w:val="00A22AC0"/>
    <w:rsid w:val="00A24812"/>
    <w:rsid w:val="00A24942"/>
    <w:rsid w:val="00A250C6"/>
    <w:rsid w:val="00A253E8"/>
    <w:rsid w:val="00A25445"/>
    <w:rsid w:val="00A258DD"/>
    <w:rsid w:val="00A25AA7"/>
    <w:rsid w:val="00A27781"/>
    <w:rsid w:val="00A31023"/>
    <w:rsid w:val="00A322C5"/>
    <w:rsid w:val="00A33D7D"/>
    <w:rsid w:val="00A33F80"/>
    <w:rsid w:val="00A3401D"/>
    <w:rsid w:val="00A35834"/>
    <w:rsid w:val="00A35D2D"/>
    <w:rsid w:val="00A364E4"/>
    <w:rsid w:val="00A37898"/>
    <w:rsid w:val="00A41059"/>
    <w:rsid w:val="00A4177A"/>
    <w:rsid w:val="00A42241"/>
    <w:rsid w:val="00A42790"/>
    <w:rsid w:val="00A42EAB"/>
    <w:rsid w:val="00A43B4F"/>
    <w:rsid w:val="00A446C8"/>
    <w:rsid w:val="00A4668C"/>
    <w:rsid w:val="00A467CC"/>
    <w:rsid w:val="00A46925"/>
    <w:rsid w:val="00A50A17"/>
    <w:rsid w:val="00A50C4E"/>
    <w:rsid w:val="00A50E60"/>
    <w:rsid w:val="00A51C7D"/>
    <w:rsid w:val="00A521D7"/>
    <w:rsid w:val="00A52DAC"/>
    <w:rsid w:val="00A5379A"/>
    <w:rsid w:val="00A538A6"/>
    <w:rsid w:val="00A53C4C"/>
    <w:rsid w:val="00A541A0"/>
    <w:rsid w:val="00A54542"/>
    <w:rsid w:val="00A54A63"/>
    <w:rsid w:val="00A54C0E"/>
    <w:rsid w:val="00A55D39"/>
    <w:rsid w:val="00A5652D"/>
    <w:rsid w:val="00A567FF"/>
    <w:rsid w:val="00A573F6"/>
    <w:rsid w:val="00A579B4"/>
    <w:rsid w:val="00A610E9"/>
    <w:rsid w:val="00A61179"/>
    <w:rsid w:val="00A62315"/>
    <w:rsid w:val="00A6243B"/>
    <w:rsid w:val="00A636D0"/>
    <w:rsid w:val="00A63F1D"/>
    <w:rsid w:val="00A64039"/>
    <w:rsid w:val="00A6659E"/>
    <w:rsid w:val="00A66940"/>
    <w:rsid w:val="00A677F8"/>
    <w:rsid w:val="00A67ED5"/>
    <w:rsid w:val="00A67FE0"/>
    <w:rsid w:val="00A71058"/>
    <w:rsid w:val="00A736C6"/>
    <w:rsid w:val="00A74287"/>
    <w:rsid w:val="00A74400"/>
    <w:rsid w:val="00A746AC"/>
    <w:rsid w:val="00A74B87"/>
    <w:rsid w:val="00A74D17"/>
    <w:rsid w:val="00A75974"/>
    <w:rsid w:val="00A75AF1"/>
    <w:rsid w:val="00A75CD2"/>
    <w:rsid w:val="00A76141"/>
    <w:rsid w:val="00A772B7"/>
    <w:rsid w:val="00A775C5"/>
    <w:rsid w:val="00A81899"/>
    <w:rsid w:val="00A81A74"/>
    <w:rsid w:val="00A844A2"/>
    <w:rsid w:val="00A84579"/>
    <w:rsid w:val="00A869D0"/>
    <w:rsid w:val="00A86BA4"/>
    <w:rsid w:val="00A86F19"/>
    <w:rsid w:val="00A87F59"/>
    <w:rsid w:val="00A9023B"/>
    <w:rsid w:val="00A90785"/>
    <w:rsid w:val="00A92023"/>
    <w:rsid w:val="00A92F94"/>
    <w:rsid w:val="00A933E9"/>
    <w:rsid w:val="00A93DC0"/>
    <w:rsid w:val="00A9486E"/>
    <w:rsid w:val="00A94D14"/>
    <w:rsid w:val="00A97D5A"/>
    <w:rsid w:val="00AA1D8F"/>
    <w:rsid w:val="00AA1F13"/>
    <w:rsid w:val="00AA298D"/>
    <w:rsid w:val="00AA3491"/>
    <w:rsid w:val="00AA4043"/>
    <w:rsid w:val="00AA42FF"/>
    <w:rsid w:val="00AA44C4"/>
    <w:rsid w:val="00AA4B2C"/>
    <w:rsid w:val="00AA4E03"/>
    <w:rsid w:val="00AA6EE7"/>
    <w:rsid w:val="00AB1D4A"/>
    <w:rsid w:val="00AB2C8E"/>
    <w:rsid w:val="00AB3093"/>
    <w:rsid w:val="00AB3796"/>
    <w:rsid w:val="00AB39F3"/>
    <w:rsid w:val="00AB4533"/>
    <w:rsid w:val="00AB4A10"/>
    <w:rsid w:val="00AB5957"/>
    <w:rsid w:val="00AB5CC0"/>
    <w:rsid w:val="00AB65FF"/>
    <w:rsid w:val="00AB671A"/>
    <w:rsid w:val="00AB6B09"/>
    <w:rsid w:val="00AB75D9"/>
    <w:rsid w:val="00AB776B"/>
    <w:rsid w:val="00AC0DEF"/>
    <w:rsid w:val="00AC0F2A"/>
    <w:rsid w:val="00AC231B"/>
    <w:rsid w:val="00AC2B39"/>
    <w:rsid w:val="00AC35B2"/>
    <w:rsid w:val="00AC3D92"/>
    <w:rsid w:val="00AC52CA"/>
    <w:rsid w:val="00AC54BA"/>
    <w:rsid w:val="00AC5BD2"/>
    <w:rsid w:val="00AC5EF1"/>
    <w:rsid w:val="00AC60BB"/>
    <w:rsid w:val="00AC640E"/>
    <w:rsid w:val="00AC6B6F"/>
    <w:rsid w:val="00AD06A0"/>
    <w:rsid w:val="00AD119A"/>
    <w:rsid w:val="00AD1C17"/>
    <w:rsid w:val="00AD329D"/>
    <w:rsid w:val="00AD367C"/>
    <w:rsid w:val="00AD3A63"/>
    <w:rsid w:val="00AD42B5"/>
    <w:rsid w:val="00AD50F7"/>
    <w:rsid w:val="00AD59B1"/>
    <w:rsid w:val="00AD6CB2"/>
    <w:rsid w:val="00AD6E5D"/>
    <w:rsid w:val="00AD78A9"/>
    <w:rsid w:val="00AD7AAF"/>
    <w:rsid w:val="00AE15FD"/>
    <w:rsid w:val="00AE293D"/>
    <w:rsid w:val="00AE3485"/>
    <w:rsid w:val="00AE404C"/>
    <w:rsid w:val="00AE5A87"/>
    <w:rsid w:val="00AE5CAD"/>
    <w:rsid w:val="00AE5CCB"/>
    <w:rsid w:val="00AE6348"/>
    <w:rsid w:val="00AE6566"/>
    <w:rsid w:val="00AE6648"/>
    <w:rsid w:val="00AE7CCC"/>
    <w:rsid w:val="00AE7ED5"/>
    <w:rsid w:val="00AF0B36"/>
    <w:rsid w:val="00AF0FCB"/>
    <w:rsid w:val="00AF11C4"/>
    <w:rsid w:val="00AF2711"/>
    <w:rsid w:val="00AF2AD0"/>
    <w:rsid w:val="00AF343D"/>
    <w:rsid w:val="00AF3517"/>
    <w:rsid w:val="00AF3E9C"/>
    <w:rsid w:val="00AF48F2"/>
    <w:rsid w:val="00AF6861"/>
    <w:rsid w:val="00B00026"/>
    <w:rsid w:val="00B00C8D"/>
    <w:rsid w:val="00B00FC5"/>
    <w:rsid w:val="00B013DD"/>
    <w:rsid w:val="00B01E66"/>
    <w:rsid w:val="00B0226E"/>
    <w:rsid w:val="00B02B7F"/>
    <w:rsid w:val="00B02BC0"/>
    <w:rsid w:val="00B036A8"/>
    <w:rsid w:val="00B05F17"/>
    <w:rsid w:val="00B06042"/>
    <w:rsid w:val="00B06E1B"/>
    <w:rsid w:val="00B07E9C"/>
    <w:rsid w:val="00B1020A"/>
    <w:rsid w:val="00B10657"/>
    <w:rsid w:val="00B10C33"/>
    <w:rsid w:val="00B11219"/>
    <w:rsid w:val="00B12A36"/>
    <w:rsid w:val="00B13E25"/>
    <w:rsid w:val="00B13F5A"/>
    <w:rsid w:val="00B14B86"/>
    <w:rsid w:val="00B14C7A"/>
    <w:rsid w:val="00B153AF"/>
    <w:rsid w:val="00B154F3"/>
    <w:rsid w:val="00B15DB2"/>
    <w:rsid w:val="00B1638C"/>
    <w:rsid w:val="00B17757"/>
    <w:rsid w:val="00B20312"/>
    <w:rsid w:val="00B211C0"/>
    <w:rsid w:val="00B21549"/>
    <w:rsid w:val="00B22276"/>
    <w:rsid w:val="00B2292A"/>
    <w:rsid w:val="00B23202"/>
    <w:rsid w:val="00B23978"/>
    <w:rsid w:val="00B23DB8"/>
    <w:rsid w:val="00B24EEE"/>
    <w:rsid w:val="00B259A5"/>
    <w:rsid w:val="00B25CCF"/>
    <w:rsid w:val="00B26398"/>
    <w:rsid w:val="00B26426"/>
    <w:rsid w:val="00B3071D"/>
    <w:rsid w:val="00B31753"/>
    <w:rsid w:val="00B31ED9"/>
    <w:rsid w:val="00B33167"/>
    <w:rsid w:val="00B3642B"/>
    <w:rsid w:val="00B369C2"/>
    <w:rsid w:val="00B36A73"/>
    <w:rsid w:val="00B36F76"/>
    <w:rsid w:val="00B37207"/>
    <w:rsid w:val="00B37860"/>
    <w:rsid w:val="00B411E3"/>
    <w:rsid w:val="00B411FB"/>
    <w:rsid w:val="00B42042"/>
    <w:rsid w:val="00B432A8"/>
    <w:rsid w:val="00B4417E"/>
    <w:rsid w:val="00B452AA"/>
    <w:rsid w:val="00B46B25"/>
    <w:rsid w:val="00B4799F"/>
    <w:rsid w:val="00B50A16"/>
    <w:rsid w:val="00B51567"/>
    <w:rsid w:val="00B51EF1"/>
    <w:rsid w:val="00B53C9B"/>
    <w:rsid w:val="00B53DA0"/>
    <w:rsid w:val="00B53EA9"/>
    <w:rsid w:val="00B5449F"/>
    <w:rsid w:val="00B54800"/>
    <w:rsid w:val="00B548E4"/>
    <w:rsid w:val="00B55499"/>
    <w:rsid w:val="00B5685D"/>
    <w:rsid w:val="00B5687C"/>
    <w:rsid w:val="00B569FB"/>
    <w:rsid w:val="00B57594"/>
    <w:rsid w:val="00B57692"/>
    <w:rsid w:val="00B57880"/>
    <w:rsid w:val="00B6004A"/>
    <w:rsid w:val="00B6011A"/>
    <w:rsid w:val="00B60299"/>
    <w:rsid w:val="00B60B2D"/>
    <w:rsid w:val="00B61F62"/>
    <w:rsid w:val="00B62C25"/>
    <w:rsid w:val="00B635D5"/>
    <w:rsid w:val="00B65C1D"/>
    <w:rsid w:val="00B6695B"/>
    <w:rsid w:val="00B67BB9"/>
    <w:rsid w:val="00B70873"/>
    <w:rsid w:val="00B7126A"/>
    <w:rsid w:val="00B71A38"/>
    <w:rsid w:val="00B727E9"/>
    <w:rsid w:val="00B7315B"/>
    <w:rsid w:val="00B734CD"/>
    <w:rsid w:val="00B73F44"/>
    <w:rsid w:val="00B744C0"/>
    <w:rsid w:val="00B744E2"/>
    <w:rsid w:val="00B750F1"/>
    <w:rsid w:val="00B755FD"/>
    <w:rsid w:val="00B77E9D"/>
    <w:rsid w:val="00B8018F"/>
    <w:rsid w:val="00B80593"/>
    <w:rsid w:val="00B8087A"/>
    <w:rsid w:val="00B80C9B"/>
    <w:rsid w:val="00B81829"/>
    <w:rsid w:val="00B82200"/>
    <w:rsid w:val="00B823AB"/>
    <w:rsid w:val="00B838EB"/>
    <w:rsid w:val="00B85CC9"/>
    <w:rsid w:val="00B8617F"/>
    <w:rsid w:val="00B86252"/>
    <w:rsid w:val="00B86323"/>
    <w:rsid w:val="00B866E8"/>
    <w:rsid w:val="00B9262A"/>
    <w:rsid w:val="00B92E29"/>
    <w:rsid w:val="00B95B79"/>
    <w:rsid w:val="00B95C82"/>
    <w:rsid w:val="00B96925"/>
    <w:rsid w:val="00B96CE2"/>
    <w:rsid w:val="00B972A9"/>
    <w:rsid w:val="00B97665"/>
    <w:rsid w:val="00B97831"/>
    <w:rsid w:val="00B978AA"/>
    <w:rsid w:val="00BA0259"/>
    <w:rsid w:val="00BA033F"/>
    <w:rsid w:val="00BA05E5"/>
    <w:rsid w:val="00BA06BF"/>
    <w:rsid w:val="00BA0CF3"/>
    <w:rsid w:val="00BA0D3A"/>
    <w:rsid w:val="00BA12FB"/>
    <w:rsid w:val="00BA2024"/>
    <w:rsid w:val="00BA2686"/>
    <w:rsid w:val="00BA33A8"/>
    <w:rsid w:val="00BA4740"/>
    <w:rsid w:val="00BA49F6"/>
    <w:rsid w:val="00BA50C8"/>
    <w:rsid w:val="00BA5341"/>
    <w:rsid w:val="00BA5EDC"/>
    <w:rsid w:val="00BA67DD"/>
    <w:rsid w:val="00BB0199"/>
    <w:rsid w:val="00BB0C84"/>
    <w:rsid w:val="00BB0DF9"/>
    <w:rsid w:val="00BB1E7D"/>
    <w:rsid w:val="00BB3340"/>
    <w:rsid w:val="00BB4A60"/>
    <w:rsid w:val="00BB63B5"/>
    <w:rsid w:val="00BB6941"/>
    <w:rsid w:val="00BB6FD8"/>
    <w:rsid w:val="00BB708E"/>
    <w:rsid w:val="00BB7C16"/>
    <w:rsid w:val="00BC09CF"/>
    <w:rsid w:val="00BC0E1F"/>
    <w:rsid w:val="00BC0E25"/>
    <w:rsid w:val="00BC11E9"/>
    <w:rsid w:val="00BC1613"/>
    <w:rsid w:val="00BC1A18"/>
    <w:rsid w:val="00BC3140"/>
    <w:rsid w:val="00BC3506"/>
    <w:rsid w:val="00BC3BC9"/>
    <w:rsid w:val="00BC4162"/>
    <w:rsid w:val="00BC45B0"/>
    <w:rsid w:val="00BC522C"/>
    <w:rsid w:val="00BC697D"/>
    <w:rsid w:val="00BC76BF"/>
    <w:rsid w:val="00BD0C52"/>
    <w:rsid w:val="00BD0C91"/>
    <w:rsid w:val="00BD230B"/>
    <w:rsid w:val="00BD57A4"/>
    <w:rsid w:val="00BD5B6B"/>
    <w:rsid w:val="00BD5F9A"/>
    <w:rsid w:val="00BD64E9"/>
    <w:rsid w:val="00BD6D7E"/>
    <w:rsid w:val="00BD6E1D"/>
    <w:rsid w:val="00BD73CE"/>
    <w:rsid w:val="00BD7EF7"/>
    <w:rsid w:val="00BE0448"/>
    <w:rsid w:val="00BE044A"/>
    <w:rsid w:val="00BE0581"/>
    <w:rsid w:val="00BE0AAA"/>
    <w:rsid w:val="00BE182C"/>
    <w:rsid w:val="00BE223E"/>
    <w:rsid w:val="00BE2A27"/>
    <w:rsid w:val="00BE2BE6"/>
    <w:rsid w:val="00BE2CA6"/>
    <w:rsid w:val="00BE2E1F"/>
    <w:rsid w:val="00BE3456"/>
    <w:rsid w:val="00BE3884"/>
    <w:rsid w:val="00BE3DFB"/>
    <w:rsid w:val="00BE4034"/>
    <w:rsid w:val="00BE4D6A"/>
    <w:rsid w:val="00BE51E4"/>
    <w:rsid w:val="00BE5260"/>
    <w:rsid w:val="00BE5357"/>
    <w:rsid w:val="00BE5BFE"/>
    <w:rsid w:val="00BE5EA6"/>
    <w:rsid w:val="00BE67EE"/>
    <w:rsid w:val="00BE6879"/>
    <w:rsid w:val="00BE6AAB"/>
    <w:rsid w:val="00BF0035"/>
    <w:rsid w:val="00BF0261"/>
    <w:rsid w:val="00BF0995"/>
    <w:rsid w:val="00BF1181"/>
    <w:rsid w:val="00BF1553"/>
    <w:rsid w:val="00BF2D37"/>
    <w:rsid w:val="00BF3687"/>
    <w:rsid w:val="00BF3D74"/>
    <w:rsid w:val="00BF4278"/>
    <w:rsid w:val="00BF4CB1"/>
    <w:rsid w:val="00BF6165"/>
    <w:rsid w:val="00BF69B0"/>
    <w:rsid w:val="00BF6AE8"/>
    <w:rsid w:val="00BF6CC9"/>
    <w:rsid w:val="00C0375B"/>
    <w:rsid w:val="00C03820"/>
    <w:rsid w:val="00C0463A"/>
    <w:rsid w:val="00C04D38"/>
    <w:rsid w:val="00C051C5"/>
    <w:rsid w:val="00C05DEA"/>
    <w:rsid w:val="00C0663E"/>
    <w:rsid w:val="00C102BD"/>
    <w:rsid w:val="00C10471"/>
    <w:rsid w:val="00C1053B"/>
    <w:rsid w:val="00C10895"/>
    <w:rsid w:val="00C11C16"/>
    <w:rsid w:val="00C123A3"/>
    <w:rsid w:val="00C12EBB"/>
    <w:rsid w:val="00C131B5"/>
    <w:rsid w:val="00C15C9D"/>
    <w:rsid w:val="00C1656C"/>
    <w:rsid w:val="00C16ADB"/>
    <w:rsid w:val="00C20496"/>
    <w:rsid w:val="00C2082F"/>
    <w:rsid w:val="00C20942"/>
    <w:rsid w:val="00C227F7"/>
    <w:rsid w:val="00C22A1F"/>
    <w:rsid w:val="00C22D89"/>
    <w:rsid w:val="00C23090"/>
    <w:rsid w:val="00C24812"/>
    <w:rsid w:val="00C24A75"/>
    <w:rsid w:val="00C257D6"/>
    <w:rsid w:val="00C26E83"/>
    <w:rsid w:val="00C276AD"/>
    <w:rsid w:val="00C27B14"/>
    <w:rsid w:val="00C27F14"/>
    <w:rsid w:val="00C30166"/>
    <w:rsid w:val="00C30963"/>
    <w:rsid w:val="00C30C38"/>
    <w:rsid w:val="00C31DDA"/>
    <w:rsid w:val="00C34373"/>
    <w:rsid w:val="00C34868"/>
    <w:rsid w:val="00C349FA"/>
    <w:rsid w:val="00C37E70"/>
    <w:rsid w:val="00C40869"/>
    <w:rsid w:val="00C408F3"/>
    <w:rsid w:val="00C4122F"/>
    <w:rsid w:val="00C4145D"/>
    <w:rsid w:val="00C41B61"/>
    <w:rsid w:val="00C41CE8"/>
    <w:rsid w:val="00C4251F"/>
    <w:rsid w:val="00C4253F"/>
    <w:rsid w:val="00C428F6"/>
    <w:rsid w:val="00C42D0E"/>
    <w:rsid w:val="00C43084"/>
    <w:rsid w:val="00C43474"/>
    <w:rsid w:val="00C44791"/>
    <w:rsid w:val="00C447B7"/>
    <w:rsid w:val="00C44FD4"/>
    <w:rsid w:val="00C45224"/>
    <w:rsid w:val="00C45965"/>
    <w:rsid w:val="00C4657C"/>
    <w:rsid w:val="00C46A3D"/>
    <w:rsid w:val="00C473C7"/>
    <w:rsid w:val="00C5328E"/>
    <w:rsid w:val="00C532B6"/>
    <w:rsid w:val="00C54489"/>
    <w:rsid w:val="00C546B7"/>
    <w:rsid w:val="00C54877"/>
    <w:rsid w:val="00C54AB4"/>
    <w:rsid w:val="00C54B37"/>
    <w:rsid w:val="00C56DE3"/>
    <w:rsid w:val="00C5769D"/>
    <w:rsid w:val="00C57CB4"/>
    <w:rsid w:val="00C607B3"/>
    <w:rsid w:val="00C60A74"/>
    <w:rsid w:val="00C619FF"/>
    <w:rsid w:val="00C635B4"/>
    <w:rsid w:val="00C63951"/>
    <w:rsid w:val="00C63AB8"/>
    <w:rsid w:val="00C63E0E"/>
    <w:rsid w:val="00C64DD7"/>
    <w:rsid w:val="00C66A01"/>
    <w:rsid w:val="00C67D6C"/>
    <w:rsid w:val="00C67E69"/>
    <w:rsid w:val="00C7125B"/>
    <w:rsid w:val="00C71DE9"/>
    <w:rsid w:val="00C721A4"/>
    <w:rsid w:val="00C736C7"/>
    <w:rsid w:val="00C73872"/>
    <w:rsid w:val="00C739ED"/>
    <w:rsid w:val="00C741D0"/>
    <w:rsid w:val="00C742C6"/>
    <w:rsid w:val="00C74BE9"/>
    <w:rsid w:val="00C74ED2"/>
    <w:rsid w:val="00C75B35"/>
    <w:rsid w:val="00C76067"/>
    <w:rsid w:val="00C76BA7"/>
    <w:rsid w:val="00C771E5"/>
    <w:rsid w:val="00C77AE8"/>
    <w:rsid w:val="00C81560"/>
    <w:rsid w:val="00C8157F"/>
    <w:rsid w:val="00C8227B"/>
    <w:rsid w:val="00C824A6"/>
    <w:rsid w:val="00C8269E"/>
    <w:rsid w:val="00C83225"/>
    <w:rsid w:val="00C8352A"/>
    <w:rsid w:val="00C8441F"/>
    <w:rsid w:val="00C84524"/>
    <w:rsid w:val="00C84745"/>
    <w:rsid w:val="00C85256"/>
    <w:rsid w:val="00C85CE4"/>
    <w:rsid w:val="00C86391"/>
    <w:rsid w:val="00C876D7"/>
    <w:rsid w:val="00C87999"/>
    <w:rsid w:val="00C87ABC"/>
    <w:rsid w:val="00C87BCE"/>
    <w:rsid w:val="00C909AC"/>
    <w:rsid w:val="00C9155E"/>
    <w:rsid w:val="00C94459"/>
    <w:rsid w:val="00C9479E"/>
    <w:rsid w:val="00C95273"/>
    <w:rsid w:val="00C97522"/>
    <w:rsid w:val="00C97663"/>
    <w:rsid w:val="00C97F1D"/>
    <w:rsid w:val="00C97FA3"/>
    <w:rsid w:val="00CA0397"/>
    <w:rsid w:val="00CA03EE"/>
    <w:rsid w:val="00CA147E"/>
    <w:rsid w:val="00CA20AB"/>
    <w:rsid w:val="00CA38EE"/>
    <w:rsid w:val="00CA3FCB"/>
    <w:rsid w:val="00CA4294"/>
    <w:rsid w:val="00CA42B4"/>
    <w:rsid w:val="00CA4611"/>
    <w:rsid w:val="00CA46F5"/>
    <w:rsid w:val="00CA4A3C"/>
    <w:rsid w:val="00CA509B"/>
    <w:rsid w:val="00CA6DBF"/>
    <w:rsid w:val="00CA7084"/>
    <w:rsid w:val="00CB02FC"/>
    <w:rsid w:val="00CB0459"/>
    <w:rsid w:val="00CB0930"/>
    <w:rsid w:val="00CB1A0E"/>
    <w:rsid w:val="00CB24FE"/>
    <w:rsid w:val="00CB431C"/>
    <w:rsid w:val="00CB559F"/>
    <w:rsid w:val="00CB5B7A"/>
    <w:rsid w:val="00CB624B"/>
    <w:rsid w:val="00CB65F9"/>
    <w:rsid w:val="00CB6F20"/>
    <w:rsid w:val="00CC045F"/>
    <w:rsid w:val="00CC0856"/>
    <w:rsid w:val="00CC1064"/>
    <w:rsid w:val="00CC1354"/>
    <w:rsid w:val="00CC2797"/>
    <w:rsid w:val="00CC2FFB"/>
    <w:rsid w:val="00CC3485"/>
    <w:rsid w:val="00CC364B"/>
    <w:rsid w:val="00CC437D"/>
    <w:rsid w:val="00CC4398"/>
    <w:rsid w:val="00CC47B5"/>
    <w:rsid w:val="00CC55F6"/>
    <w:rsid w:val="00CC5627"/>
    <w:rsid w:val="00CC7196"/>
    <w:rsid w:val="00CD03D9"/>
    <w:rsid w:val="00CD0C0D"/>
    <w:rsid w:val="00CD0DE8"/>
    <w:rsid w:val="00CD1631"/>
    <w:rsid w:val="00CD179C"/>
    <w:rsid w:val="00CD2602"/>
    <w:rsid w:val="00CD2BB0"/>
    <w:rsid w:val="00CD4BFE"/>
    <w:rsid w:val="00CD5058"/>
    <w:rsid w:val="00CD57C6"/>
    <w:rsid w:val="00CD65B1"/>
    <w:rsid w:val="00CD6802"/>
    <w:rsid w:val="00CD7981"/>
    <w:rsid w:val="00CD7DFE"/>
    <w:rsid w:val="00CE053D"/>
    <w:rsid w:val="00CE0773"/>
    <w:rsid w:val="00CE0992"/>
    <w:rsid w:val="00CE099A"/>
    <w:rsid w:val="00CE18F0"/>
    <w:rsid w:val="00CE2C86"/>
    <w:rsid w:val="00CE2E14"/>
    <w:rsid w:val="00CE340C"/>
    <w:rsid w:val="00CE35B9"/>
    <w:rsid w:val="00CE36A6"/>
    <w:rsid w:val="00CE3D93"/>
    <w:rsid w:val="00CE3DD9"/>
    <w:rsid w:val="00CE4429"/>
    <w:rsid w:val="00CE55F2"/>
    <w:rsid w:val="00CE5903"/>
    <w:rsid w:val="00CE5F20"/>
    <w:rsid w:val="00CE668A"/>
    <w:rsid w:val="00CE6A84"/>
    <w:rsid w:val="00CE6DA4"/>
    <w:rsid w:val="00CE70AA"/>
    <w:rsid w:val="00CE7DA8"/>
    <w:rsid w:val="00CF05AE"/>
    <w:rsid w:val="00CF0E62"/>
    <w:rsid w:val="00CF14ED"/>
    <w:rsid w:val="00CF2268"/>
    <w:rsid w:val="00CF2B2C"/>
    <w:rsid w:val="00CF312F"/>
    <w:rsid w:val="00CF3210"/>
    <w:rsid w:val="00CF3B94"/>
    <w:rsid w:val="00CF3E1F"/>
    <w:rsid w:val="00CF532B"/>
    <w:rsid w:val="00CF663D"/>
    <w:rsid w:val="00CF68F8"/>
    <w:rsid w:val="00CF69F5"/>
    <w:rsid w:val="00CF70C6"/>
    <w:rsid w:val="00CF7354"/>
    <w:rsid w:val="00D011B9"/>
    <w:rsid w:val="00D01429"/>
    <w:rsid w:val="00D01946"/>
    <w:rsid w:val="00D040EF"/>
    <w:rsid w:val="00D047EB"/>
    <w:rsid w:val="00D04F87"/>
    <w:rsid w:val="00D05AB2"/>
    <w:rsid w:val="00D0793B"/>
    <w:rsid w:val="00D11233"/>
    <w:rsid w:val="00D11F1D"/>
    <w:rsid w:val="00D12D41"/>
    <w:rsid w:val="00D13A1B"/>
    <w:rsid w:val="00D146C3"/>
    <w:rsid w:val="00D1757A"/>
    <w:rsid w:val="00D20EBC"/>
    <w:rsid w:val="00D229D9"/>
    <w:rsid w:val="00D22B80"/>
    <w:rsid w:val="00D2307E"/>
    <w:rsid w:val="00D2311F"/>
    <w:rsid w:val="00D2336F"/>
    <w:rsid w:val="00D23DBE"/>
    <w:rsid w:val="00D24722"/>
    <w:rsid w:val="00D24DF3"/>
    <w:rsid w:val="00D25290"/>
    <w:rsid w:val="00D256A2"/>
    <w:rsid w:val="00D25CC1"/>
    <w:rsid w:val="00D25D29"/>
    <w:rsid w:val="00D2637C"/>
    <w:rsid w:val="00D264DB"/>
    <w:rsid w:val="00D27088"/>
    <w:rsid w:val="00D27BEE"/>
    <w:rsid w:val="00D3020C"/>
    <w:rsid w:val="00D303D0"/>
    <w:rsid w:val="00D31AC9"/>
    <w:rsid w:val="00D3268A"/>
    <w:rsid w:val="00D329AE"/>
    <w:rsid w:val="00D32F5C"/>
    <w:rsid w:val="00D3324D"/>
    <w:rsid w:val="00D3338E"/>
    <w:rsid w:val="00D33CF4"/>
    <w:rsid w:val="00D34055"/>
    <w:rsid w:val="00D34A37"/>
    <w:rsid w:val="00D34F1A"/>
    <w:rsid w:val="00D35DE7"/>
    <w:rsid w:val="00D36373"/>
    <w:rsid w:val="00D3647E"/>
    <w:rsid w:val="00D37179"/>
    <w:rsid w:val="00D378F0"/>
    <w:rsid w:val="00D37A63"/>
    <w:rsid w:val="00D37BF6"/>
    <w:rsid w:val="00D40F18"/>
    <w:rsid w:val="00D4130C"/>
    <w:rsid w:val="00D41FC1"/>
    <w:rsid w:val="00D4227B"/>
    <w:rsid w:val="00D42F61"/>
    <w:rsid w:val="00D43C67"/>
    <w:rsid w:val="00D44843"/>
    <w:rsid w:val="00D44E87"/>
    <w:rsid w:val="00D459EF"/>
    <w:rsid w:val="00D461DC"/>
    <w:rsid w:val="00D46F94"/>
    <w:rsid w:val="00D4706C"/>
    <w:rsid w:val="00D5056F"/>
    <w:rsid w:val="00D51835"/>
    <w:rsid w:val="00D51CF0"/>
    <w:rsid w:val="00D51F16"/>
    <w:rsid w:val="00D521F6"/>
    <w:rsid w:val="00D52B5D"/>
    <w:rsid w:val="00D53161"/>
    <w:rsid w:val="00D533A8"/>
    <w:rsid w:val="00D546C0"/>
    <w:rsid w:val="00D550C1"/>
    <w:rsid w:val="00D55384"/>
    <w:rsid w:val="00D554CA"/>
    <w:rsid w:val="00D569E2"/>
    <w:rsid w:val="00D56C41"/>
    <w:rsid w:val="00D60557"/>
    <w:rsid w:val="00D6093E"/>
    <w:rsid w:val="00D612EC"/>
    <w:rsid w:val="00D61556"/>
    <w:rsid w:val="00D61758"/>
    <w:rsid w:val="00D62045"/>
    <w:rsid w:val="00D62FC9"/>
    <w:rsid w:val="00D64C81"/>
    <w:rsid w:val="00D65849"/>
    <w:rsid w:val="00D65C7E"/>
    <w:rsid w:val="00D67215"/>
    <w:rsid w:val="00D67D90"/>
    <w:rsid w:val="00D67EBC"/>
    <w:rsid w:val="00D70450"/>
    <w:rsid w:val="00D7151D"/>
    <w:rsid w:val="00D7297A"/>
    <w:rsid w:val="00D729BF"/>
    <w:rsid w:val="00D729E7"/>
    <w:rsid w:val="00D73581"/>
    <w:rsid w:val="00D77619"/>
    <w:rsid w:val="00D77BAF"/>
    <w:rsid w:val="00D77C1D"/>
    <w:rsid w:val="00D80CE0"/>
    <w:rsid w:val="00D810F0"/>
    <w:rsid w:val="00D811B4"/>
    <w:rsid w:val="00D812F1"/>
    <w:rsid w:val="00D820C2"/>
    <w:rsid w:val="00D8292C"/>
    <w:rsid w:val="00D83D2A"/>
    <w:rsid w:val="00D8482F"/>
    <w:rsid w:val="00D85067"/>
    <w:rsid w:val="00D85876"/>
    <w:rsid w:val="00D85FAD"/>
    <w:rsid w:val="00D86970"/>
    <w:rsid w:val="00D86AEF"/>
    <w:rsid w:val="00D86DD1"/>
    <w:rsid w:val="00D87AC7"/>
    <w:rsid w:val="00D90AFF"/>
    <w:rsid w:val="00D91EDC"/>
    <w:rsid w:val="00D9240C"/>
    <w:rsid w:val="00D92BBC"/>
    <w:rsid w:val="00D93C82"/>
    <w:rsid w:val="00D9436E"/>
    <w:rsid w:val="00D94C3B"/>
    <w:rsid w:val="00D95B76"/>
    <w:rsid w:val="00D95B87"/>
    <w:rsid w:val="00D97BC1"/>
    <w:rsid w:val="00DA086A"/>
    <w:rsid w:val="00DA12F4"/>
    <w:rsid w:val="00DA159F"/>
    <w:rsid w:val="00DA1F22"/>
    <w:rsid w:val="00DA2458"/>
    <w:rsid w:val="00DA261C"/>
    <w:rsid w:val="00DA266E"/>
    <w:rsid w:val="00DA28B2"/>
    <w:rsid w:val="00DA46A1"/>
    <w:rsid w:val="00DA47A8"/>
    <w:rsid w:val="00DA4BE1"/>
    <w:rsid w:val="00DA4D50"/>
    <w:rsid w:val="00DA7914"/>
    <w:rsid w:val="00DB0BF3"/>
    <w:rsid w:val="00DB0F07"/>
    <w:rsid w:val="00DB16D4"/>
    <w:rsid w:val="00DB31AE"/>
    <w:rsid w:val="00DB32A2"/>
    <w:rsid w:val="00DB3C5B"/>
    <w:rsid w:val="00DB442C"/>
    <w:rsid w:val="00DB4E47"/>
    <w:rsid w:val="00DB56A0"/>
    <w:rsid w:val="00DB5933"/>
    <w:rsid w:val="00DB710B"/>
    <w:rsid w:val="00DB7550"/>
    <w:rsid w:val="00DB7A2A"/>
    <w:rsid w:val="00DB7E3E"/>
    <w:rsid w:val="00DC08B2"/>
    <w:rsid w:val="00DC1032"/>
    <w:rsid w:val="00DC1601"/>
    <w:rsid w:val="00DC1C87"/>
    <w:rsid w:val="00DC22B4"/>
    <w:rsid w:val="00DC2FE3"/>
    <w:rsid w:val="00DC3076"/>
    <w:rsid w:val="00DC3579"/>
    <w:rsid w:val="00DC44CA"/>
    <w:rsid w:val="00DC4548"/>
    <w:rsid w:val="00DC45B5"/>
    <w:rsid w:val="00DC46BF"/>
    <w:rsid w:val="00DC5956"/>
    <w:rsid w:val="00DC5EE7"/>
    <w:rsid w:val="00DC60A8"/>
    <w:rsid w:val="00DC63CD"/>
    <w:rsid w:val="00DC7621"/>
    <w:rsid w:val="00DC7767"/>
    <w:rsid w:val="00DC7D49"/>
    <w:rsid w:val="00DD0D3F"/>
    <w:rsid w:val="00DD0F32"/>
    <w:rsid w:val="00DD18D2"/>
    <w:rsid w:val="00DD1A04"/>
    <w:rsid w:val="00DD1E47"/>
    <w:rsid w:val="00DD2825"/>
    <w:rsid w:val="00DD2EE7"/>
    <w:rsid w:val="00DD2F12"/>
    <w:rsid w:val="00DD314C"/>
    <w:rsid w:val="00DD327D"/>
    <w:rsid w:val="00DD353D"/>
    <w:rsid w:val="00DD47A6"/>
    <w:rsid w:val="00DD60E9"/>
    <w:rsid w:val="00DD648C"/>
    <w:rsid w:val="00DD65BB"/>
    <w:rsid w:val="00DD6DA8"/>
    <w:rsid w:val="00DD72E3"/>
    <w:rsid w:val="00DD7662"/>
    <w:rsid w:val="00DE0B2F"/>
    <w:rsid w:val="00DE1150"/>
    <w:rsid w:val="00DE12BA"/>
    <w:rsid w:val="00DE16AC"/>
    <w:rsid w:val="00DE1FAB"/>
    <w:rsid w:val="00DE2308"/>
    <w:rsid w:val="00DE3543"/>
    <w:rsid w:val="00DE3F59"/>
    <w:rsid w:val="00DE4A2E"/>
    <w:rsid w:val="00DE4B70"/>
    <w:rsid w:val="00DE4C20"/>
    <w:rsid w:val="00DE4C4E"/>
    <w:rsid w:val="00DE535A"/>
    <w:rsid w:val="00DE6A17"/>
    <w:rsid w:val="00DF1660"/>
    <w:rsid w:val="00DF21E3"/>
    <w:rsid w:val="00DF26E4"/>
    <w:rsid w:val="00DF3D45"/>
    <w:rsid w:val="00DF3FFD"/>
    <w:rsid w:val="00DF48E9"/>
    <w:rsid w:val="00DF4F1D"/>
    <w:rsid w:val="00DF5A9A"/>
    <w:rsid w:val="00DF5E11"/>
    <w:rsid w:val="00DF75BC"/>
    <w:rsid w:val="00DF7A6F"/>
    <w:rsid w:val="00DF7E5C"/>
    <w:rsid w:val="00E00964"/>
    <w:rsid w:val="00E00A1C"/>
    <w:rsid w:val="00E00D24"/>
    <w:rsid w:val="00E00D47"/>
    <w:rsid w:val="00E00EC6"/>
    <w:rsid w:val="00E01547"/>
    <w:rsid w:val="00E0231B"/>
    <w:rsid w:val="00E02433"/>
    <w:rsid w:val="00E0289B"/>
    <w:rsid w:val="00E034EC"/>
    <w:rsid w:val="00E035E9"/>
    <w:rsid w:val="00E0381D"/>
    <w:rsid w:val="00E04D86"/>
    <w:rsid w:val="00E06BF9"/>
    <w:rsid w:val="00E1088A"/>
    <w:rsid w:val="00E10D50"/>
    <w:rsid w:val="00E11748"/>
    <w:rsid w:val="00E122A5"/>
    <w:rsid w:val="00E12408"/>
    <w:rsid w:val="00E12BA1"/>
    <w:rsid w:val="00E13873"/>
    <w:rsid w:val="00E13C00"/>
    <w:rsid w:val="00E15087"/>
    <w:rsid w:val="00E16965"/>
    <w:rsid w:val="00E16B0E"/>
    <w:rsid w:val="00E173D4"/>
    <w:rsid w:val="00E21ACA"/>
    <w:rsid w:val="00E21B2E"/>
    <w:rsid w:val="00E2263F"/>
    <w:rsid w:val="00E251FB"/>
    <w:rsid w:val="00E261B8"/>
    <w:rsid w:val="00E26FBA"/>
    <w:rsid w:val="00E27844"/>
    <w:rsid w:val="00E27AAA"/>
    <w:rsid w:val="00E27D6F"/>
    <w:rsid w:val="00E30475"/>
    <w:rsid w:val="00E30866"/>
    <w:rsid w:val="00E323E1"/>
    <w:rsid w:val="00E3257F"/>
    <w:rsid w:val="00E3305F"/>
    <w:rsid w:val="00E33DEA"/>
    <w:rsid w:val="00E3445A"/>
    <w:rsid w:val="00E35B98"/>
    <w:rsid w:val="00E3606A"/>
    <w:rsid w:val="00E365BF"/>
    <w:rsid w:val="00E371CD"/>
    <w:rsid w:val="00E37966"/>
    <w:rsid w:val="00E37AC9"/>
    <w:rsid w:val="00E40CFA"/>
    <w:rsid w:val="00E40DDB"/>
    <w:rsid w:val="00E42264"/>
    <w:rsid w:val="00E43478"/>
    <w:rsid w:val="00E45E83"/>
    <w:rsid w:val="00E46DCE"/>
    <w:rsid w:val="00E470C6"/>
    <w:rsid w:val="00E47486"/>
    <w:rsid w:val="00E50A74"/>
    <w:rsid w:val="00E5212A"/>
    <w:rsid w:val="00E5242E"/>
    <w:rsid w:val="00E52687"/>
    <w:rsid w:val="00E53285"/>
    <w:rsid w:val="00E533CB"/>
    <w:rsid w:val="00E5405B"/>
    <w:rsid w:val="00E569A0"/>
    <w:rsid w:val="00E60ABC"/>
    <w:rsid w:val="00E61109"/>
    <w:rsid w:val="00E61BC8"/>
    <w:rsid w:val="00E62DCE"/>
    <w:rsid w:val="00E643BF"/>
    <w:rsid w:val="00E655F3"/>
    <w:rsid w:val="00E6570B"/>
    <w:rsid w:val="00E659AC"/>
    <w:rsid w:val="00E65BAD"/>
    <w:rsid w:val="00E65DB3"/>
    <w:rsid w:val="00E663CD"/>
    <w:rsid w:val="00E66480"/>
    <w:rsid w:val="00E66F45"/>
    <w:rsid w:val="00E66FEF"/>
    <w:rsid w:val="00E6724C"/>
    <w:rsid w:val="00E674A8"/>
    <w:rsid w:val="00E67D0B"/>
    <w:rsid w:val="00E702D9"/>
    <w:rsid w:val="00E72187"/>
    <w:rsid w:val="00E73E65"/>
    <w:rsid w:val="00E74417"/>
    <w:rsid w:val="00E7569C"/>
    <w:rsid w:val="00E766E4"/>
    <w:rsid w:val="00E7699C"/>
    <w:rsid w:val="00E76C71"/>
    <w:rsid w:val="00E777A1"/>
    <w:rsid w:val="00E777AD"/>
    <w:rsid w:val="00E77B6A"/>
    <w:rsid w:val="00E77C01"/>
    <w:rsid w:val="00E77E8D"/>
    <w:rsid w:val="00E805C2"/>
    <w:rsid w:val="00E80A7A"/>
    <w:rsid w:val="00E82516"/>
    <w:rsid w:val="00E82D16"/>
    <w:rsid w:val="00E83DFD"/>
    <w:rsid w:val="00E84246"/>
    <w:rsid w:val="00E84996"/>
    <w:rsid w:val="00E858CA"/>
    <w:rsid w:val="00E858D3"/>
    <w:rsid w:val="00E85C15"/>
    <w:rsid w:val="00E869CA"/>
    <w:rsid w:val="00E870D8"/>
    <w:rsid w:val="00E91181"/>
    <w:rsid w:val="00E91CAF"/>
    <w:rsid w:val="00E91D9E"/>
    <w:rsid w:val="00E92291"/>
    <w:rsid w:val="00E93CB2"/>
    <w:rsid w:val="00E9473D"/>
    <w:rsid w:val="00E94D0F"/>
    <w:rsid w:val="00E95355"/>
    <w:rsid w:val="00E9777A"/>
    <w:rsid w:val="00EA2008"/>
    <w:rsid w:val="00EA267B"/>
    <w:rsid w:val="00EA31AD"/>
    <w:rsid w:val="00EA344D"/>
    <w:rsid w:val="00EA3B86"/>
    <w:rsid w:val="00EA3DDB"/>
    <w:rsid w:val="00EA49BC"/>
    <w:rsid w:val="00EA4FED"/>
    <w:rsid w:val="00EA528A"/>
    <w:rsid w:val="00EA5A12"/>
    <w:rsid w:val="00EA7DB4"/>
    <w:rsid w:val="00EB059E"/>
    <w:rsid w:val="00EB1D74"/>
    <w:rsid w:val="00EB2802"/>
    <w:rsid w:val="00EB3F7A"/>
    <w:rsid w:val="00EB4E6F"/>
    <w:rsid w:val="00EB67E9"/>
    <w:rsid w:val="00EC02AB"/>
    <w:rsid w:val="00EC04D1"/>
    <w:rsid w:val="00EC08D9"/>
    <w:rsid w:val="00EC0ABF"/>
    <w:rsid w:val="00EC0F78"/>
    <w:rsid w:val="00EC194D"/>
    <w:rsid w:val="00EC3120"/>
    <w:rsid w:val="00EC327C"/>
    <w:rsid w:val="00EC387A"/>
    <w:rsid w:val="00EC4D54"/>
    <w:rsid w:val="00EC542E"/>
    <w:rsid w:val="00EC5491"/>
    <w:rsid w:val="00EC6395"/>
    <w:rsid w:val="00EC665E"/>
    <w:rsid w:val="00EC685A"/>
    <w:rsid w:val="00EC6CCD"/>
    <w:rsid w:val="00EC747A"/>
    <w:rsid w:val="00EC7593"/>
    <w:rsid w:val="00ED16CB"/>
    <w:rsid w:val="00ED1AFE"/>
    <w:rsid w:val="00ED2670"/>
    <w:rsid w:val="00ED3195"/>
    <w:rsid w:val="00ED3305"/>
    <w:rsid w:val="00ED5920"/>
    <w:rsid w:val="00ED755B"/>
    <w:rsid w:val="00ED7690"/>
    <w:rsid w:val="00ED76B6"/>
    <w:rsid w:val="00EE03D3"/>
    <w:rsid w:val="00EE1A96"/>
    <w:rsid w:val="00EE29A0"/>
    <w:rsid w:val="00EE2D4C"/>
    <w:rsid w:val="00EE30AF"/>
    <w:rsid w:val="00EE34C0"/>
    <w:rsid w:val="00EE471D"/>
    <w:rsid w:val="00EE617F"/>
    <w:rsid w:val="00EE67D2"/>
    <w:rsid w:val="00EE6A27"/>
    <w:rsid w:val="00EE7D4C"/>
    <w:rsid w:val="00EF18FC"/>
    <w:rsid w:val="00EF2584"/>
    <w:rsid w:val="00EF30D7"/>
    <w:rsid w:val="00EF4823"/>
    <w:rsid w:val="00EF4A27"/>
    <w:rsid w:val="00EF4A58"/>
    <w:rsid w:val="00EF5BE3"/>
    <w:rsid w:val="00EF6A60"/>
    <w:rsid w:val="00F00CAA"/>
    <w:rsid w:val="00F015C4"/>
    <w:rsid w:val="00F02A6D"/>
    <w:rsid w:val="00F02C08"/>
    <w:rsid w:val="00F03479"/>
    <w:rsid w:val="00F03F55"/>
    <w:rsid w:val="00F04181"/>
    <w:rsid w:val="00F04C94"/>
    <w:rsid w:val="00F05646"/>
    <w:rsid w:val="00F05D26"/>
    <w:rsid w:val="00F06406"/>
    <w:rsid w:val="00F06F3C"/>
    <w:rsid w:val="00F1064E"/>
    <w:rsid w:val="00F10B4E"/>
    <w:rsid w:val="00F11F97"/>
    <w:rsid w:val="00F11FDD"/>
    <w:rsid w:val="00F149BC"/>
    <w:rsid w:val="00F15001"/>
    <w:rsid w:val="00F15758"/>
    <w:rsid w:val="00F15B81"/>
    <w:rsid w:val="00F17101"/>
    <w:rsid w:val="00F17588"/>
    <w:rsid w:val="00F17F56"/>
    <w:rsid w:val="00F20CAB"/>
    <w:rsid w:val="00F2191E"/>
    <w:rsid w:val="00F21E64"/>
    <w:rsid w:val="00F21F6A"/>
    <w:rsid w:val="00F23156"/>
    <w:rsid w:val="00F23391"/>
    <w:rsid w:val="00F239FA"/>
    <w:rsid w:val="00F24F10"/>
    <w:rsid w:val="00F25398"/>
    <w:rsid w:val="00F25B53"/>
    <w:rsid w:val="00F25B8D"/>
    <w:rsid w:val="00F2760C"/>
    <w:rsid w:val="00F27EBB"/>
    <w:rsid w:val="00F307A2"/>
    <w:rsid w:val="00F309D9"/>
    <w:rsid w:val="00F31D3B"/>
    <w:rsid w:val="00F32F05"/>
    <w:rsid w:val="00F331C4"/>
    <w:rsid w:val="00F33745"/>
    <w:rsid w:val="00F33765"/>
    <w:rsid w:val="00F33771"/>
    <w:rsid w:val="00F33919"/>
    <w:rsid w:val="00F33C4C"/>
    <w:rsid w:val="00F358CF"/>
    <w:rsid w:val="00F35CF8"/>
    <w:rsid w:val="00F37E0B"/>
    <w:rsid w:val="00F40C30"/>
    <w:rsid w:val="00F414F0"/>
    <w:rsid w:val="00F41B88"/>
    <w:rsid w:val="00F42428"/>
    <w:rsid w:val="00F42634"/>
    <w:rsid w:val="00F432DC"/>
    <w:rsid w:val="00F43548"/>
    <w:rsid w:val="00F444C8"/>
    <w:rsid w:val="00F44897"/>
    <w:rsid w:val="00F44FEB"/>
    <w:rsid w:val="00F45548"/>
    <w:rsid w:val="00F45B21"/>
    <w:rsid w:val="00F46FA6"/>
    <w:rsid w:val="00F47512"/>
    <w:rsid w:val="00F507C9"/>
    <w:rsid w:val="00F512D9"/>
    <w:rsid w:val="00F516EB"/>
    <w:rsid w:val="00F53417"/>
    <w:rsid w:val="00F540DB"/>
    <w:rsid w:val="00F5464A"/>
    <w:rsid w:val="00F54CC4"/>
    <w:rsid w:val="00F554AE"/>
    <w:rsid w:val="00F55AB8"/>
    <w:rsid w:val="00F55AFF"/>
    <w:rsid w:val="00F561F8"/>
    <w:rsid w:val="00F577F3"/>
    <w:rsid w:val="00F57AF4"/>
    <w:rsid w:val="00F6017A"/>
    <w:rsid w:val="00F6043D"/>
    <w:rsid w:val="00F60534"/>
    <w:rsid w:val="00F606E7"/>
    <w:rsid w:val="00F60A0E"/>
    <w:rsid w:val="00F61060"/>
    <w:rsid w:val="00F61790"/>
    <w:rsid w:val="00F628CA"/>
    <w:rsid w:val="00F629B3"/>
    <w:rsid w:val="00F63907"/>
    <w:rsid w:val="00F63AA1"/>
    <w:rsid w:val="00F6478D"/>
    <w:rsid w:val="00F64D07"/>
    <w:rsid w:val="00F65877"/>
    <w:rsid w:val="00F65E4F"/>
    <w:rsid w:val="00F663DC"/>
    <w:rsid w:val="00F66BA3"/>
    <w:rsid w:val="00F704D1"/>
    <w:rsid w:val="00F70566"/>
    <w:rsid w:val="00F71BB2"/>
    <w:rsid w:val="00F7231A"/>
    <w:rsid w:val="00F7247B"/>
    <w:rsid w:val="00F749E0"/>
    <w:rsid w:val="00F75369"/>
    <w:rsid w:val="00F76560"/>
    <w:rsid w:val="00F772E9"/>
    <w:rsid w:val="00F77DA0"/>
    <w:rsid w:val="00F803F2"/>
    <w:rsid w:val="00F814AE"/>
    <w:rsid w:val="00F814C8"/>
    <w:rsid w:val="00F8192C"/>
    <w:rsid w:val="00F83ABF"/>
    <w:rsid w:val="00F83CFC"/>
    <w:rsid w:val="00F83D3D"/>
    <w:rsid w:val="00F83F59"/>
    <w:rsid w:val="00F83FF2"/>
    <w:rsid w:val="00F8404A"/>
    <w:rsid w:val="00F84907"/>
    <w:rsid w:val="00F8582A"/>
    <w:rsid w:val="00F86F9F"/>
    <w:rsid w:val="00F871A7"/>
    <w:rsid w:val="00F878CE"/>
    <w:rsid w:val="00F87AEE"/>
    <w:rsid w:val="00F916FC"/>
    <w:rsid w:val="00F9187E"/>
    <w:rsid w:val="00F91934"/>
    <w:rsid w:val="00F920AC"/>
    <w:rsid w:val="00F92C5B"/>
    <w:rsid w:val="00F92CCE"/>
    <w:rsid w:val="00F92E49"/>
    <w:rsid w:val="00F93F42"/>
    <w:rsid w:val="00F958E5"/>
    <w:rsid w:val="00F95E33"/>
    <w:rsid w:val="00F96188"/>
    <w:rsid w:val="00F96942"/>
    <w:rsid w:val="00F9782B"/>
    <w:rsid w:val="00F97DB5"/>
    <w:rsid w:val="00FA065D"/>
    <w:rsid w:val="00FA09ED"/>
    <w:rsid w:val="00FA0D90"/>
    <w:rsid w:val="00FA25DA"/>
    <w:rsid w:val="00FA309F"/>
    <w:rsid w:val="00FA4215"/>
    <w:rsid w:val="00FA441A"/>
    <w:rsid w:val="00FA4924"/>
    <w:rsid w:val="00FA623F"/>
    <w:rsid w:val="00FA6B1B"/>
    <w:rsid w:val="00FA6B8D"/>
    <w:rsid w:val="00FA6CC9"/>
    <w:rsid w:val="00FA7818"/>
    <w:rsid w:val="00FA7EEB"/>
    <w:rsid w:val="00FB0781"/>
    <w:rsid w:val="00FB19B2"/>
    <w:rsid w:val="00FB1CAC"/>
    <w:rsid w:val="00FB310B"/>
    <w:rsid w:val="00FB5B22"/>
    <w:rsid w:val="00FC100C"/>
    <w:rsid w:val="00FC110E"/>
    <w:rsid w:val="00FC11C8"/>
    <w:rsid w:val="00FC13CE"/>
    <w:rsid w:val="00FC194E"/>
    <w:rsid w:val="00FC272B"/>
    <w:rsid w:val="00FC2B6E"/>
    <w:rsid w:val="00FC30F9"/>
    <w:rsid w:val="00FC3D9C"/>
    <w:rsid w:val="00FC3F9B"/>
    <w:rsid w:val="00FC4247"/>
    <w:rsid w:val="00FC5549"/>
    <w:rsid w:val="00FC6481"/>
    <w:rsid w:val="00FC78C1"/>
    <w:rsid w:val="00FC7BEE"/>
    <w:rsid w:val="00FC7BFD"/>
    <w:rsid w:val="00FD06EB"/>
    <w:rsid w:val="00FD25EB"/>
    <w:rsid w:val="00FD266D"/>
    <w:rsid w:val="00FD2927"/>
    <w:rsid w:val="00FD2D42"/>
    <w:rsid w:val="00FD405E"/>
    <w:rsid w:val="00FD5820"/>
    <w:rsid w:val="00FD5983"/>
    <w:rsid w:val="00FD6908"/>
    <w:rsid w:val="00FD70B6"/>
    <w:rsid w:val="00FD7541"/>
    <w:rsid w:val="00FD7A53"/>
    <w:rsid w:val="00FD7B9D"/>
    <w:rsid w:val="00FD7BDC"/>
    <w:rsid w:val="00FE1799"/>
    <w:rsid w:val="00FE21C1"/>
    <w:rsid w:val="00FE222B"/>
    <w:rsid w:val="00FE2404"/>
    <w:rsid w:val="00FE2715"/>
    <w:rsid w:val="00FE2EED"/>
    <w:rsid w:val="00FE35DD"/>
    <w:rsid w:val="00FE380A"/>
    <w:rsid w:val="00FE3F89"/>
    <w:rsid w:val="00FE47D9"/>
    <w:rsid w:val="00FE5E76"/>
    <w:rsid w:val="00FE7833"/>
    <w:rsid w:val="00FE79CA"/>
    <w:rsid w:val="00FE7ACC"/>
    <w:rsid w:val="00FE7D8B"/>
    <w:rsid w:val="00FF0530"/>
    <w:rsid w:val="00FF092F"/>
    <w:rsid w:val="00FF112F"/>
    <w:rsid w:val="00FF2EB2"/>
    <w:rsid w:val="00FF4001"/>
    <w:rsid w:val="00FF414D"/>
    <w:rsid w:val="00FF4B0A"/>
    <w:rsid w:val="00FF4F61"/>
    <w:rsid w:val="00FF51A0"/>
    <w:rsid w:val="00FF65A6"/>
    <w:rsid w:val="00FF6C6A"/>
    <w:rsid w:val="00FF7C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D4A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vi-V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611"/>
  </w:style>
  <w:style w:type="paragraph" w:styleId="Heading1">
    <w:name w:val="heading 1"/>
    <w:basedOn w:val="Normal"/>
    <w:next w:val="Normal"/>
    <w:link w:val="Heading1Char"/>
    <w:autoRedefine/>
    <w:uiPriority w:val="9"/>
    <w:qFormat/>
    <w:rsid w:val="007F16EF"/>
    <w:pPr>
      <w:keepNext/>
      <w:keepLines/>
      <w:numPr>
        <w:numId w:val="94"/>
      </w:numPr>
      <w:shd w:val="clear" w:color="auto" w:fill="FFFFFF"/>
      <w:spacing w:afterLines="100" w:line="360" w:lineRule="auto"/>
      <w:ind w:hanging="578"/>
      <w:jc w:val="both"/>
      <w:outlineLvl w:val="0"/>
    </w:pPr>
    <w:rPr>
      <w:rFonts w:ascii="Times New Roman" w:eastAsiaTheme="majorEastAsia" w:hAnsi="Times New Roman" w:cs="Times New Roman"/>
      <w:b/>
      <w:bCs/>
      <w:color w:val="000000" w:themeColor="text1"/>
      <w:lang w:val="en-GB"/>
    </w:rPr>
  </w:style>
  <w:style w:type="paragraph" w:styleId="Heading2">
    <w:name w:val="heading 2"/>
    <w:basedOn w:val="Normal"/>
    <w:next w:val="Normal"/>
    <w:link w:val="Heading2Char"/>
    <w:autoRedefine/>
    <w:uiPriority w:val="9"/>
    <w:unhideWhenUsed/>
    <w:qFormat/>
    <w:rsid w:val="003E0093"/>
    <w:pPr>
      <w:keepNext/>
      <w:keepLines/>
      <w:spacing w:afterLines="100" w:line="360" w:lineRule="auto"/>
      <w:jc w:val="both"/>
      <w:outlineLvl w:val="1"/>
    </w:pPr>
    <w:rPr>
      <w:rFonts w:ascii="Times New Roman" w:eastAsiaTheme="majorEastAsia" w:hAnsi="Times New Roman" w:cs="Times New Roman"/>
      <w:bCs/>
      <w:lang w:val="en-GB"/>
    </w:rPr>
  </w:style>
  <w:style w:type="paragraph" w:styleId="Heading3">
    <w:name w:val="heading 3"/>
    <w:basedOn w:val="Normal"/>
    <w:next w:val="Normal"/>
    <w:link w:val="Heading3Char"/>
    <w:autoRedefine/>
    <w:uiPriority w:val="9"/>
    <w:unhideWhenUsed/>
    <w:qFormat/>
    <w:rsid w:val="004E613B"/>
    <w:pPr>
      <w:keepNext/>
      <w:keepLines/>
      <w:spacing w:afterLines="100" w:line="360" w:lineRule="auto"/>
      <w:ind w:left="426"/>
      <w:jc w:val="both"/>
      <w:outlineLvl w:val="2"/>
    </w:pPr>
    <w:rPr>
      <w:rFonts w:asciiTheme="majorHAnsi" w:eastAsiaTheme="majorEastAsia" w:hAnsiTheme="majorHAnsi" w:cstheme="majorHAnsi"/>
      <w:bCs/>
      <w:i/>
      <w:lang w:val="en-GB"/>
    </w:rPr>
  </w:style>
  <w:style w:type="paragraph" w:styleId="Heading4">
    <w:name w:val="heading 4"/>
    <w:basedOn w:val="Normal"/>
    <w:next w:val="Normal"/>
    <w:link w:val="Heading4Char"/>
    <w:uiPriority w:val="9"/>
    <w:semiHidden/>
    <w:unhideWhenUsed/>
    <w:qFormat/>
    <w:rsid w:val="00A22AC0"/>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3D0EEE"/>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6A73"/>
    <w:pPr>
      <w:ind w:left="720"/>
      <w:contextualSpacing/>
    </w:pPr>
  </w:style>
  <w:style w:type="character" w:styleId="Hyperlink">
    <w:name w:val="Hyperlink"/>
    <w:basedOn w:val="DefaultParagraphFont"/>
    <w:uiPriority w:val="99"/>
    <w:unhideWhenUsed/>
    <w:rsid w:val="00372F7D"/>
    <w:rPr>
      <w:color w:val="0000FF" w:themeColor="hyperlink"/>
      <w:u w:val="single"/>
    </w:rPr>
  </w:style>
  <w:style w:type="character" w:styleId="FollowedHyperlink">
    <w:name w:val="FollowedHyperlink"/>
    <w:basedOn w:val="DefaultParagraphFont"/>
    <w:uiPriority w:val="99"/>
    <w:semiHidden/>
    <w:unhideWhenUsed/>
    <w:rsid w:val="006E0C5C"/>
    <w:rPr>
      <w:color w:val="800080" w:themeColor="followedHyperlink"/>
      <w:u w:val="single"/>
    </w:rPr>
  </w:style>
  <w:style w:type="paragraph" w:styleId="FootnoteText">
    <w:name w:val="footnote text"/>
    <w:aliases w:val="fn,footnote text,Footnotes,Footnote ak,Footnotes Char Char,Footnotes Char Ch,Text pozn. pod čarou Char,Footnote Text Char Char Char,Footnote Text Char Char Char Char Char Char,Footnote Text Char Char Char Char Char Char Char Char Char Char"/>
    <w:basedOn w:val="Normal"/>
    <w:link w:val="FootnoteTextChar"/>
    <w:uiPriority w:val="99"/>
    <w:unhideWhenUsed/>
    <w:rsid w:val="00BE182C"/>
  </w:style>
  <w:style w:type="character" w:customStyle="1" w:styleId="FootnoteTextChar">
    <w:name w:val="Footnote Text Char"/>
    <w:aliases w:val="fn Char,footnote text Char,Footnotes Char,Footnote ak Char,Footnotes Char Char Char,Footnotes Char Ch Char,Text pozn. pod čarou Char Char,Footnote Text Char Char Char Char,Footnote Text Char Char Char Char Char Char Char"/>
    <w:basedOn w:val="DefaultParagraphFont"/>
    <w:link w:val="FootnoteText"/>
    <w:uiPriority w:val="99"/>
    <w:rsid w:val="00BE182C"/>
  </w:style>
  <w:style w:type="character" w:styleId="FootnoteReference">
    <w:name w:val="footnote reference"/>
    <w:aliases w:val="Ref,de nota al pie,Footnote Number,SUPERS,stylish,Footnote Reference Superscript,BVI fnr,Footnote symbol,Footnote symboFußnotenzeichen,Footnote sign,Footnote Reference Number,E FNZ,-E Fußnotenzeichen,Footnote#,Footnote,Times 10 Point"/>
    <w:basedOn w:val="DefaultParagraphFont"/>
    <w:uiPriority w:val="99"/>
    <w:unhideWhenUsed/>
    <w:rsid w:val="00BE182C"/>
    <w:rPr>
      <w:vertAlign w:val="superscript"/>
    </w:rPr>
  </w:style>
  <w:style w:type="paragraph" w:customStyle="1" w:styleId="MBL1">
    <w:name w:val="MB L1"/>
    <w:basedOn w:val="Normal"/>
    <w:rsid w:val="00847D3F"/>
    <w:pPr>
      <w:numPr>
        <w:numId w:val="2"/>
      </w:numPr>
      <w:spacing w:after="240"/>
    </w:pPr>
    <w:rPr>
      <w:rFonts w:ascii="Times New Roman" w:eastAsia="Times New Roman" w:hAnsi="Times New Roman" w:cs="Times New Roman"/>
      <w:szCs w:val="20"/>
      <w:lang w:val="en-CA"/>
    </w:rPr>
  </w:style>
  <w:style w:type="paragraph" w:customStyle="1" w:styleId="MBL2">
    <w:name w:val="MB L2"/>
    <w:basedOn w:val="Normal"/>
    <w:rsid w:val="00847D3F"/>
    <w:pPr>
      <w:numPr>
        <w:ilvl w:val="1"/>
        <w:numId w:val="2"/>
      </w:numPr>
      <w:spacing w:after="240"/>
    </w:pPr>
    <w:rPr>
      <w:rFonts w:ascii="Times New Roman" w:eastAsia="Times New Roman" w:hAnsi="Times New Roman" w:cs="Times New Roman"/>
      <w:szCs w:val="20"/>
      <w:lang w:val="en-CA"/>
    </w:rPr>
  </w:style>
  <w:style w:type="paragraph" w:customStyle="1" w:styleId="MBL3">
    <w:name w:val="MB L3"/>
    <w:basedOn w:val="Normal"/>
    <w:rsid w:val="00847D3F"/>
    <w:pPr>
      <w:numPr>
        <w:ilvl w:val="2"/>
        <w:numId w:val="2"/>
      </w:numPr>
      <w:spacing w:after="240"/>
    </w:pPr>
    <w:rPr>
      <w:rFonts w:ascii="Times New Roman" w:eastAsia="Times New Roman" w:hAnsi="Times New Roman" w:cs="Times New Roman"/>
      <w:szCs w:val="20"/>
      <w:lang w:val="en-CA"/>
    </w:rPr>
  </w:style>
  <w:style w:type="paragraph" w:customStyle="1" w:styleId="MBL4">
    <w:name w:val="MB L4"/>
    <w:basedOn w:val="Normal"/>
    <w:rsid w:val="00847D3F"/>
    <w:pPr>
      <w:numPr>
        <w:ilvl w:val="3"/>
        <w:numId w:val="2"/>
      </w:numPr>
      <w:spacing w:after="240"/>
    </w:pPr>
    <w:rPr>
      <w:rFonts w:ascii="Times New Roman" w:eastAsia="Times New Roman" w:hAnsi="Times New Roman" w:cs="Times New Roman"/>
      <w:szCs w:val="20"/>
      <w:lang w:val="en-CA"/>
    </w:rPr>
  </w:style>
  <w:style w:type="paragraph" w:customStyle="1" w:styleId="MBL5">
    <w:name w:val="MB L5"/>
    <w:basedOn w:val="Normal"/>
    <w:rsid w:val="00847D3F"/>
    <w:pPr>
      <w:numPr>
        <w:ilvl w:val="4"/>
        <w:numId w:val="2"/>
      </w:numPr>
      <w:spacing w:after="240"/>
    </w:pPr>
    <w:rPr>
      <w:rFonts w:ascii="Times New Roman" w:eastAsia="Times New Roman" w:hAnsi="Times New Roman" w:cs="Times New Roman"/>
      <w:szCs w:val="20"/>
      <w:lang w:val="en-CA"/>
    </w:rPr>
  </w:style>
  <w:style w:type="paragraph" w:customStyle="1" w:styleId="MBL6">
    <w:name w:val="MB L6"/>
    <w:basedOn w:val="Normal"/>
    <w:rsid w:val="00847D3F"/>
    <w:pPr>
      <w:numPr>
        <w:ilvl w:val="5"/>
        <w:numId w:val="2"/>
      </w:numPr>
      <w:spacing w:after="240"/>
    </w:pPr>
    <w:rPr>
      <w:rFonts w:ascii="Times New Roman" w:eastAsia="Times New Roman" w:hAnsi="Times New Roman" w:cs="Times New Roman"/>
      <w:szCs w:val="20"/>
      <w:lang w:val="en-CA"/>
    </w:rPr>
  </w:style>
  <w:style w:type="paragraph" w:customStyle="1" w:styleId="MBL7">
    <w:name w:val="MB L7"/>
    <w:basedOn w:val="Normal"/>
    <w:rsid w:val="00847D3F"/>
    <w:pPr>
      <w:numPr>
        <w:ilvl w:val="6"/>
        <w:numId w:val="2"/>
      </w:numPr>
      <w:spacing w:after="240"/>
    </w:pPr>
    <w:rPr>
      <w:rFonts w:ascii="Times New Roman" w:eastAsia="Times New Roman" w:hAnsi="Times New Roman" w:cs="Times New Roman"/>
      <w:szCs w:val="20"/>
      <w:lang w:val="en-CA"/>
    </w:rPr>
  </w:style>
  <w:style w:type="paragraph" w:customStyle="1" w:styleId="MBL8">
    <w:name w:val="MB L8"/>
    <w:basedOn w:val="Normal"/>
    <w:rsid w:val="00847D3F"/>
    <w:pPr>
      <w:numPr>
        <w:ilvl w:val="7"/>
        <w:numId w:val="2"/>
      </w:numPr>
      <w:spacing w:after="240"/>
    </w:pPr>
    <w:rPr>
      <w:rFonts w:ascii="Times New Roman" w:eastAsia="Times New Roman" w:hAnsi="Times New Roman" w:cs="Times New Roman"/>
      <w:szCs w:val="20"/>
      <w:lang w:val="en-CA"/>
    </w:rPr>
  </w:style>
  <w:style w:type="paragraph" w:customStyle="1" w:styleId="MBL9">
    <w:name w:val="MB L9"/>
    <w:basedOn w:val="Normal"/>
    <w:rsid w:val="00847D3F"/>
    <w:pPr>
      <w:numPr>
        <w:ilvl w:val="8"/>
        <w:numId w:val="2"/>
      </w:numPr>
      <w:spacing w:after="240"/>
    </w:pPr>
    <w:rPr>
      <w:rFonts w:ascii="Times New Roman" w:eastAsia="Times New Roman" w:hAnsi="Times New Roman" w:cs="Times New Roman"/>
      <w:szCs w:val="20"/>
      <w:lang w:val="en-CA"/>
    </w:rPr>
  </w:style>
  <w:style w:type="paragraph" w:styleId="BalloonText">
    <w:name w:val="Balloon Text"/>
    <w:basedOn w:val="Normal"/>
    <w:link w:val="BalloonTextChar"/>
    <w:uiPriority w:val="99"/>
    <w:semiHidden/>
    <w:unhideWhenUsed/>
    <w:rsid w:val="00E532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53285"/>
    <w:rPr>
      <w:rFonts w:ascii="Lucida Grande" w:hAnsi="Lucida Grande" w:cs="Lucida Grande"/>
      <w:sz w:val="18"/>
      <w:szCs w:val="18"/>
    </w:rPr>
  </w:style>
  <w:style w:type="paragraph" w:customStyle="1" w:styleId="Default">
    <w:name w:val="Default"/>
    <w:rsid w:val="00DD72E3"/>
    <w:pPr>
      <w:autoSpaceDE w:val="0"/>
      <w:autoSpaceDN w:val="0"/>
      <w:adjustRightInd w:val="0"/>
      <w:spacing w:line="360" w:lineRule="auto"/>
      <w:jc w:val="both"/>
    </w:pPr>
    <w:rPr>
      <w:rFonts w:ascii="Times New Roman" w:eastAsiaTheme="minorHAnsi" w:hAnsi="Times New Roman" w:cs="Calibri"/>
      <w:color w:val="000000"/>
      <w:lang w:val="en-US"/>
    </w:rPr>
  </w:style>
  <w:style w:type="paragraph" w:styleId="Footer">
    <w:name w:val="footer"/>
    <w:basedOn w:val="Normal"/>
    <w:link w:val="FooterChar"/>
    <w:uiPriority w:val="99"/>
    <w:unhideWhenUsed/>
    <w:rsid w:val="00D91EDC"/>
    <w:pPr>
      <w:tabs>
        <w:tab w:val="center" w:pos="4320"/>
        <w:tab w:val="right" w:pos="8640"/>
      </w:tabs>
    </w:pPr>
  </w:style>
  <w:style w:type="character" w:customStyle="1" w:styleId="FooterChar">
    <w:name w:val="Footer Char"/>
    <w:basedOn w:val="DefaultParagraphFont"/>
    <w:link w:val="Footer"/>
    <w:uiPriority w:val="99"/>
    <w:rsid w:val="00D91EDC"/>
  </w:style>
  <w:style w:type="character" w:styleId="PageNumber">
    <w:name w:val="page number"/>
    <w:basedOn w:val="DefaultParagraphFont"/>
    <w:uiPriority w:val="99"/>
    <w:semiHidden/>
    <w:unhideWhenUsed/>
    <w:rsid w:val="00D91EDC"/>
  </w:style>
  <w:style w:type="paragraph" w:styleId="Header">
    <w:name w:val="header"/>
    <w:basedOn w:val="Normal"/>
    <w:link w:val="HeaderChar"/>
    <w:uiPriority w:val="99"/>
    <w:unhideWhenUsed/>
    <w:rsid w:val="00D91EDC"/>
    <w:pPr>
      <w:tabs>
        <w:tab w:val="center" w:pos="4320"/>
        <w:tab w:val="right" w:pos="8640"/>
      </w:tabs>
    </w:pPr>
  </w:style>
  <w:style w:type="character" w:customStyle="1" w:styleId="HeaderChar">
    <w:name w:val="Header Char"/>
    <w:basedOn w:val="DefaultParagraphFont"/>
    <w:link w:val="Header"/>
    <w:uiPriority w:val="99"/>
    <w:rsid w:val="00D91EDC"/>
  </w:style>
  <w:style w:type="paragraph" w:styleId="EndnoteText">
    <w:name w:val="endnote text"/>
    <w:basedOn w:val="Normal"/>
    <w:link w:val="EndnoteTextChar"/>
    <w:uiPriority w:val="99"/>
    <w:semiHidden/>
    <w:unhideWhenUsed/>
    <w:rsid w:val="008711C0"/>
    <w:rPr>
      <w:rFonts w:eastAsiaTheme="minorHAnsi"/>
      <w:sz w:val="20"/>
      <w:szCs w:val="20"/>
      <w:lang w:val="en-US"/>
    </w:rPr>
  </w:style>
  <w:style w:type="character" w:customStyle="1" w:styleId="EndnoteTextChar">
    <w:name w:val="Endnote Text Char"/>
    <w:basedOn w:val="DefaultParagraphFont"/>
    <w:link w:val="EndnoteText"/>
    <w:uiPriority w:val="99"/>
    <w:semiHidden/>
    <w:rsid w:val="008711C0"/>
    <w:rPr>
      <w:rFonts w:eastAsiaTheme="minorHAnsi"/>
      <w:sz w:val="20"/>
      <w:szCs w:val="20"/>
      <w:lang w:val="en-US"/>
    </w:rPr>
  </w:style>
  <w:style w:type="character" w:styleId="EndnoteReference">
    <w:name w:val="endnote reference"/>
    <w:basedOn w:val="DefaultParagraphFont"/>
    <w:uiPriority w:val="99"/>
    <w:semiHidden/>
    <w:unhideWhenUsed/>
    <w:rsid w:val="008711C0"/>
    <w:rPr>
      <w:vertAlign w:val="superscript"/>
    </w:rPr>
  </w:style>
  <w:style w:type="paragraph" w:styleId="NormalWeb">
    <w:name w:val="Normal (Web)"/>
    <w:basedOn w:val="Normal"/>
    <w:uiPriority w:val="99"/>
    <w:unhideWhenUsed/>
    <w:rsid w:val="004C6B3F"/>
    <w:pPr>
      <w:spacing w:before="100" w:beforeAutospacing="1" w:after="100" w:afterAutospacing="1"/>
    </w:pPr>
    <w:rPr>
      <w:rFonts w:ascii="Times New Roman" w:eastAsia="Times New Roman" w:hAnsi="Times New Roman" w:cs="Times New Roman"/>
      <w:lang w:val="en-GB"/>
    </w:rPr>
  </w:style>
  <w:style w:type="paragraph" w:customStyle="1" w:styleId="Mystyle">
    <w:name w:val="My style"/>
    <w:basedOn w:val="Heading1"/>
    <w:qFormat/>
    <w:rsid w:val="00847D3F"/>
    <w:pPr>
      <w:numPr>
        <w:numId w:val="0"/>
      </w:numPr>
      <w:spacing w:after="100"/>
    </w:pPr>
    <w:rPr>
      <w:rFonts w:cstheme="majorHAnsi"/>
    </w:rPr>
  </w:style>
  <w:style w:type="paragraph" w:customStyle="1" w:styleId="Style1">
    <w:name w:val="Style1"/>
    <w:basedOn w:val="Heading2"/>
    <w:qFormat/>
    <w:rsid w:val="008D1AEC"/>
    <w:pPr>
      <w:numPr>
        <w:numId w:val="6"/>
      </w:numPr>
      <w:spacing w:after="100"/>
    </w:pPr>
    <w:rPr>
      <w:b/>
    </w:rPr>
  </w:style>
  <w:style w:type="character" w:customStyle="1" w:styleId="Heading1Char">
    <w:name w:val="Heading 1 Char"/>
    <w:basedOn w:val="DefaultParagraphFont"/>
    <w:link w:val="Heading1"/>
    <w:uiPriority w:val="9"/>
    <w:rsid w:val="007F16EF"/>
    <w:rPr>
      <w:rFonts w:ascii="Times New Roman" w:eastAsiaTheme="majorEastAsia" w:hAnsi="Times New Roman" w:cs="Times New Roman"/>
      <w:b/>
      <w:bCs/>
      <w:color w:val="000000" w:themeColor="text1"/>
      <w:shd w:val="clear" w:color="auto" w:fill="FFFFFF"/>
      <w:lang w:val="en-GB"/>
    </w:rPr>
  </w:style>
  <w:style w:type="character" w:customStyle="1" w:styleId="Heading3Char">
    <w:name w:val="Heading 3 Char"/>
    <w:basedOn w:val="DefaultParagraphFont"/>
    <w:link w:val="Heading3"/>
    <w:uiPriority w:val="9"/>
    <w:rsid w:val="004E613B"/>
    <w:rPr>
      <w:rFonts w:asciiTheme="majorHAnsi" w:eastAsiaTheme="majorEastAsia" w:hAnsiTheme="majorHAnsi" w:cstheme="majorHAnsi"/>
      <w:bCs/>
      <w:i/>
      <w:lang w:val="en-GB"/>
    </w:rPr>
  </w:style>
  <w:style w:type="character" w:customStyle="1" w:styleId="Heading2Char">
    <w:name w:val="Heading 2 Char"/>
    <w:basedOn w:val="DefaultParagraphFont"/>
    <w:link w:val="Heading2"/>
    <w:uiPriority w:val="9"/>
    <w:rsid w:val="003E0093"/>
    <w:rPr>
      <w:rFonts w:ascii="Times New Roman" w:eastAsiaTheme="majorEastAsia" w:hAnsi="Times New Roman" w:cs="Times New Roman"/>
      <w:bCs/>
      <w:lang w:val="en-GB"/>
    </w:rPr>
  </w:style>
  <w:style w:type="paragraph" w:customStyle="1" w:styleId="Lala">
    <w:name w:val="Lala"/>
    <w:basedOn w:val="Heading3"/>
    <w:next w:val="Default"/>
    <w:autoRedefine/>
    <w:qFormat/>
    <w:rsid w:val="00C0375B"/>
    <w:pPr>
      <w:numPr>
        <w:numId w:val="61"/>
      </w:numPr>
      <w:spacing w:after="240"/>
    </w:pPr>
    <w:rPr>
      <w:rFonts w:ascii="Times New Roman" w:hAnsi="Times New Roman" w:cs="Times New Roman"/>
    </w:rPr>
  </w:style>
  <w:style w:type="paragraph" w:customStyle="1" w:styleId="Style2">
    <w:name w:val="Style2"/>
    <w:basedOn w:val="Heading4"/>
    <w:next w:val="Default"/>
    <w:autoRedefine/>
    <w:qFormat/>
    <w:rsid w:val="008B1333"/>
    <w:pPr>
      <w:numPr>
        <w:ilvl w:val="2"/>
        <w:numId w:val="60"/>
      </w:numPr>
      <w:spacing w:before="0" w:afterLines="100" w:line="360" w:lineRule="auto"/>
      <w:ind w:left="426"/>
      <w:contextualSpacing/>
      <w:jc w:val="both"/>
    </w:pPr>
    <w:rPr>
      <w:rFonts w:ascii="Times New Roman" w:hAnsi="Times New Roman" w:cs="Times New Roman"/>
      <w:b w:val="0"/>
      <w:color w:val="auto"/>
      <w:lang w:val="en-GB"/>
    </w:rPr>
  </w:style>
  <w:style w:type="paragraph" w:customStyle="1" w:styleId="Style3">
    <w:name w:val="Style3"/>
    <w:basedOn w:val="NormalWeb"/>
    <w:next w:val="NormalWeb"/>
    <w:autoRedefine/>
    <w:qFormat/>
    <w:rsid w:val="003D0EEE"/>
    <w:pPr>
      <w:spacing w:before="0" w:beforeAutospacing="0" w:afterLines="100" w:afterAutospacing="0" w:line="360" w:lineRule="auto"/>
      <w:jc w:val="both"/>
    </w:pPr>
    <w:rPr>
      <w:rFonts w:asciiTheme="majorHAnsi" w:hAnsiTheme="majorHAnsi" w:cstheme="majorHAnsi"/>
      <w:i/>
    </w:rPr>
  </w:style>
  <w:style w:type="character" w:customStyle="1" w:styleId="Heading4Char">
    <w:name w:val="Heading 4 Char"/>
    <w:basedOn w:val="DefaultParagraphFont"/>
    <w:link w:val="Heading4"/>
    <w:uiPriority w:val="9"/>
    <w:semiHidden/>
    <w:rsid w:val="00A22AC0"/>
    <w:rPr>
      <w:rFonts w:asciiTheme="majorHAnsi" w:eastAsiaTheme="majorEastAsia" w:hAnsiTheme="majorHAnsi" w:cstheme="majorBidi"/>
      <w:b/>
      <w:bCs/>
      <w:i/>
      <w:iCs/>
      <w:color w:val="4F81BD" w:themeColor="accent1"/>
    </w:rPr>
  </w:style>
  <w:style w:type="paragraph" w:customStyle="1" w:styleId="Style4">
    <w:name w:val="Style4"/>
    <w:basedOn w:val="Heading2"/>
    <w:next w:val="Heading2"/>
    <w:qFormat/>
    <w:rsid w:val="00663637"/>
    <w:pPr>
      <w:numPr>
        <w:numId w:val="5"/>
      </w:numPr>
    </w:pPr>
    <w:rPr>
      <w:b/>
      <w:i/>
    </w:rPr>
  </w:style>
  <w:style w:type="paragraph" w:customStyle="1" w:styleId="Style5">
    <w:name w:val="Style5"/>
    <w:basedOn w:val="Heading3"/>
    <w:next w:val="Heading3"/>
    <w:autoRedefine/>
    <w:qFormat/>
    <w:rsid w:val="0024571B"/>
    <w:pPr>
      <w:numPr>
        <w:ilvl w:val="1"/>
        <w:numId w:val="94"/>
      </w:numPr>
      <w:spacing w:after="240"/>
      <w:ind w:left="426"/>
    </w:pPr>
    <w:rPr>
      <w:rFonts w:ascii="Times New Roman" w:hAnsi="Times New Roman" w:cs="Times New Roman"/>
      <w:b/>
    </w:rPr>
  </w:style>
  <w:style w:type="paragraph" w:styleId="TOC2">
    <w:name w:val="toc 2"/>
    <w:basedOn w:val="Normal"/>
    <w:next w:val="Normal"/>
    <w:autoRedefine/>
    <w:uiPriority w:val="39"/>
    <w:unhideWhenUsed/>
    <w:rsid w:val="00096BCE"/>
    <w:pPr>
      <w:ind w:left="240"/>
    </w:pPr>
  </w:style>
  <w:style w:type="paragraph" w:styleId="TOC1">
    <w:name w:val="toc 1"/>
    <w:basedOn w:val="Normal"/>
    <w:next w:val="Normal"/>
    <w:autoRedefine/>
    <w:uiPriority w:val="39"/>
    <w:unhideWhenUsed/>
    <w:rsid w:val="006B2F98"/>
    <w:pPr>
      <w:tabs>
        <w:tab w:val="left" w:pos="436"/>
        <w:tab w:val="left" w:pos="473"/>
        <w:tab w:val="right" w:leader="dot" w:pos="9010"/>
      </w:tabs>
      <w:spacing w:after="100" w:line="360" w:lineRule="auto"/>
      <w:ind w:left="284" w:hanging="284"/>
      <w:jc w:val="both"/>
    </w:pPr>
    <w:rPr>
      <w:rFonts w:ascii="Times New Roman" w:hAnsi="Times New Roman" w:cs="Times New Roman"/>
      <w:b/>
      <w:noProof/>
    </w:rPr>
  </w:style>
  <w:style w:type="paragraph" w:styleId="TOC3">
    <w:name w:val="toc 3"/>
    <w:basedOn w:val="Normal"/>
    <w:next w:val="Normal"/>
    <w:autoRedefine/>
    <w:uiPriority w:val="39"/>
    <w:unhideWhenUsed/>
    <w:rsid w:val="00060E46"/>
    <w:pPr>
      <w:tabs>
        <w:tab w:val="left" w:pos="1080"/>
        <w:tab w:val="right" w:leader="dot" w:pos="9010"/>
      </w:tabs>
      <w:spacing w:line="360" w:lineRule="auto"/>
      <w:ind w:left="1134" w:hanging="654"/>
      <w:jc w:val="both"/>
    </w:pPr>
    <w:rPr>
      <w:rFonts w:ascii="Times New Roman" w:hAnsi="Times New Roman" w:cs="Times New Roman"/>
      <w:i/>
      <w:noProof/>
    </w:rPr>
  </w:style>
  <w:style w:type="paragraph" w:styleId="TOC4">
    <w:name w:val="toc 4"/>
    <w:basedOn w:val="Normal"/>
    <w:next w:val="Normal"/>
    <w:autoRedefine/>
    <w:uiPriority w:val="39"/>
    <w:unhideWhenUsed/>
    <w:rsid w:val="002E2BB4"/>
    <w:pPr>
      <w:tabs>
        <w:tab w:val="left" w:pos="1506"/>
        <w:tab w:val="right" w:leader="dot" w:pos="9010"/>
      </w:tabs>
      <w:spacing w:line="360" w:lineRule="auto"/>
      <w:ind w:left="851"/>
    </w:pPr>
  </w:style>
  <w:style w:type="paragraph" w:styleId="TOC5">
    <w:name w:val="toc 5"/>
    <w:basedOn w:val="Normal"/>
    <w:next w:val="Normal"/>
    <w:autoRedefine/>
    <w:uiPriority w:val="39"/>
    <w:unhideWhenUsed/>
    <w:rsid w:val="00096BCE"/>
    <w:pPr>
      <w:ind w:left="960"/>
    </w:pPr>
  </w:style>
  <w:style w:type="paragraph" w:styleId="TOC6">
    <w:name w:val="toc 6"/>
    <w:basedOn w:val="Normal"/>
    <w:next w:val="Normal"/>
    <w:autoRedefine/>
    <w:uiPriority w:val="39"/>
    <w:unhideWhenUsed/>
    <w:rsid w:val="00096BCE"/>
    <w:pPr>
      <w:ind w:left="1200"/>
    </w:pPr>
  </w:style>
  <w:style w:type="paragraph" w:styleId="TOC7">
    <w:name w:val="toc 7"/>
    <w:basedOn w:val="Normal"/>
    <w:next w:val="Normal"/>
    <w:autoRedefine/>
    <w:uiPriority w:val="39"/>
    <w:unhideWhenUsed/>
    <w:rsid w:val="00096BCE"/>
    <w:pPr>
      <w:ind w:left="1440"/>
    </w:pPr>
  </w:style>
  <w:style w:type="paragraph" w:styleId="TOC8">
    <w:name w:val="toc 8"/>
    <w:basedOn w:val="Normal"/>
    <w:next w:val="Normal"/>
    <w:autoRedefine/>
    <w:uiPriority w:val="39"/>
    <w:unhideWhenUsed/>
    <w:rsid w:val="00096BCE"/>
    <w:pPr>
      <w:ind w:left="1680"/>
    </w:pPr>
  </w:style>
  <w:style w:type="paragraph" w:styleId="TOC9">
    <w:name w:val="toc 9"/>
    <w:basedOn w:val="Normal"/>
    <w:next w:val="Normal"/>
    <w:autoRedefine/>
    <w:uiPriority w:val="39"/>
    <w:unhideWhenUsed/>
    <w:rsid w:val="00096BCE"/>
    <w:pPr>
      <w:ind w:left="1920"/>
    </w:pPr>
  </w:style>
  <w:style w:type="paragraph" w:customStyle="1" w:styleId="Style6">
    <w:name w:val="Style6"/>
    <w:basedOn w:val="Heading5"/>
    <w:autoRedefine/>
    <w:qFormat/>
    <w:rsid w:val="00173367"/>
    <w:pPr>
      <w:numPr>
        <w:numId w:val="37"/>
      </w:numPr>
      <w:spacing w:before="0" w:afterLines="100" w:line="360" w:lineRule="auto"/>
      <w:ind w:left="426"/>
      <w:jc w:val="both"/>
    </w:pPr>
    <w:rPr>
      <w:rFonts w:ascii="Times New Roman" w:hAnsi="Times New Roman" w:cs="Times New Roman"/>
      <w:i/>
      <w:color w:val="auto"/>
      <w:lang w:val="en-GB"/>
    </w:rPr>
  </w:style>
  <w:style w:type="paragraph" w:customStyle="1" w:styleId="Style7">
    <w:name w:val="Style7"/>
    <w:basedOn w:val="Heading4"/>
    <w:qFormat/>
    <w:rsid w:val="002757A4"/>
    <w:pPr>
      <w:numPr>
        <w:numId w:val="46"/>
      </w:numPr>
    </w:pPr>
    <w:rPr>
      <w:b w:val="0"/>
      <w:color w:val="auto"/>
    </w:rPr>
  </w:style>
  <w:style w:type="character" w:customStyle="1" w:styleId="Heading5Char">
    <w:name w:val="Heading 5 Char"/>
    <w:basedOn w:val="DefaultParagraphFont"/>
    <w:link w:val="Heading5"/>
    <w:uiPriority w:val="9"/>
    <w:semiHidden/>
    <w:rsid w:val="003D0EEE"/>
    <w:rPr>
      <w:rFonts w:asciiTheme="majorHAnsi" w:eastAsiaTheme="majorEastAsia" w:hAnsiTheme="majorHAnsi" w:cstheme="majorBidi"/>
      <w:color w:val="243F60" w:themeColor="accent1" w:themeShade="7F"/>
    </w:rPr>
  </w:style>
  <w:style w:type="paragraph" w:styleId="ListBullet">
    <w:name w:val="List Bullet"/>
    <w:basedOn w:val="Normal"/>
    <w:rsid w:val="007237A9"/>
    <w:pPr>
      <w:numPr>
        <w:numId w:val="54"/>
      </w:numPr>
    </w:pPr>
    <w:rPr>
      <w:rFonts w:ascii="Times New Roman" w:eastAsia="Batang" w:hAnsi="Times New Roman" w:cs="Times New Roman"/>
      <w:sz w:val="20"/>
      <w:szCs w:val="20"/>
      <w:lang w:val="en-GB" w:eastAsia="de-DE"/>
    </w:rPr>
  </w:style>
  <w:style w:type="table" w:styleId="TableGrid">
    <w:name w:val="Table Grid"/>
    <w:basedOn w:val="TableNormal"/>
    <w:uiPriority w:val="59"/>
    <w:rsid w:val="003425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331C4"/>
    <w:rPr>
      <w:sz w:val="18"/>
      <w:szCs w:val="18"/>
    </w:rPr>
  </w:style>
  <w:style w:type="paragraph" w:styleId="CommentText">
    <w:name w:val="annotation text"/>
    <w:basedOn w:val="Normal"/>
    <w:link w:val="CommentTextChar"/>
    <w:uiPriority w:val="99"/>
    <w:semiHidden/>
    <w:unhideWhenUsed/>
    <w:rsid w:val="00F331C4"/>
  </w:style>
  <w:style w:type="character" w:customStyle="1" w:styleId="CommentTextChar">
    <w:name w:val="Comment Text Char"/>
    <w:basedOn w:val="DefaultParagraphFont"/>
    <w:link w:val="CommentText"/>
    <w:uiPriority w:val="99"/>
    <w:semiHidden/>
    <w:rsid w:val="00F331C4"/>
  </w:style>
  <w:style w:type="paragraph" w:styleId="CommentSubject">
    <w:name w:val="annotation subject"/>
    <w:basedOn w:val="CommentText"/>
    <w:next w:val="CommentText"/>
    <w:link w:val="CommentSubjectChar"/>
    <w:uiPriority w:val="99"/>
    <w:semiHidden/>
    <w:unhideWhenUsed/>
    <w:rsid w:val="00F331C4"/>
    <w:rPr>
      <w:b/>
      <w:bCs/>
      <w:sz w:val="20"/>
      <w:szCs w:val="20"/>
    </w:rPr>
  </w:style>
  <w:style w:type="character" w:customStyle="1" w:styleId="CommentSubjectChar">
    <w:name w:val="Comment Subject Char"/>
    <w:basedOn w:val="CommentTextChar"/>
    <w:link w:val="CommentSubject"/>
    <w:uiPriority w:val="99"/>
    <w:semiHidden/>
    <w:rsid w:val="00F331C4"/>
    <w:rPr>
      <w:b/>
      <w:bCs/>
      <w:sz w:val="20"/>
      <w:szCs w:val="20"/>
    </w:rPr>
  </w:style>
  <w:style w:type="paragraph" w:styleId="Revision">
    <w:name w:val="Revision"/>
    <w:hidden/>
    <w:uiPriority w:val="99"/>
    <w:semiHidden/>
    <w:rsid w:val="00E82D16"/>
  </w:style>
  <w:style w:type="paragraph" w:styleId="NoSpacing">
    <w:name w:val="No Spacing"/>
    <w:uiPriority w:val="1"/>
    <w:qFormat/>
    <w:rsid w:val="004911B8"/>
  </w:style>
  <w:style w:type="character" w:customStyle="1" w:styleId="UnresolvedMention">
    <w:name w:val="Unresolved Mention"/>
    <w:basedOn w:val="DefaultParagraphFont"/>
    <w:uiPriority w:val="99"/>
    <w:rsid w:val="00723F17"/>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vi-V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611"/>
  </w:style>
  <w:style w:type="paragraph" w:styleId="Heading1">
    <w:name w:val="heading 1"/>
    <w:basedOn w:val="Normal"/>
    <w:next w:val="Normal"/>
    <w:link w:val="Heading1Char"/>
    <w:autoRedefine/>
    <w:uiPriority w:val="9"/>
    <w:qFormat/>
    <w:rsid w:val="007F16EF"/>
    <w:pPr>
      <w:keepNext/>
      <w:keepLines/>
      <w:numPr>
        <w:numId w:val="94"/>
      </w:numPr>
      <w:shd w:val="clear" w:color="auto" w:fill="FFFFFF"/>
      <w:spacing w:afterLines="100" w:line="360" w:lineRule="auto"/>
      <w:ind w:hanging="578"/>
      <w:jc w:val="both"/>
      <w:outlineLvl w:val="0"/>
    </w:pPr>
    <w:rPr>
      <w:rFonts w:ascii="Times New Roman" w:eastAsiaTheme="majorEastAsia" w:hAnsi="Times New Roman" w:cs="Times New Roman"/>
      <w:b/>
      <w:bCs/>
      <w:color w:val="000000" w:themeColor="text1"/>
      <w:lang w:val="en-GB"/>
    </w:rPr>
  </w:style>
  <w:style w:type="paragraph" w:styleId="Heading2">
    <w:name w:val="heading 2"/>
    <w:basedOn w:val="Normal"/>
    <w:next w:val="Normal"/>
    <w:link w:val="Heading2Char"/>
    <w:autoRedefine/>
    <w:uiPriority w:val="9"/>
    <w:unhideWhenUsed/>
    <w:qFormat/>
    <w:rsid w:val="003E0093"/>
    <w:pPr>
      <w:keepNext/>
      <w:keepLines/>
      <w:spacing w:afterLines="100" w:line="360" w:lineRule="auto"/>
      <w:jc w:val="both"/>
      <w:outlineLvl w:val="1"/>
    </w:pPr>
    <w:rPr>
      <w:rFonts w:ascii="Times New Roman" w:eastAsiaTheme="majorEastAsia" w:hAnsi="Times New Roman" w:cs="Times New Roman"/>
      <w:bCs/>
      <w:lang w:val="en-GB"/>
    </w:rPr>
  </w:style>
  <w:style w:type="paragraph" w:styleId="Heading3">
    <w:name w:val="heading 3"/>
    <w:basedOn w:val="Normal"/>
    <w:next w:val="Normal"/>
    <w:link w:val="Heading3Char"/>
    <w:autoRedefine/>
    <w:uiPriority w:val="9"/>
    <w:unhideWhenUsed/>
    <w:qFormat/>
    <w:rsid w:val="004E613B"/>
    <w:pPr>
      <w:keepNext/>
      <w:keepLines/>
      <w:spacing w:afterLines="100" w:line="360" w:lineRule="auto"/>
      <w:ind w:left="426"/>
      <w:jc w:val="both"/>
      <w:outlineLvl w:val="2"/>
    </w:pPr>
    <w:rPr>
      <w:rFonts w:asciiTheme="majorHAnsi" w:eastAsiaTheme="majorEastAsia" w:hAnsiTheme="majorHAnsi" w:cstheme="majorHAnsi"/>
      <w:bCs/>
      <w:i/>
      <w:lang w:val="en-GB"/>
    </w:rPr>
  </w:style>
  <w:style w:type="paragraph" w:styleId="Heading4">
    <w:name w:val="heading 4"/>
    <w:basedOn w:val="Normal"/>
    <w:next w:val="Normal"/>
    <w:link w:val="Heading4Char"/>
    <w:uiPriority w:val="9"/>
    <w:semiHidden/>
    <w:unhideWhenUsed/>
    <w:qFormat/>
    <w:rsid w:val="00A22AC0"/>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3D0EEE"/>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6A73"/>
    <w:pPr>
      <w:ind w:left="720"/>
      <w:contextualSpacing/>
    </w:pPr>
  </w:style>
  <w:style w:type="character" w:styleId="Hyperlink">
    <w:name w:val="Hyperlink"/>
    <w:basedOn w:val="DefaultParagraphFont"/>
    <w:uiPriority w:val="99"/>
    <w:unhideWhenUsed/>
    <w:rsid w:val="00372F7D"/>
    <w:rPr>
      <w:color w:val="0000FF" w:themeColor="hyperlink"/>
      <w:u w:val="single"/>
    </w:rPr>
  </w:style>
  <w:style w:type="character" w:styleId="FollowedHyperlink">
    <w:name w:val="FollowedHyperlink"/>
    <w:basedOn w:val="DefaultParagraphFont"/>
    <w:uiPriority w:val="99"/>
    <w:semiHidden/>
    <w:unhideWhenUsed/>
    <w:rsid w:val="006E0C5C"/>
    <w:rPr>
      <w:color w:val="800080" w:themeColor="followedHyperlink"/>
      <w:u w:val="single"/>
    </w:rPr>
  </w:style>
  <w:style w:type="paragraph" w:styleId="FootnoteText">
    <w:name w:val="footnote text"/>
    <w:aliases w:val="fn,footnote text,Footnotes,Footnote ak,Footnotes Char Char,Footnotes Char Ch,Text pozn. pod čarou Char,Footnote Text Char Char Char,Footnote Text Char Char Char Char Char Char,Footnote Text Char Char Char Char Char Char Char Char Char Char"/>
    <w:basedOn w:val="Normal"/>
    <w:link w:val="FootnoteTextChar"/>
    <w:uiPriority w:val="99"/>
    <w:unhideWhenUsed/>
    <w:rsid w:val="00BE182C"/>
  </w:style>
  <w:style w:type="character" w:customStyle="1" w:styleId="FootnoteTextChar">
    <w:name w:val="Footnote Text Char"/>
    <w:aliases w:val="fn Char,footnote text Char,Footnotes Char,Footnote ak Char,Footnotes Char Char Char,Footnotes Char Ch Char,Text pozn. pod čarou Char Char,Footnote Text Char Char Char Char,Footnote Text Char Char Char Char Char Char Char"/>
    <w:basedOn w:val="DefaultParagraphFont"/>
    <w:link w:val="FootnoteText"/>
    <w:uiPriority w:val="99"/>
    <w:rsid w:val="00BE182C"/>
  </w:style>
  <w:style w:type="character" w:styleId="FootnoteReference">
    <w:name w:val="footnote reference"/>
    <w:aliases w:val="Ref,de nota al pie,Footnote Number,SUPERS,stylish,Footnote Reference Superscript,BVI fnr,Footnote symbol,Footnote symboFußnotenzeichen,Footnote sign,Footnote Reference Number,E FNZ,-E Fußnotenzeichen,Footnote#,Footnote,Times 10 Point"/>
    <w:basedOn w:val="DefaultParagraphFont"/>
    <w:uiPriority w:val="99"/>
    <w:unhideWhenUsed/>
    <w:rsid w:val="00BE182C"/>
    <w:rPr>
      <w:vertAlign w:val="superscript"/>
    </w:rPr>
  </w:style>
  <w:style w:type="paragraph" w:customStyle="1" w:styleId="MBL1">
    <w:name w:val="MB L1"/>
    <w:basedOn w:val="Normal"/>
    <w:rsid w:val="00847D3F"/>
    <w:pPr>
      <w:numPr>
        <w:numId w:val="2"/>
      </w:numPr>
      <w:spacing w:after="240"/>
    </w:pPr>
    <w:rPr>
      <w:rFonts w:ascii="Times New Roman" w:eastAsia="Times New Roman" w:hAnsi="Times New Roman" w:cs="Times New Roman"/>
      <w:szCs w:val="20"/>
      <w:lang w:val="en-CA"/>
    </w:rPr>
  </w:style>
  <w:style w:type="paragraph" w:customStyle="1" w:styleId="MBL2">
    <w:name w:val="MB L2"/>
    <w:basedOn w:val="Normal"/>
    <w:rsid w:val="00847D3F"/>
    <w:pPr>
      <w:numPr>
        <w:ilvl w:val="1"/>
        <w:numId w:val="2"/>
      </w:numPr>
      <w:spacing w:after="240"/>
    </w:pPr>
    <w:rPr>
      <w:rFonts w:ascii="Times New Roman" w:eastAsia="Times New Roman" w:hAnsi="Times New Roman" w:cs="Times New Roman"/>
      <w:szCs w:val="20"/>
      <w:lang w:val="en-CA"/>
    </w:rPr>
  </w:style>
  <w:style w:type="paragraph" w:customStyle="1" w:styleId="MBL3">
    <w:name w:val="MB L3"/>
    <w:basedOn w:val="Normal"/>
    <w:rsid w:val="00847D3F"/>
    <w:pPr>
      <w:numPr>
        <w:ilvl w:val="2"/>
        <w:numId w:val="2"/>
      </w:numPr>
      <w:spacing w:after="240"/>
    </w:pPr>
    <w:rPr>
      <w:rFonts w:ascii="Times New Roman" w:eastAsia="Times New Roman" w:hAnsi="Times New Roman" w:cs="Times New Roman"/>
      <w:szCs w:val="20"/>
      <w:lang w:val="en-CA"/>
    </w:rPr>
  </w:style>
  <w:style w:type="paragraph" w:customStyle="1" w:styleId="MBL4">
    <w:name w:val="MB L4"/>
    <w:basedOn w:val="Normal"/>
    <w:rsid w:val="00847D3F"/>
    <w:pPr>
      <w:numPr>
        <w:ilvl w:val="3"/>
        <w:numId w:val="2"/>
      </w:numPr>
      <w:spacing w:after="240"/>
    </w:pPr>
    <w:rPr>
      <w:rFonts w:ascii="Times New Roman" w:eastAsia="Times New Roman" w:hAnsi="Times New Roman" w:cs="Times New Roman"/>
      <w:szCs w:val="20"/>
      <w:lang w:val="en-CA"/>
    </w:rPr>
  </w:style>
  <w:style w:type="paragraph" w:customStyle="1" w:styleId="MBL5">
    <w:name w:val="MB L5"/>
    <w:basedOn w:val="Normal"/>
    <w:rsid w:val="00847D3F"/>
    <w:pPr>
      <w:numPr>
        <w:ilvl w:val="4"/>
        <w:numId w:val="2"/>
      </w:numPr>
      <w:spacing w:after="240"/>
    </w:pPr>
    <w:rPr>
      <w:rFonts w:ascii="Times New Roman" w:eastAsia="Times New Roman" w:hAnsi="Times New Roman" w:cs="Times New Roman"/>
      <w:szCs w:val="20"/>
      <w:lang w:val="en-CA"/>
    </w:rPr>
  </w:style>
  <w:style w:type="paragraph" w:customStyle="1" w:styleId="MBL6">
    <w:name w:val="MB L6"/>
    <w:basedOn w:val="Normal"/>
    <w:rsid w:val="00847D3F"/>
    <w:pPr>
      <w:numPr>
        <w:ilvl w:val="5"/>
        <w:numId w:val="2"/>
      </w:numPr>
      <w:spacing w:after="240"/>
    </w:pPr>
    <w:rPr>
      <w:rFonts w:ascii="Times New Roman" w:eastAsia="Times New Roman" w:hAnsi="Times New Roman" w:cs="Times New Roman"/>
      <w:szCs w:val="20"/>
      <w:lang w:val="en-CA"/>
    </w:rPr>
  </w:style>
  <w:style w:type="paragraph" w:customStyle="1" w:styleId="MBL7">
    <w:name w:val="MB L7"/>
    <w:basedOn w:val="Normal"/>
    <w:rsid w:val="00847D3F"/>
    <w:pPr>
      <w:numPr>
        <w:ilvl w:val="6"/>
        <w:numId w:val="2"/>
      </w:numPr>
      <w:spacing w:after="240"/>
    </w:pPr>
    <w:rPr>
      <w:rFonts w:ascii="Times New Roman" w:eastAsia="Times New Roman" w:hAnsi="Times New Roman" w:cs="Times New Roman"/>
      <w:szCs w:val="20"/>
      <w:lang w:val="en-CA"/>
    </w:rPr>
  </w:style>
  <w:style w:type="paragraph" w:customStyle="1" w:styleId="MBL8">
    <w:name w:val="MB L8"/>
    <w:basedOn w:val="Normal"/>
    <w:rsid w:val="00847D3F"/>
    <w:pPr>
      <w:numPr>
        <w:ilvl w:val="7"/>
        <w:numId w:val="2"/>
      </w:numPr>
      <w:spacing w:after="240"/>
    </w:pPr>
    <w:rPr>
      <w:rFonts w:ascii="Times New Roman" w:eastAsia="Times New Roman" w:hAnsi="Times New Roman" w:cs="Times New Roman"/>
      <w:szCs w:val="20"/>
      <w:lang w:val="en-CA"/>
    </w:rPr>
  </w:style>
  <w:style w:type="paragraph" w:customStyle="1" w:styleId="MBL9">
    <w:name w:val="MB L9"/>
    <w:basedOn w:val="Normal"/>
    <w:rsid w:val="00847D3F"/>
    <w:pPr>
      <w:numPr>
        <w:ilvl w:val="8"/>
        <w:numId w:val="2"/>
      </w:numPr>
      <w:spacing w:after="240"/>
    </w:pPr>
    <w:rPr>
      <w:rFonts w:ascii="Times New Roman" w:eastAsia="Times New Roman" w:hAnsi="Times New Roman" w:cs="Times New Roman"/>
      <w:szCs w:val="20"/>
      <w:lang w:val="en-CA"/>
    </w:rPr>
  </w:style>
  <w:style w:type="paragraph" w:styleId="BalloonText">
    <w:name w:val="Balloon Text"/>
    <w:basedOn w:val="Normal"/>
    <w:link w:val="BalloonTextChar"/>
    <w:uiPriority w:val="99"/>
    <w:semiHidden/>
    <w:unhideWhenUsed/>
    <w:rsid w:val="00E532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53285"/>
    <w:rPr>
      <w:rFonts w:ascii="Lucida Grande" w:hAnsi="Lucida Grande" w:cs="Lucida Grande"/>
      <w:sz w:val="18"/>
      <w:szCs w:val="18"/>
    </w:rPr>
  </w:style>
  <w:style w:type="paragraph" w:customStyle="1" w:styleId="Default">
    <w:name w:val="Default"/>
    <w:rsid w:val="00DD72E3"/>
    <w:pPr>
      <w:autoSpaceDE w:val="0"/>
      <w:autoSpaceDN w:val="0"/>
      <w:adjustRightInd w:val="0"/>
      <w:spacing w:line="360" w:lineRule="auto"/>
      <w:jc w:val="both"/>
    </w:pPr>
    <w:rPr>
      <w:rFonts w:ascii="Times New Roman" w:eastAsiaTheme="minorHAnsi" w:hAnsi="Times New Roman" w:cs="Calibri"/>
      <w:color w:val="000000"/>
      <w:lang w:val="en-US"/>
    </w:rPr>
  </w:style>
  <w:style w:type="paragraph" w:styleId="Footer">
    <w:name w:val="footer"/>
    <w:basedOn w:val="Normal"/>
    <w:link w:val="FooterChar"/>
    <w:uiPriority w:val="99"/>
    <w:unhideWhenUsed/>
    <w:rsid w:val="00D91EDC"/>
    <w:pPr>
      <w:tabs>
        <w:tab w:val="center" w:pos="4320"/>
        <w:tab w:val="right" w:pos="8640"/>
      </w:tabs>
    </w:pPr>
  </w:style>
  <w:style w:type="character" w:customStyle="1" w:styleId="FooterChar">
    <w:name w:val="Footer Char"/>
    <w:basedOn w:val="DefaultParagraphFont"/>
    <w:link w:val="Footer"/>
    <w:uiPriority w:val="99"/>
    <w:rsid w:val="00D91EDC"/>
  </w:style>
  <w:style w:type="character" w:styleId="PageNumber">
    <w:name w:val="page number"/>
    <w:basedOn w:val="DefaultParagraphFont"/>
    <w:uiPriority w:val="99"/>
    <w:semiHidden/>
    <w:unhideWhenUsed/>
    <w:rsid w:val="00D91EDC"/>
  </w:style>
  <w:style w:type="paragraph" w:styleId="Header">
    <w:name w:val="header"/>
    <w:basedOn w:val="Normal"/>
    <w:link w:val="HeaderChar"/>
    <w:uiPriority w:val="99"/>
    <w:unhideWhenUsed/>
    <w:rsid w:val="00D91EDC"/>
    <w:pPr>
      <w:tabs>
        <w:tab w:val="center" w:pos="4320"/>
        <w:tab w:val="right" w:pos="8640"/>
      </w:tabs>
    </w:pPr>
  </w:style>
  <w:style w:type="character" w:customStyle="1" w:styleId="HeaderChar">
    <w:name w:val="Header Char"/>
    <w:basedOn w:val="DefaultParagraphFont"/>
    <w:link w:val="Header"/>
    <w:uiPriority w:val="99"/>
    <w:rsid w:val="00D91EDC"/>
  </w:style>
  <w:style w:type="paragraph" w:styleId="EndnoteText">
    <w:name w:val="endnote text"/>
    <w:basedOn w:val="Normal"/>
    <w:link w:val="EndnoteTextChar"/>
    <w:uiPriority w:val="99"/>
    <w:semiHidden/>
    <w:unhideWhenUsed/>
    <w:rsid w:val="008711C0"/>
    <w:rPr>
      <w:rFonts w:eastAsiaTheme="minorHAnsi"/>
      <w:sz w:val="20"/>
      <w:szCs w:val="20"/>
      <w:lang w:val="en-US"/>
    </w:rPr>
  </w:style>
  <w:style w:type="character" w:customStyle="1" w:styleId="EndnoteTextChar">
    <w:name w:val="Endnote Text Char"/>
    <w:basedOn w:val="DefaultParagraphFont"/>
    <w:link w:val="EndnoteText"/>
    <w:uiPriority w:val="99"/>
    <w:semiHidden/>
    <w:rsid w:val="008711C0"/>
    <w:rPr>
      <w:rFonts w:eastAsiaTheme="minorHAnsi"/>
      <w:sz w:val="20"/>
      <w:szCs w:val="20"/>
      <w:lang w:val="en-US"/>
    </w:rPr>
  </w:style>
  <w:style w:type="character" w:styleId="EndnoteReference">
    <w:name w:val="endnote reference"/>
    <w:basedOn w:val="DefaultParagraphFont"/>
    <w:uiPriority w:val="99"/>
    <w:semiHidden/>
    <w:unhideWhenUsed/>
    <w:rsid w:val="008711C0"/>
    <w:rPr>
      <w:vertAlign w:val="superscript"/>
    </w:rPr>
  </w:style>
  <w:style w:type="paragraph" w:styleId="NormalWeb">
    <w:name w:val="Normal (Web)"/>
    <w:basedOn w:val="Normal"/>
    <w:uiPriority w:val="99"/>
    <w:unhideWhenUsed/>
    <w:rsid w:val="004C6B3F"/>
    <w:pPr>
      <w:spacing w:before="100" w:beforeAutospacing="1" w:after="100" w:afterAutospacing="1"/>
    </w:pPr>
    <w:rPr>
      <w:rFonts w:ascii="Times New Roman" w:eastAsia="Times New Roman" w:hAnsi="Times New Roman" w:cs="Times New Roman"/>
      <w:lang w:val="en-GB"/>
    </w:rPr>
  </w:style>
  <w:style w:type="paragraph" w:customStyle="1" w:styleId="Mystyle">
    <w:name w:val="My style"/>
    <w:basedOn w:val="Heading1"/>
    <w:qFormat/>
    <w:rsid w:val="00847D3F"/>
    <w:pPr>
      <w:numPr>
        <w:numId w:val="0"/>
      </w:numPr>
      <w:spacing w:after="100"/>
    </w:pPr>
    <w:rPr>
      <w:rFonts w:cstheme="majorHAnsi"/>
    </w:rPr>
  </w:style>
  <w:style w:type="paragraph" w:customStyle="1" w:styleId="Style1">
    <w:name w:val="Style1"/>
    <w:basedOn w:val="Heading2"/>
    <w:qFormat/>
    <w:rsid w:val="008D1AEC"/>
    <w:pPr>
      <w:numPr>
        <w:numId w:val="6"/>
      </w:numPr>
      <w:spacing w:after="100"/>
    </w:pPr>
    <w:rPr>
      <w:b/>
    </w:rPr>
  </w:style>
  <w:style w:type="character" w:customStyle="1" w:styleId="Heading1Char">
    <w:name w:val="Heading 1 Char"/>
    <w:basedOn w:val="DefaultParagraphFont"/>
    <w:link w:val="Heading1"/>
    <w:uiPriority w:val="9"/>
    <w:rsid w:val="007F16EF"/>
    <w:rPr>
      <w:rFonts w:ascii="Times New Roman" w:eastAsiaTheme="majorEastAsia" w:hAnsi="Times New Roman" w:cs="Times New Roman"/>
      <w:b/>
      <w:bCs/>
      <w:color w:val="000000" w:themeColor="text1"/>
      <w:shd w:val="clear" w:color="auto" w:fill="FFFFFF"/>
      <w:lang w:val="en-GB"/>
    </w:rPr>
  </w:style>
  <w:style w:type="character" w:customStyle="1" w:styleId="Heading3Char">
    <w:name w:val="Heading 3 Char"/>
    <w:basedOn w:val="DefaultParagraphFont"/>
    <w:link w:val="Heading3"/>
    <w:uiPriority w:val="9"/>
    <w:rsid w:val="004E613B"/>
    <w:rPr>
      <w:rFonts w:asciiTheme="majorHAnsi" w:eastAsiaTheme="majorEastAsia" w:hAnsiTheme="majorHAnsi" w:cstheme="majorHAnsi"/>
      <w:bCs/>
      <w:i/>
      <w:lang w:val="en-GB"/>
    </w:rPr>
  </w:style>
  <w:style w:type="character" w:customStyle="1" w:styleId="Heading2Char">
    <w:name w:val="Heading 2 Char"/>
    <w:basedOn w:val="DefaultParagraphFont"/>
    <w:link w:val="Heading2"/>
    <w:uiPriority w:val="9"/>
    <w:rsid w:val="003E0093"/>
    <w:rPr>
      <w:rFonts w:ascii="Times New Roman" w:eastAsiaTheme="majorEastAsia" w:hAnsi="Times New Roman" w:cs="Times New Roman"/>
      <w:bCs/>
      <w:lang w:val="en-GB"/>
    </w:rPr>
  </w:style>
  <w:style w:type="paragraph" w:customStyle="1" w:styleId="Lala">
    <w:name w:val="Lala"/>
    <w:basedOn w:val="Heading3"/>
    <w:next w:val="Default"/>
    <w:autoRedefine/>
    <w:qFormat/>
    <w:rsid w:val="00C0375B"/>
    <w:pPr>
      <w:numPr>
        <w:numId w:val="61"/>
      </w:numPr>
      <w:spacing w:after="240"/>
    </w:pPr>
    <w:rPr>
      <w:rFonts w:ascii="Times New Roman" w:hAnsi="Times New Roman" w:cs="Times New Roman"/>
    </w:rPr>
  </w:style>
  <w:style w:type="paragraph" w:customStyle="1" w:styleId="Style2">
    <w:name w:val="Style2"/>
    <w:basedOn w:val="Heading4"/>
    <w:next w:val="Default"/>
    <w:autoRedefine/>
    <w:qFormat/>
    <w:rsid w:val="008B1333"/>
    <w:pPr>
      <w:numPr>
        <w:ilvl w:val="2"/>
        <w:numId w:val="60"/>
      </w:numPr>
      <w:spacing w:before="0" w:afterLines="100" w:line="360" w:lineRule="auto"/>
      <w:ind w:left="426"/>
      <w:contextualSpacing/>
      <w:jc w:val="both"/>
    </w:pPr>
    <w:rPr>
      <w:rFonts w:ascii="Times New Roman" w:hAnsi="Times New Roman" w:cs="Times New Roman"/>
      <w:b w:val="0"/>
      <w:color w:val="auto"/>
      <w:lang w:val="en-GB"/>
    </w:rPr>
  </w:style>
  <w:style w:type="paragraph" w:customStyle="1" w:styleId="Style3">
    <w:name w:val="Style3"/>
    <w:basedOn w:val="NormalWeb"/>
    <w:next w:val="NormalWeb"/>
    <w:autoRedefine/>
    <w:qFormat/>
    <w:rsid w:val="003D0EEE"/>
    <w:pPr>
      <w:spacing w:before="0" w:beforeAutospacing="0" w:afterLines="100" w:afterAutospacing="0" w:line="360" w:lineRule="auto"/>
      <w:jc w:val="both"/>
    </w:pPr>
    <w:rPr>
      <w:rFonts w:asciiTheme="majorHAnsi" w:hAnsiTheme="majorHAnsi" w:cstheme="majorHAnsi"/>
      <w:i/>
    </w:rPr>
  </w:style>
  <w:style w:type="character" w:customStyle="1" w:styleId="Heading4Char">
    <w:name w:val="Heading 4 Char"/>
    <w:basedOn w:val="DefaultParagraphFont"/>
    <w:link w:val="Heading4"/>
    <w:uiPriority w:val="9"/>
    <w:semiHidden/>
    <w:rsid w:val="00A22AC0"/>
    <w:rPr>
      <w:rFonts w:asciiTheme="majorHAnsi" w:eastAsiaTheme="majorEastAsia" w:hAnsiTheme="majorHAnsi" w:cstheme="majorBidi"/>
      <w:b/>
      <w:bCs/>
      <w:i/>
      <w:iCs/>
      <w:color w:val="4F81BD" w:themeColor="accent1"/>
    </w:rPr>
  </w:style>
  <w:style w:type="paragraph" w:customStyle="1" w:styleId="Style4">
    <w:name w:val="Style4"/>
    <w:basedOn w:val="Heading2"/>
    <w:next w:val="Heading2"/>
    <w:qFormat/>
    <w:rsid w:val="00663637"/>
    <w:pPr>
      <w:numPr>
        <w:numId w:val="5"/>
      </w:numPr>
    </w:pPr>
    <w:rPr>
      <w:b/>
      <w:i/>
    </w:rPr>
  </w:style>
  <w:style w:type="paragraph" w:customStyle="1" w:styleId="Style5">
    <w:name w:val="Style5"/>
    <w:basedOn w:val="Heading3"/>
    <w:next w:val="Heading3"/>
    <w:autoRedefine/>
    <w:qFormat/>
    <w:rsid w:val="0024571B"/>
    <w:pPr>
      <w:numPr>
        <w:ilvl w:val="1"/>
        <w:numId w:val="94"/>
      </w:numPr>
      <w:spacing w:after="240"/>
      <w:ind w:left="426"/>
    </w:pPr>
    <w:rPr>
      <w:rFonts w:ascii="Times New Roman" w:hAnsi="Times New Roman" w:cs="Times New Roman"/>
      <w:b/>
    </w:rPr>
  </w:style>
  <w:style w:type="paragraph" w:styleId="TOC2">
    <w:name w:val="toc 2"/>
    <w:basedOn w:val="Normal"/>
    <w:next w:val="Normal"/>
    <w:autoRedefine/>
    <w:uiPriority w:val="39"/>
    <w:unhideWhenUsed/>
    <w:rsid w:val="00096BCE"/>
    <w:pPr>
      <w:ind w:left="240"/>
    </w:pPr>
  </w:style>
  <w:style w:type="paragraph" w:styleId="TOC1">
    <w:name w:val="toc 1"/>
    <w:basedOn w:val="Normal"/>
    <w:next w:val="Normal"/>
    <w:autoRedefine/>
    <w:uiPriority w:val="39"/>
    <w:unhideWhenUsed/>
    <w:rsid w:val="006B2F98"/>
    <w:pPr>
      <w:tabs>
        <w:tab w:val="left" w:pos="436"/>
        <w:tab w:val="left" w:pos="473"/>
        <w:tab w:val="right" w:leader="dot" w:pos="9010"/>
      </w:tabs>
      <w:spacing w:after="100" w:line="360" w:lineRule="auto"/>
      <w:ind w:left="284" w:hanging="284"/>
      <w:jc w:val="both"/>
    </w:pPr>
    <w:rPr>
      <w:rFonts w:ascii="Times New Roman" w:hAnsi="Times New Roman" w:cs="Times New Roman"/>
      <w:b/>
      <w:noProof/>
    </w:rPr>
  </w:style>
  <w:style w:type="paragraph" w:styleId="TOC3">
    <w:name w:val="toc 3"/>
    <w:basedOn w:val="Normal"/>
    <w:next w:val="Normal"/>
    <w:autoRedefine/>
    <w:uiPriority w:val="39"/>
    <w:unhideWhenUsed/>
    <w:rsid w:val="00060E46"/>
    <w:pPr>
      <w:tabs>
        <w:tab w:val="left" w:pos="1080"/>
        <w:tab w:val="right" w:leader="dot" w:pos="9010"/>
      </w:tabs>
      <w:spacing w:line="360" w:lineRule="auto"/>
      <w:ind w:left="1134" w:hanging="654"/>
      <w:jc w:val="both"/>
    </w:pPr>
    <w:rPr>
      <w:rFonts w:ascii="Times New Roman" w:hAnsi="Times New Roman" w:cs="Times New Roman"/>
      <w:i/>
      <w:noProof/>
    </w:rPr>
  </w:style>
  <w:style w:type="paragraph" w:styleId="TOC4">
    <w:name w:val="toc 4"/>
    <w:basedOn w:val="Normal"/>
    <w:next w:val="Normal"/>
    <w:autoRedefine/>
    <w:uiPriority w:val="39"/>
    <w:unhideWhenUsed/>
    <w:rsid w:val="002E2BB4"/>
    <w:pPr>
      <w:tabs>
        <w:tab w:val="left" w:pos="1506"/>
        <w:tab w:val="right" w:leader="dot" w:pos="9010"/>
      </w:tabs>
      <w:spacing w:line="360" w:lineRule="auto"/>
      <w:ind w:left="851"/>
    </w:pPr>
  </w:style>
  <w:style w:type="paragraph" w:styleId="TOC5">
    <w:name w:val="toc 5"/>
    <w:basedOn w:val="Normal"/>
    <w:next w:val="Normal"/>
    <w:autoRedefine/>
    <w:uiPriority w:val="39"/>
    <w:unhideWhenUsed/>
    <w:rsid w:val="00096BCE"/>
    <w:pPr>
      <w:ind w:left="960"/>
    </w:pPr>
  </w:style>
  <w:style w:type="paragraph" w:styleId="TOC6">
    <w:name w:val="toc 6"/>
    <w:basedOn w:val="Normal"/>
    <w:next w:val="Normal"/>
    <w:autoRedefine/>
    <w:uiPriority w:val="39"/>
    <w:unhideWhenUsed/>
    <w:rsid w:val="00096BCE"/>
    <w:pPr>
      <w:ind w:left="1200"/>
    </w:pPr>
  </w:style>
  <w:style w:type="paragraph" w:styleId="TOC7">
    <w:name w:val="toc 7"/>
    <w:basedOn w:val="Normal"/>
    <w:next w:val="Normal"/>
    <w:autoRedefine/>
    <w:uiPriority w:val="39"/>
    <w:unhideWhenUsed/>
    <w:rsid w:val="00096BCE"/>
    <w:pPr>
      <w:ind w:left="1440"/>
    </w:pPr>
  </w:style>
  <w:style w:type="paragraph" w:styleId="TOC8">
    <w:name w:val="toc 8"/>
    <w:basedOn w:val="Normal"/>
    <w:next w:val="Normal"/>
    <w:autoRedefine/>
    <w:uiPriority w:val="39"/>
    <w:unhideWhenUsed/>
    <w:rsid w:val="00096BCE"/>
    <w:pPr>
      <w:ind w:left="1680"/>
    </w:pPr>
  </w:style>
  <w:style w:type="paragraph" w:styleId="TOC9">
    <w:name w:val="toc 9"/>
    <w:basedOn w:val="Normal"/>
    <w:next w:val="Normal"/>
    <w:autoRedefine/>
    <w:uiPriority w:val="39"/>
    <w:unhideWhenUsed/>
    <w:rsid w:val="00096BCE"/>
    <w:pPr>
      <w:ind w:left="1920"/>
    </w:pPr>
  </w:style>
  <w:style w:type="paragraph" w:customStyle="1" w:styleId="Style6">
    <w:name w:val="Style6"/>
    <w:basedOn w:val="Heading5"/>
    <w:autoRedefine/>
    <w:qFormat/>
    <w:rsid w:val="00173367"/>
    <w:pPr>
      <w:numPr>
        <w:numId w:val="37"/>
      </w:numPr>
      <w:spacing w:before="0" w:afterLines="100" w:line="360" w:lineRule="auto"/>
      <w:ind w:left="426"/>
      <w:jc w:val="both"/>
    </w:pPr>
    <w:rPr>
      <w:rFonts w:ascii="Times New Roman" w:hAnsi="Times New Roman" w:cs="Times New Roman"/>
      <w:i/>
      <w:color w:val="auto"/>
      <w:lang w:val="en-GB"/>
    </w:rPr>
  </w:style>
  <w:style w:type="paragraph" w:customStyle="1" w:styleId="Style7">
    <w:name w:val="Style7"/>
    <w:basedOn w:val="Heading4"/>
    <w:qFormat/>
    <w:rsid w:val="002757A4"/>
    <w:pPr>
      <w:numPr>
        <w:numId w:val="46"/>
      </w:numPr>
    </w:pPr>
    <w:rPr>
      <w:b w:val="0"/>
      <w:color w:val="auto"/>
    </w:rPr>
  </w:style>
  <w:style w:type="character" w:customStyle="1" w:styleId="Heading5Char">
    <w:name w:val="Heading 5 Char"/>
    <w:basedOn w:val="DefaultParagraphFont"/>
    <w:link w:val="Heading5"/>
    <w:uiPriority w:val="9"/>
    <w:semiHidden/>
    <w:rsid w:val="003D0EEE"/>
    <w:rPr>
      <w:rFonts w:asciiTheme="majorHAnsi" w:eastAsiaTheme="majorEastAsia" w:hAnsiTheme="majorHAnsi" w:cstheme="majorBidi"/>
      <w:color w:val="243F60" w:themeColor="accent1" w:themeShade="7F"/>
    </w:rPr>
  </w:style>
  <w:style w:type="paragraph" w:styleId="ListBullet">
    <w:name w:val="List Bullet"/>
    <w:basedOn w:val="Normal"/>
    <w:rsid w:val="007237A9"/>
    <w:pPr>
      <w:numPr>
        <w:numId w:val="54"/>
      </w:numPr>
    </w:pPr>
    <w:rPr>
      <w:rFonts w:ascii="Times New Roman" w:eastAsia="Batang" w:hAnsi="Times New Roman" w:cs="Times New Roman"/>
      <w:sz w:val="20"/>
      <w:szCs w:val="20"/>
      <w:lang w:val="en-GB" w:eastAsia="de-DE"/>
    </w:rPr>
  </w:style>
  <w:style w:type="table" w:styleId="TableGrid">
    <w:name w:val="Table Grid"/>
    <w:basedOn w:val="TableNormal"/>
    <w:uiPriority w:val="59"/>
    <w:rsid w:val="003425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331C4"/>
    <w:rPr>
      <w:sz w:val="18"/>
      <w:szCs w:val="18"/>
    </w:rPr>
  </w:style>
  <w:style w:type="paragraph" w:styleId="CommentText">
    <w:name w:val="annotation text"/>
    <w:basedOn w:val="Normal"/>
    <w:link w:val="CommentTextChar"/>
    <w:uiPriority w:val="99"/>
    <w:semiHidden/>
    <w:unhideWhenUsed/>
    <w:rsid w:val="00F331C4"/>
  </w:style>
  <w:style w:type="character" w:customStyle="1" w:styleId="CommentTextChar">
    <w:name w:val="Comment Text Char"/>
    <w:basedOn w:val="DefaultParagraphFont"/>
    <w:link w:val="CommentText"/>
    <w:uiPriority w:val="99"/>
    <w:semiHidden/>
    <w:rsid w:val="00F331C4"/>
  </w:style>
  <w:style w:type="paragraph" w:styleId="CommentSubject">
    <w:name w:val="annotation subject"/>
    <w:basedOn w:val="CommentText"/>
    <w:next w:val="CommentText"/>
    <w:link w:val="CommentSubjectChar"/>
    <w:uiPriority w:val="99"/>
    <w:semiHidden/>
    <w:unhideWhenUsed/>
    <w:rsid w:val="00F331C4"/>
    <w:rPr>
      <w:b/>
      <w:bCs/>
      <w:sz w:val="20"/>
      <w:szCs w:val="20"/>
    </w:rPr>
  </w:style>
  <w:style w:type="character" w:customStyle="1" w:styleId="CommentSubjectChar">
    <w:name w:val="Comment Subject Char"/>
    <w:basedOn w:val="CommentTextChar"/>
    <w:link w:val="CommentSubject"/>
    <w:uiPriority w:val="99"/>
    <w:semiHidden/>
    <w:rsid w:val="00F331C4"/>
    <w:rPr>
      <w:b/>
      <w:bCs/>
      <w:sz w:val="20"/>
      <w:szCs w:val="20"/>
    </w:rPr>
  </w:style>
  <w:style w:type="paragraph" w:styleId="Revision">
    <w:name w:val="Revision"/>
    <w:hidden/>
    <w:uiPriority w:val="99"/>
    <w:semiHidden/>
    <w:rsid w:val="00E82D16"/>
  </w:style>
  <w:style w:type="paragraph" w:styleId="NoSpacing">
    <w:name w:val="No Spacing"/>
    <w:uiPriority w:val="1"/>
    <w:qFormat/>
    <w:rsid w:val="004911B8"/>
  </w:style>
  <w:style w:type="character" w:customStyle="1" w:styleId="UnresolvedMention">
    <w:name w:val="Unresolved Mention"/>
    <w:basedOn w:val="DefaultParagraphFont"/>
    <w:uiPriority w:val="99"/>
    <w:rsid w:val="00723F1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4693">
      <w:bodyDiv w:val="1"/>
      <w:marLeft w:val="0"/>
      <w:marRight w:val="0"/>
      <w:marTop w:val="0"/>
      <w:marBottom w:val="0"/>
      <w:divBdr>
        <w:top w:val="none" w:sz="0" w:space="0" w:color="auto"/>
        <w:left w:val="none" w:sz="0" w:space="0" w:color="auto"/>
        <w:bottom w:val="none" w:sz="0" w:space="0" w:color="auto"/>
        <w:right w:val="none" w:sz="0" w:space="0" w:color="auto"/>
      </w:divBdr>
    </w:div>
    <w:div w:id="168371514">
      <w:bodyDiv w:val="1"/>
      <w:marLeft w:val="0"/>
      <w:marRight w:val="0"/>
      <w:marTop w:val="0"/>
      <w:marBottom w:val="0"/>
      <w:divBdr>
        <w:top w:val="none" w:sz="0" w:space="0" w:color="auto"/>
        <w:left w:val="none" w:sz="0" w:space="0" w:color="auto"/>
        <w:bottom w:val="none" w:sz="0" w:space="0" w:color="auto"/>
        <w:right w:val="none" w:sz="0" w:space="0" w:color="auto"/>
      </w:divBdr>
    </w:div>
    <w:div w:id="305940348">
      <w:bodyDiv w:val="1"/>
      <w:marLeft w:val="0"/>
      <w:marRight w:val="0"/>
      <w:marTop w:val="0"/>
      <w:marBottom w:val="0"/>
      <w:divBdr>
        <w:top w:val="none" w:sz="0" w:space="0" w:color="auto"/>
        <w:left w:val="none" w:sz="0" w:space="0" w:color="auto"/>
        <w:bottom w:val="none" w:sz="0" w:space="0" w:color="auto"/>
        <w:right w:val="none" w:sz="0" w:space="0" w:color="auto"/>
      </w:divBdr>
    </w:div>
    <w:div w:id="324475797">
      <w:bodyDiv w:val="1"/>
      <w:marLeft w:val="0"/>
      <w:marRight w:val="0"/>
      <w:marTop w:val="0"/>
      <w:marBottom w:val="0"/>
      <w:divBdr>
        <w:top w:val="none" w:sz="0" w:space="0" w:color="auto"/>
        <w:left w:val="none" w:sz="0" w:space="0" w:color="auto"/>
        <w:bottom w:val="none" w:sz="0" w:space="0" w:color="auto"/>
        <w:right w:val="none" w:sz="0" w:space="0" w:color="auto"/>
      </w:divBdr>
      <w:divsChild>
        <w:div w:id="4601470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67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946606">
      <w:bodyDiv w:val="1"/>
      <w:marLeft w:val="0"/>
      <w:marRight w:val="0"/>
      <w:marTop w:val="0"/>
      <w:marBottom w:val="0"/>
      <w:divBdr>
        <w:top w:val="none" w:sz="0" w:space="0" w:color="auto"/>
        <w:left w:val="none" w:sz="0" w:space="0" w:color="auto"/>
        <w:bottom w:val="none" w:sz="0" w:space="0" w:color="auto"/>
        <w:right w:val="none" w:sz="0" w:space="0" w:color="auto"/>
      </w:divBdr>
      <w:divsChild>
        <w:div w:id="1233855781">
          <w:marLeft w:val="0"/>
          <w:marRight w:val="0"/>
          <w:marTop w:val="0"/>
          <w:marBottom w:val="0"/>
          <w:divBdr>
            <w:top w:val="none" w:sz="0" w:space="0" w:color="auto"/>
            <w:left w:val="none" w:sz="0" w:space="0" w:color="auto"/>
            <w:bottom w:val="none" w:sz="0" w:space="0" w:color="auto"/>
            <w:right w:val="none" w:sz="0" w:space="0" w:color="auto"/>
          </w:divBdr>
          <w:divsChild>
            <w:div w:id="1575162373">
              <w:marLeft w:val="0"/>
              <w:marRight w:val="0"/>
              <w:marTop w:val="0"/>
              <w:marBottom w:val="0"/>
              <w:divBdr>
                <w:top w:val="none" w:sz="0" w:space="0" w:color="auto"/>
                <w:left w:val="none" w:sz="0" w:space="0" w:color="auto"/>
                <w:bottom w:val="none" w:sz="0" w:space="0" w:color="auto"/>
                <w:right w:val="none" w:sz="0" w:space="0" w:color="auto"/>
              </w:divBdr>
              <w:divsChild>
                <w:div w:id="209527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835654">
      <w:bodyDiv w:val="1"/>
      <w:marLeft w:val="0"/>
      <w:marRight w:val="0"/>
      <w:marTop w:val="0"/>
      <w:marBottom w:val="0"/>
      <w:divBdr>
        <w:top w:val="none" w:sz="0" w:space="0" w:color="auto"/>
        <w:left w:val="none" w:sz="0" w:space="0" w:color="auto"/>
        <w:bottom w:val="none" w:sz="0" w:space="0" w:color="auto"/>
        <w:right w:val="none" w:sz="0" w:space="0" w:color="auto"/>
      </w:divBdr>
    </w:div>
    <w:div w:id="546766934">
      <w:bodyDiv w:val="1"/>
      <w:marLeft w:val="0"/>
      <w:marRight w:val="0"/>
      <w:marTop w:val="0"/>
      <w:marBottom w:val="0"/>
      <w:divBdr>
        <w:top w:val="none" w:sz="0" w:space="0" w:color="auto"/>
        <w:left w:val="none" w:sz="0" w:space="0" w:color="auto"/>
        <w:bottom w:val="none" w:sz="0" w:space="0" w:color="auto"/>
        <w:right w:val="none" w:sz="0" w:space="0" w:color="auto"/>
      </w:divBdr>
      <w:divsChild>
        <w:div w:id="1692147196">
          <w:marLeft w:val="0"/>
          <w:marRight w:val="0"/>
          <w:marTop w:val="0"/>
          <w:marBottom w:val="38"/>
          <w:divBdr>
            <w:top w:val="none" w:sz="0" w:space="0" w:color="auto"/>
            <w:left w:val="none" w:sz="0" w:space="0" w:color="auto"/>
            <w:bottom w:val="none" w:sz="0" w:space="0" w:color="auto"/>
            <w:right w:val="none" w:sz="0" w:space="0" w:color="auto"/>
          </w:divBdr>
          <w:divsChild>
            <w:div w:id="222330715">
              <w:marLeft w:val="0"/>
              <w:marRight w:val="0"/>
              <w:marTop w:val="0"/>
              <w:marBottom w:val="0"/>
              <w:divBdr>
                <w:top w:val="none" w:sz="0" w:space="0" w:color="auto"/>
                <w:left w:val="none" w:sz="0" w:space="0" w:color="auto"/>
                <w:bottom w:val="none" w:sz="0" w:space="0" w:color="auto"/>
                <w:right w:val="none" w:sz="0" w:space="0" w:color="auto"/>
              </w:divBdr>
            </w:div>
          </w:divsChild>
        </w:div>
        <w:div w:id="977145331">
          <w:marLeft w:val="0"/>
          <w:marRight w:val="0"/>
          <w:marTop w:val="0"/>
          <w:marBottom w:val="0"/>
          <w:divBdr>
            <w:top w:val="none" w:sz="0" w:space="0" w:color="auto"/>
            <w:left w:val="none" w:sz="0" w:space="0" w:color="auto"/>
            <w:bottom w:val="none" w:sz="0" w:space="0" w:color="auto"/>
            <w:right w:val="none" w:sz="0" w:space="0" w:color="auto"/>
          </w:divBdr>
          <w:divsChild>
            <w:div w:id="177493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132460">
      <w:bodyDiv w:val="1"/>
      <w:marLeft w:val="0"/>
      <w:marRight w:val="0"/>
      <w:marTop w:val="0"/>
      <w:marBottom w:val="0"/>
      <w:divBdr>
        <w:top w:val="none" w:sz="0" w:space="0" w:color="auto"/>
        <w:left w:val="none" w:sz="0" w:space="0" w:color="auto"/>
        <w:bottom w:val="none" w:sz="0" w:space="0" w:color="auto"/>
        <w:right w:val="none" w:sz="0" w:space="0" w:color="auto"/>
      </w:divBdr>
    </w:div>
    <w:div w:id="718285162">
      <w:bodyDiv w:val="1"/>
      <w:marLeft w:val="0"/>
      <w:marRight w:val="0"/>
      <w:marTop w:val="0"/>
      <w:marBottom w:val="0"/>
      <w:divBdr>
        <w:top w:val="none" w:sz="0" w:space="0" w:color="auto"/>
        <w:left w:val="none" w:sz="0" w:space="0" w:color="auto"/>
        <w:bottom w:val="none" w:sz="0" w:space="0" w:color="auto"/>
        <w:right w:val="none" w:sz="0" w:space="0" w:color="auto"/>
      </w:divBdr>
    </w:div>
    <w:div w:id="734090725">
      <w:bodyDiv w:val="1"/>
      <w:marLeft w:val="0"/>
      <w:marRight w:val="0"/>
      <w:marTop w:val="0"/>
      <w:marBottom w:val="0"/>
      <w:divBdr>
        <w:top w:val="none" w:sz="0" w:space="0" w:color="auto"/>
        <w:left w:val="none" w:sz="0" w:space="0" w:color="auto"/>
        <w:bottom w:val="none" w:sz="0" w:space="0" w:color="auto"/>
        <w:right w:val="none" w:sz="0" w:space="0" w:color="auto"/>
      </w:divBdr>
      <w:divsChild>
        <w:div w:id="173347275">
          <w:marLeft w:val="0"/>
          <w:marRight w:val="0"/>
          <w:marTop w:val="0"/>
          <w:marBottom w:val="0"/>
          <w:divBdr>
            <w:top w:val="none" w:sz="0" w:space="0" w:color="auto"/>
            <w:left w:val="none" w:sz="0" w:space="0" w:color="auto"/>
            <w:bottom w:val="none" w:sz="0" w:space="0" w:color="auto"/>
            <w:right w:val="none" w:sz="0" w:space="0" w:color="auto"/>
          </w:divBdr>
          <w:divsChild>
            <w:div w:id="591595531">
              <w:marLeft w:val="0"/>
              <w:marRight w:val="0"/>
              <w:marTop w:val="0"/>
              <w:marBottom w:val="0"/>
              <w:divBdr>
                <w:top w:val="none" w:sz="0" w:space="0" w:color="auto"/>
                <w:left w:val="none" w:sz="0" w:space="0" w:color="auto"/>
                <w:bottom w:val="none" w:sz="0" w:space="0" w:color="auto"/>
                <w:right w:val="none" w:sz="0" w:space="0" w:color="auto"/>
              </w:divBdr>
              <w:divsChild>
                <w:div w:id="33489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90073">
      <w:bodyDiv w:val="1"/>
      <w:marLeft w:val="0"/>
      <w:marRight w:val="0"/>
      <w:marTop w:val="0"/>
      <w:marBottom w:val="0"/>
      <w:divBdr>
        <w:top w:val="none" w:sz="0" w:space="0" w:color="auto"/>
        <w:left w:val="none" w:sz="0" w:space="0" w:color="auto"/>
        <w:bottom w:val="none" w:sz="0" w:space="0" w:color="auto"/>
        <w:right w:val="none" w:sz="0" w:space="0" w:color="auto"/>
      </w:divBdr>
    </w:div>
    <w:div w:id="862013911">
      <w:bodyDiv w:val="1"/>
      <w:marLeft w:val="0"/>
      <w:marRight w:val="0"/>
      <w:marTop w:val="0"/>
      <w:marBottom w:val="0"/>
      <w:divBdr>
        <w:top w:val="none" w:sz="0" w:space="0" w:color="auto"/>
        <w:left w:val="none" w:sz="0" w:space="0" w:color="auto"/>
        <w:bottom w:val="none" w:sz="0" w:space="0" w:color="auto"/>
        <w:right w:val="none" w:sz="0" w:space="0" w:color="auto"/>
      </w:divBdr>
    </w:div>
    <w:div w:id="892424125">
      <w:bodyDiv w:val="1"/>
      <w:marLeft w:val="0"/>
      <w:marRight w:val="0"/>
      <w:marTop w:val="0"/>
      <w:marBottom w:val="0"/>
      <w:divBdr>
        <w:top w:val="none" w:sz="0" w:space="0" w:color="auto"/>
        <w:left w:val="none" w:sz="0" w:space="0" w:color="auto"/>
        <w:bottom w:val="none" w:sz="0" w:space="0" w:color="auto"/>
        <w:right w:val="none" w:sz="0" w:space="0" w:color="auto"/>
      </w:divBdr>
      <w:divsChild>
        <w:div w:id="1561672980">
          <w:marLeft w:val="0"/>
          <w:marRight w:val="0"/>
          <w:marTop w:val="0"/>
          <w:marBottom w:val="0"/>
          <w:divBdr>
            <w:top w:val="none" w:sz="0" w:space="0" w:color="auto"/>
            <w:left w:val="none" w:sz="0" w:space="0" w:color="auto"/>
            <w:bottom w:val="none" w:sz="0" w:space="0" w:color="auto"/>
            <w:right w:val="none" w:sz="0" w:space="0" w:color="auto"/>
          </w:divBdr>
          <w:divsChild>
            <w:div w:id="1618753666">
              <w:marLeft w:val="0"/>
              <w:marRight w:val="0"/>
              <w:marTop w:val="0"/>
              <w:marBottom w:val="0"/>
              <w:divBdr>
                <w:top w:val="none" w:sz="0" w:space="0" w:color="auto"/>
                <w:left w:val="none" w:sz="0" w:space="0" w:color="auto"/>
                <w:bottom w:val="none" w:sz="0" w:space="0" w:color="auto"/>
                <w:right w:val="none" w:sz="0" w:space="0" w:color="auto"/>
              </w:divBdr>
              <w:divsChild>
                <w:div w:id="1651859475">
                  <w:marLeft w:val="0"/>
                  <w:marRight w:val="0"/>
                  <w:marTop w:val="0"/>
                  <w:marBottom w:val="0"/>
                  <w:divBdr>
                    <w:top w:val="none" w:sz="0" w:space="0" w:color="auto"/>
                    <w:left w:val="none" w:sz="0" w:space="0" w:color="auto"/>
                    <w:bottom w:val="none" w:sz="0" w:space="0" w:color="auto"/>
                    <w:right w:val="none" w:sz="0" w:space="0" w:color="auto"/>
                  </w:divBdr>
                  <w:divsChild>
                    <w:div w:id="80728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735101">
      <w:bodyDiv w:val="1"/>
      <w:marLeft w:val="0"/>
      <w:marRight w:val="0"/>
      <w:marTop w:val="0"/>
      <w:marBottom w:val="0"/>
      <w:divBdr>
        <w:top w:val="none" w:sz="0" w:space="0" w:color="auto"/>
        <w:left w:val="none" w:sz="0" w:space="0" w:color="auto"/>
        <w:bottom w:val="none" w:sz="0" w:space="0" w:color="auto"/>
        <w:right w:val="none" w:sz="0" w:space="0" w:color="auto"/>
      </w:divBdr>
    </w:div>
    <w:div w:id="986662650">
      <w:bodyDiv w:val="1"/>
      <w:marLeft w:val="0"/>
      <w:marRight w:val="0"/>
      <w:marTop w:val="0"/>
      <w:marBottom w:val="0"/>
      <w:divBdr>
        <w:top w:val="none" w:sz="0" w:space="0" w:color="auto"/>
        <w:left w:val="none" w:sz="0" w:space="0" w:color="auto"/>
        <w:bottom w:val="none" w:sz="0" w:space="0" w:color="auto"/>
        <w:right w:val="none" w:sz="0" w:space="0" w:color="auto"/>
      </w:divBdr>
    </w:div>
    <w:div w:id="1040126630">
      <w:bodyDiv w:val="1"/>
      <w:marLeft w:val="0"/>
      <w:marRight w:val="0"/>
      <w:marTop w:val="0"/>
      <w:marBottom w:val="0"/>
      <w:divBdr>
        <w:top w:val="none" w:sz="0" w:space="0" w:color="auto"/>
        <w:left w:val="none" w:sz="0" w:space="0" w:color="auto"/>
        <w:bottom w:val="none" w:sz="0" w:space="0" w:color="auto"/>
        <w:right w:val="none" w:sz="0" w:space="0" w:color="auto"/>
      </w:divBdr>
    </w:div>
    <w:div w:id="1074742456">
      <w:bodyDiv w:val="1"/>
      <w:marLeft w:val="0"/>
      <w:marRight w:val="0"/>
      <w:marTop w:val="0"/>
      <w:marBottom w:val="0"/>
      <w:divBdr>
        <w:top w:val="none" w:sz="0" w:space="0" w:color="auto"/>
        <w:left w:val="none" w:sz="0" w:space="0" w:color="auto"/>
        <w:bottom w:val="none" w:sz="0" w:space="0" w:color="auto"/>
        <w:right w:val="none" w:sz="0" w:space="0" w:color="auto"/>
      </w:divBdr>
    </w:div>
    <w:div w:id="1138301455">
      <w:bodyDiv w:val="1"/>
      <w:marLeft w:val="0"/>
      <w:marRight w:val="0"/>
      <w:marTop w:val="0"/>
      <w:marBottom w:val="0"/>
      <w:divBdr>
        <w:top w:val="none" w:sz="0" w:space="0" w:color="auto"/>
        <w:left w:val="none" w:sz="0" w:space="0" w:color="auto"/>
        <w:bottom w:val="none" w:sz="0" w:space="0" w:color="auto"/>
        <w:right w:val="none" w:sz="0" w:space="0" w:color="auto"/>
      </w:divBdr>
    </w:div>
    <w:div w:id="1194614438">
      <w:bodyDiv w:val="1"/>
      <w:marLeft w:val="0"/>
      <w:marRight w:val="0"/>
      <w:marTop w:val="0"/>
      <w:marBottom w:val="0"/>
      <w:divBdr>
        <w:top w:val="none" w:sz="0" w:space="0" w:color="auto"/>
        <w:left w:val="none" w:sz="0" w:space="0" w:color="auto"/>
        <w:bottom w:val="none" w:sz="0" w:space="0" w:color="auto"/>
        <w:right w:val="none" w:sz="0" w:space="0" w:color="auto"/>
      </w:divBdr>
    </w:div>
    <w:div w:id="1250381996">
      <w:bodyDiv w:val="1"/>
      <w:marLeft w:val="0"/>
      <w:marRight w:val="0"/>
      <w:marTop w:val="0"/>
      <w:marBottom w:val="0"/>
      <w:divBdr>
        <w:top w:val="none" w:sz="0" w:space="0" w:color="auto"/>
        <w:left w:val="none" w:sz="0" w:space="0" w:color="auto"/>
        <w:bottom w:val="none" w:sz="0" w:space="0" w:color="auto"/>
        <w:right w:val="none" w:sz="0" w:space="0" w:color="auto"/>
      </w:divBdr>
    </w:div>
    <w:div w:id="1275402132">
      <w:bodyDiv w:val="1"/>
      <w:marLeft w:val="0"/>
      <w:marRight w:val="0"/>
      <w:marTop w:val="0"/>
      <w:marBottom w:val="0"/>
      <w:divBdr>
        <w:top w:val="none" w:sz="0" w:space="0" w:color="auto"/>
        <w:left w:val="none" w:sz="0" w:space="0" w:color="auto"/>
        <w:bottom w:val="none" w:sz="0" w:space="0" w:color="auto"/>
        <w:right w:val="none" w:sz="0" w:space="0" w:color="auto"/>
      </w:divBdr>
    </w:div>
    <w:div w:id="1295870935">
      <w:bodyDiv w:val="1"/>
      <w:marLeft w:val="0"/>
      <w:marRight w:val="0"/>
      <w:marTop w:val="0"/>
      <w:marBottom w:val="0"/>
      <w:divBdr>
        <w:top w:val="none" w:sz="0" w:space="0" w:color="auto"/>
        <w:left w:val="none" w:sz="0" w:space="0" w:color="auto"/>
        <w:bottom w:val="none" w:sz="0" w:space="0" w:color="auto"/>
        <w:right w:val="none" w:sz="0" w:space="0" w:color="auto"/>
      </w:divBdr>
    </w:div>
    <w:div w:id="1333028786">
      <w:bodyDiv w:val="1"/>
      <w:marLeft w:val="0"/>
      <w:marRight w:val="0"/>
      <w:marTop w:val="0"/>
      <w:marBottom w:val="0"/>
      <w:divBdr>
        <w:top w:val="none" w:sz="0" w:space="0" w:color="auto"/>
        <w:left w:val="none" w:sz="0" w:space="0" w:color="auto"/>
        <w:bottom w:val="none" w:sz="0" w:space="0" w:color="auto"/>
        <w:right w:val="none" w:sz="0" w:space="0" w:color="auto"/>
      </w:divBdr>
    </w:div>
    <w:div w:id="1471174241">
      <w:bodyDiv w:val="1"/>
      <w:marLeft w:val="0"/>
      <w:marRight w:val="0"/>
      <w:marTop w:val="0"/>
      <w:marBottom w:val="0"/>
      <w:divBdr>
        <w:top w:val="none" w:sz="0" w:space="0" w:color="auto"/>
        <w:left w:val="none" w:sz="0" w:space="0" w:color="auto"/>
        <w:bottom w:val="none" w:sz="0" w:space="0" w:color="auto"/>
        <w:right w:val="none" w:sz="0" w:space="0" w:color="auto"/>
      </w:divBdr>
      <w:divsChild>
        <w:div w:id="1876888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979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560157">
      <w:bodyDiv w:val="1"/>
      <w:marLeft w:val="0"/>
      <w:marRight w:val="0"/>
      <w:marTop w:val="0"/>
      <w:marBottom w:val="0"/>
      <w:divBdr>
        <w:top w:val="none" w:sz="0" w:space="0" w:color="auto"/>
        <w:left w:val="none" w:sz="0" w:space="0" w:color="auto"/>
        <w:bottom w:val="none" w:sz="0" w:space="0" w:color="auto"/>
        <w:right w:val="none" w:sz="0" w:space="0" w:color="auto"/>
      </w:divBdr>
    </w:div>
    <w:div w:id="1778671360">
      <w:bodyDiv w:val="1"/>
      <w:marLeft w:val="0"/>
      <w:marRight w:val="0"/>
      <w:marTop w:val="0"/>
      <w:marBottom w:val="0"/>
      <w:divBdr>
        <w:top w:val="none" w:sz="0" w:space="0" w:color="auto"/>
        <w:left w:val="none" w:sz="0" w:space="0" w:color="auto"/>
        <w:bottom w:val="none" w:sz="0" w:space="0" w:color="auto"/>
        <w:right w:val="none" w:sz="0" w:space="0" w:color="auto"/>
      </w:divBdr>
      <w:divsChild>
        <w:div w:id="1837065996">
          <w:marLeft w:val="0"/>
          <w:marRight w:val="0"/>
          <w:marTop w:val="0"/>
          <w:marBottom w:val="0"/>
          <w:divBdr>
            <w:top w:val="none" w:sz="0" w:space="0" w:color="auto"/>
            <w:left w:val="none" w:sz="0" w:space="0" w:color="auto"/>
            <w:bottom w:val="none" w:sz="0" w:space="0" w:color="auto"/>
            <w:right w:val="none" w:sz="0" w:space="0" w:color="auto"/>
          </w:divBdr>
          <w:divsChild>
            <w:div w:id="571934677">
              <w:marLeft w:val="0"/>
              <w:marRight w:val="0"/>
              <w:marTop w:val="0"/>
              <w:marBottom w:val="0"/>
              <w:divBdr>
                <w:top w:val="none" w:sz="0" w:space="0" w:color="auto"/>
                <w:left w:val="none" w:sz="0" w:space="0" w:color="auto"/>
                <w:bottom w:val="none" w:sz="0" w:space="0" w:color="auto"/>
                <w:right w:val="none" w:sz="0" w:space="0" w:color="auto"/>
              </w:divBdr>
              <w:divsChild>
                <w:div w:id="172964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894413">
      <w:bodyDiv w:val="1"/>
      <w:marLeft w:val="0"/>
      <w:marRight w:val="0"/>
      <w:marTop w:val="0"/>
      <w:marBottom w:val="0"/>
      <w:divBdr>
        <w:top w:val="none" w:sz="0" w:space="0" w:color="auto"/>
        <w:left w:val="none" w:sz="0" w:space="0" w:color="auto"/>
        <w:bottom w:val="none" w:sz="0" w:space="0" w:color="auto"/>
        <w:right w:val="none" w:sz="0" w:space="0" w:color="auto"/>
      </w:divBdr>
    </w:div>
    <w:div w:id="1826630731">
      <w:bodyDiv w:val="1"/>
      <w:marLeft w:val="0"/>
      <w:marRight w:val="0"/>
      <w:marTop w:val="0"/>
      <w:marBottom w:val="0"/>
      <w:divBdr>
        <w:top w:val="none" w:sz="0" w:space="0" w:color="auto"/>
        <w:left w:val="none" w:sz="0" w:space="0" w:color="auto"/>
        <w:bottom w:val="none" w:sz="0" w:space="0" w:color="auto"/>
        <w:right w:val="none" w:sz="0" w:space="0" w:color="auto"/>
      </w:divBdr>
      <w:divsChild>
        <w:div w:id="864174381">
          <w:marLeft w:val="0"/>
          <w:marRight w:val="0"/>
          <w:marTop w:val="0"/>
          <w:marBottom w:val="0"/>
          <w:divBdr>
            <w:top w:val="none" w:sz="0" w:space="0" w:color="auto"/>
            <w:left w:val="none" w:sz="0" w:space="0" w:color="auto"/>
            <w:bottom w:val="none" w:sz="0" w:space="0" w:color="auto"/>
            <w:right w:val="none" w:sz="0" w:space="0" w:color="auto"/>
          </w:divBdr>
          <w:divsChild>
            <w:div w:id="1840123116">
              <w:marLeft w:val="0"/>
              <w:marRight w:val="0"/>
              <w:marTop w:val="0"/>
              <w:marBottom w:val="0"/>
              <w:divBdr>
                <w:top w:val="none" w:sz="0" w:space="0" w:color="auto"/>
                <w:left w:val="none" w:sz="0" w:space="0" w:color="auto"/>
                <w:bottom w:val="none" w:sz="0" w:space="0" w:color="auto"/>
                <w:right w:val="none" w:sz="0" w:space="0" w:color="auto"/>
              </w:divBdr>
              <w:divsChild>
                <w:div w:id="1567766842">
                  <w:marLeft w:val="0"/>
                  <w:marRight w:val="0"/>
                  <w:marTop w:val="0"/>
                  <w:marBottom w:val="0"/>
                  <w:divBdr>
                    <w:top w:val="none" w:sz="0" w:space="0" w:color="auto"/>
                    <w:left w:val="none" w:sz="0" w:space="0" w:color="auto"/>
                    <w:bottom w:val="none" w:sz="0" w:space="0" w:color="auto"/>
                    <w:right w:val="none" w:sz="0" w:space="0" w:color="auto"/>
                  </w:divBdr>
                  <w:divsChild>
                    <w:div w:id="408813827">
                      <w:marLeft w:val="0"/>
                      <w:marRight w:val="0"/>
                      <w:marTop w:val="0"/>
                      <w:marBottom w:val="0"/>
                      <w:divBdr>
                        <w:top w:val="none" w:sz="0" w:space="0" w:color="auto"/>
                        <w:left w:val="none" w:sz="0" w:space="0" w:color="auto"/>
                        <w:bottom w:val="none" w:sz="0" w:space="0" w:color="auto"/>
                        <w:right w:val="none" w:sz="0" w:space="0" w:color="auto"/>
                      </w:divBdr>
                    </w:div>
                    <w:div w:id="175377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83215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investmentpolicyhub.unctad.org/ISDS/Details/168" TargetMode="External"/><Relationship Id="rId13" Type="http://schemas.openxmlformats.org/officeDocument/2006/relationships/hyperlink" Target="http://investmentpolicyhub.unctad.org/ISDS/Details/554" TargetMode="External"/><Relationship Id="rId18" Type="http://schemas.openxmlformats.org/officeDocument/2006/relationships/hyperlink" Target="file:///C:\Users\sschill\AppData\Local\Temp\www.euractiv.com\section\economy-jobs\news\singapore-trade-deal-cannot-be-concluded-by-eu-alone-ecj-rules\" TargetMode="External"/><Relationship Id="rId26" Type="http://schemas.openxmlformats.org/officeDocument/2006/relationships/hyperlink" Target="http://www.kluwerarbitrationblog.com/2016/03/23/to-be-decided/" TargetMode="External"/><Relationship Id="rId3" Type="http://schemas.openxmlformats.org/officeDocument/2006/relationships/hyperlink" Target="http://www.mfat.govt.nz/en/trade/free-trade-agreements/free-trade-agreements-concluded-but-not-in-force/cptpp/comprehensive-and-progressive-agreement-for-trans-pacific-partnership-text/" TargetMode="External"/><Relationship Id="rId21" Type="http://schemas.openxmlformats.org/officeDocument/2006/relationships/hyperlink" Target="http://curia.europa.eu/juris/document/document.jsf?text=&amp;docid=199968&amp;pageIndex=0&amp;doclang=EN&amp;mode=req&amp;dir=&amp;occ=first&amp;part=1&amp;cid=367328" TargetMode="External"/><Relationship Id="rId7" Type="http://schemas.openxmlformats.org/officeDocument/2006/relationships/hyperlink" Target="http://ec.europa.eu/trade/policy/countries-and-regions/countries/vietnam/" TargetMode="External"/><Relationship Id="rId12" Type="http://schemas.openxmlformats.org/officeDocument/2006/relationships/hyperlink" Target="http://unctad.org/en/PublicationsLibrary/diaepcb2017d3_en.pdf" TargetMode="External"/><Relationship Id="rId17" Type="http://schemas.openxmlformats.org/officeDocument/2006/relationships/hyperlink" Target="http://trade.ec.europa.eu/doclib/press/index.cfm?id=961" TargetMode="External"/><Relationship Id="rId25" Type="http://schemas.openxmlformats.org/officeDocument/2006/relationships/hyperlink" Target="http://www.youngicca-blog.com/investment-arbitration-in-the-eu-vietnam-free-trade-agreement-the-times-they-are-a-changin/" TargetMode="External"/><Relationship Id="rId2" Type="http://schemas.openxmlformats.org/officeDocument/2006/relationships/hyperlink" Target="https://www.beehive.govt.nz/release/new-zealand-signs-side-letters-curbing-investor-state-dispute-settlement" TargetMode="External"/><Relationship Id="rId16" Type="http://schemas.openxmlformats.org/officeDocument/2006/relationships/hyperlink" Target="http://ec.europa.eu/trade/policy/in-focus/ceta/ceta-chapter-by-chapter/" TargetMode="External"/><Relationship Id="rId20" Type="http://schemas.openxmlformats.org/officeDocument/2006/relationships/hyperlink" Target="http://europeanlawblog.eu/2017/05/18/opinion-215-and-the-future-of-mixity-and-isds/" TargetMode="External"/><Relationship Id="rId29" Type="http://schemas.openxmlformats.org/officeDocument/2006/relationships/hyperlink" Target="http://www.trungtamwto.vn/sites/default/files/tpp/attachments/3._dau_tu.pdf" TargetMode="External"/><Relationship Id="rId1" Type="http://schemas.openxmlformats.org/officeDocument/2006/relationships/hyperlink" Target="https://dfat.gov.au/trade/agreements/tpp/news/Documents/annex-2.pdf" TargetMode="External"/><Relationship Id="rId6" Type="http://schemas.openxmlformats.org/officeDocument/2006/relationships/hyperlink" Target="https://documents-dds-ny.un.org/doc/UNDOC/GEN/V17/023/69/PDF/V1702369.pdf?OpenElement" TargetMode="External"/><Relationship Id="rId11" Type="http://schemas.openxmlformats.org/officeDocument/2006/relationships/hyperlink" Target="http://tapchitaichinh.vn/tai-chinh-phap-luat/giai-quyet-tranh-chap-dau-tu-quoc-te-phong-ngua-de-tranh-rui-ro-120558.html" TargetMode="External"/><Relationship Id="rId24" Type="http://schemas.openxmlformats.org/officeDocument/2006/relationships/hyperlink" Target="http://ec.europa.eu/trade/policy/in-focus/ceta/" TargetMode="External"/><Relationship Id="rId5" Type="http://schemas.openxmlformats.org/officeDocument/2006/relationships/hyperlink" Target="http://dantri.com.vn/the-gioi/hiep-dinh-rcep-doi-mat-nhieu-kho-khan-sau-khi-cptpp-ra-doi-20171116093104042.htm" TargetMode="External"/><Relationship Id="rId15" Type="http://schemas.openxmlformats.org/officeDocument/2006/relationships/hyperlink" Target="http://europa.eu/rapid/press-release_MEMO-15-5468_en.htm" TargetMode="External"/><Relationship Id="rId23" Type="http://schemas.openxmlformats.org/officeDocument/2006/relationships/hyperlink" Target="http://curia.europa.eu/juris/document/document.jsf?text=&amp;docid=196185&amp;pageIndex=0&amp;doclang=en&amp;mode=lst&amp;dir=&amp;occ=first&amp;part=1&amp;cid=1206213" TargetMode="External"/><Relationship Id="rId28" Type="http://schemas.openxmlformats.org/officeDocument/2006/relationships/hyperlink" Target="http://english.vietnamnet.vn/fms/government/180693/judges--deputy-chief-judges-of-supreme-court-appointed.html" TargetMode="External"/><Relationship Id="rId10" Type="http://schemas.openxmlformats.org/officeDocument/2006/relationships/hyperlink" Target="file:///C:\Users\minhha\Desktop\Dzungsrt%20&amp;%20Associates\Research\SMU's%20Article\3rd%20proof-read\www.iareporter.com\articles\asia-round-up-china-and-vietnam-face-new-bit-claims-as-proceedings-against-korea-and-indonesia-move-forward" TargetMode="External"/><Relationship Id="rId19" Type="http://schemas.openxmlformats.org/officeDocument/2006/relationships/hyperlink" Target="http://investmentpolicyhub.unctad.org/IIA/CountryBits/229" TargetMode="External"/><Relationship Id="rId31" Type="http://schemas.openxmlformats.org/officeDocument/2006/relationships/hyperlink" Target="http://bttp.moj.gov.vn/qt/tintuc/Pages/trong-tai-thuong-mai.aspx?ItemID=53" TargetMode="External"/><Relationship Id="rId4" Type="http://schemas.openxmlformats.org/officeDocument/2006/relationships/hyperlink" Target="http://santiagotimes.cl/2018/03/09/cptpp-11-countries-sign-pacific-trade-deal-in-chile/" TargetMode="External"/><Relationship Id="rId9" Type="http://schemas.openxmlformats.org/officeDocument/2006/relationships/hyperlink" Target="http://globalarbitrationreview.com/insight/the-asia-pacific-arbitration-review-2018/1141966/vietnam" TargetMode="External"/><Relationship Id="rId14" Type="http://schemas.openxmlformats.org/officeDocument/2006/relationships/hyperlink" Target="https://www.italaw.com/sites/default/files/case-documents/italaw7631.pdf" TargetMode="External"/><Relationship Id="rId22" Type="http://schemas.openxmlformats.org/officeDocument/2006/relationships/hyperlink" Target="http://worldtradelaw.typepad.com/ielpblog/2018/03/guest-post-the-cjeu-strikes-again-in-achmea-is-this-the-end-of-investor-state-arbitration-under-intr.html" TargetMode="External"/><Relationship Id="rId27" Type="http://schemas.openxmlformats.org/officeDocument/2006/relationships/hyperlink" Target="http://en.nhandan.com.vn/politics/domestic/item/3443302-supreme-people's-court-judges-appointed.html" TargetMode="External"/><Relationship Id="rId30" Type="http://schemas.openxmlformats.org/officeDocument/2006/relationships/hyperlink" Target="http://wtocenter.vn/sites/wtocenter.vn/files/event-education/attachments/Review%20Investment%20EVFTA%20-%20VCCI%20E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4E4E5A-BF26-4149-8191-0D430276C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8425</Words>
  <Characters>48023</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56336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 Minh</dc:creator>
  <cp:lastModifiedBy>Tran Đ. Hoanh</cp:lastModifiedBy>
  <cp:revision>2</cp:revision>
  <dcterms:created xsi:type="dcterms:W3CDTF">2018-12-15T22:29:00Z</dcterms:created>
  <dcterms:modified xsi:type="dcterms:W3CDTF">2018-12-15T22:29:00Z</dcterms:modified>
</cp:coreProperties>
</file>